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82FB1" w14:textId="77777777" w:rsidR="00DE713B" w:rsidRPr="00DC1D62" w:rsidRDefault="00DE713B" w:rsidP="003634C6">
      <w:pPr>
        <w:shd w:val="clear" w:color="auto" w:fill="FFFFFF"/>
        <w:spacing w:after="0" w:line="276" w:lineRule="auto"/>
        <w:outlineLvl w:val="0"/>
        <w:rPr>
          <w:rFonts w:ascii="Times New Roman" w:hAnsi="Times New Roman" w:cs="Times New Roman"/>
          <w:sz w:val="24"/>
          <w:szCs w:val="24"/>
          <w:lang w:val="ro-RO"/>
        </w:rPr>
      </w:pPr>
    </w:p>
    <w:p w14:paraId="422A5804"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6D7F6C90"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4C74CBB8"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37B831FA"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30621F62"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3F5ACB18"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192E1F0E"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196A0C91"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24"/>
          <w:szCs w:val="24"/>
          <w:shd w:val="clear" w:color="auto" w:fill="FFFFFF"/>
        </w:rPr>
      </w:pPr>
    </w:p>
    <w:p w14:paraId="1470DE29"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b/>
          <w:sz w:val="40"/>
          <w:szCs w:val="40"/>
          <w:shd w:val="clear" w:color="auto" w:fill="FFFFFF"/>
        </w:rPr>
      </w:pPr>
    </w:p>
    <w:p w14:paraId="4907894F" w14:textId="220D7828"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40"/>
          <w:szCs w:val="40"/>
          <w:lang w:eastAsia="ru-RU"/>
        </w:rPr>
      </w:pPr>
      <w:r w:rsidRPr="00DC1D62">
        <w:rPr>
          <w:rFonts w:ascii="Times New Roman" w:hAnsi="Times New Roman" w:cs="Times New Roman"/>
          <w:b/>
          <w:sz w:val="40"/>
          <w:szCs w:val="40"/>
          <w:shd w:val="clear" w:color="auto" w:fill="FFFFFF"/>
        </w:rPr>
        <w:t xml:space="preserve">Целевая Программа </w:t>
      </w:r>
      <w:r w:rsidRPr="00DC1D62">
        <w:rPr>
          <w:rFonts w:ascii="Times New Roman" w:eastAsia="Times New Roman" w:hAnsi="Times New Roman" w:cs="Times New Roman"/>
          <w:b/>
          <w:sz w:val="40"/>
          <w:szCs w:val="40"/>
          <w:lang w:eastAsia="ru-RU"/>
        </w:rPr>
        <w:t xml:space="preserve">развития </w:t>
      </w:r>
      <w:r w:rsidR="00D43C64" w:rsidRPr="00DC1D62">
        <w:rPr>
          <w:rFonts w:ascii="Times New Roman" w:eastAsia="Times New Roman" w:hAnsi="Times New Roman" w:cs="Times New Roman"/>
          <w:b/>
          <w:sz w:val="40"/>
          <w:szCs w:val="40"/>
          <w:lang w:eastAsia="ru-RU"/>
        </w:rPr>
        <w:t>сферы</w:t>
      </w:r>
      <w:r w:rsidR="00EC2E37" w:rsidRPr="00DC1D62" w:rsidDel="00EC2E37">
        <w:rPr>
          <w:rFonts w:ascii="Times New Roman" w:eastAsia="Times New Roman" w:hAnsi="Times New Roman" w:cs="Times New Roman"/>
          <w:b/>
          <w:sz w:val="40"/>
          <w:szCs w:val="40"/>
          <w:lang w:eastAsia="ru-RU"/>
        </w:rPr>
        <w:t xml:space="preserve"> образования</w:t>
      </w:r>
      <w:r w:rsidR="00EC2E37" w:rsidRPr="00DC1D62">
        <w:rPr>
          <w:rFonts w:ascii="Times New Roman" w:eastAsia="Times New Roman" w:hAnsi="Times New Roman" w:cs="Times New Roman"/>
          <w:b/>
          <w:sz w:val="40"/>
          <w:szCs w:val="40"/>
          <w:lang w:eastAsia="ru-RU"/>
        </w:rPr>
        <w:t xml:space="preserve"> </w:t>
      </w:r>
      <w:r w:rsidR="00275FE7" w:rsidRPr="00DC1D62">
        <w:rPr>
          <w:rFonts w:ascii="Times New Roman" w:eastAsia="Times New Roman" w:hAnsi="Times New Roman" w:cs="Times New Roman"/>
          <w:b/>
          <w:sz w:val="40"/>
          <w:szCs w:val="40"/>
          <w:lang w:val="ro-RO" w:eastAsia="ru-RU"/>
        </w:rPr>
        <w:t xml:space="preserve">                               </w:t>
      </w:r>
      <w:r w:rsidR="00EC2E37" w:rsidRPr="00DC1D62">
        <w:rPr>
          <w:rFonts w:ascii="Times New Roman" w:eastAsia="Times New Roman" w:hAnsi="Times New Roman" w:cs="Times New Roman"/>
          <w:b/>
          <w:sz w:val="40"/>
          <w:szCs w:val="40"/>
          <w:lang w:eastAsia="ru-RU"/>
        </w:rPr>
        <w:t xml:space="preserve"> АТО Гагаузия</w:t>
      </w:r>
    </w:p>
    <w:p w14:paraId="412B814D" w14:textId="22917CF5" w:rsidR="00DE713B" w:rsidRPr="00DC1D62" w:rsidDel="00EC2E37" w:rsidRDefault="00EC2E37"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40"/>
          <w:szCs w:val="40"/>
          <w:lang w:eastAsia="ru-RU"/>
        </w:rPr>
      </w:pPr>
      <w:r w:rsidRPr="00DC1D62" w:rsidDel="00EC2E37">
        <w:rPr>
          <w:rFonts w:ascii="Times New Roman" w:eastAsia="Times New Roman" w:hAnsi="Times New Roman" w:cs="Times New Roman"/>
          <w:b/>
          <w:sz w:val="40"/>
          <w:szCs w:val="40"/>
          <w:lang w:eastAsia="ru-RU"/>
        </w:rPr>
        <w:t xml:space="preserve"> </w:t>
      </w:r>
    </w:p>
    <w:p w14:paraId="3D0C4C80" w14:textId="0B0FD7C5"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40"/>
          <w:szCs w:val="40"/>
          <w:lang w:val="ro-RO" w:eastAsia="ru-RU"/>
        </w:rPr>
      </w:pPr>
      <w:r w:rsidRPr="00DC1D62">
        <w:rPr>
          <w:rFonts w:ascii="Times New Roman" w:eastAsia="Times New Roman" w:hAnsi="Times New Roman" w:cs="Times New Roman"/>
          <w:b/>
          <w:sz w:val="40"/>
          <w:szCs w:val="40"/>
          <w:lang w:val="ro-RO" w:eastAsia="ru-RU"/>
        </w:rPr>
        <w:t>(2021-2030)</w:t>
      </w:r>
    </w:p>
    <w:p w14:paraId="79D56978" w14:textId="77777777" w:rsidR="003327BC" w:rsidRPr="00DC1D62" w:rsidRDefault="003327BC"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40"/>
          <w:szCs w:val="40"/>
          <w:lang w:val="ro-RO" w:eastAsia="ru-RU"/>
        </w:rPr>
      </w:pPr>
    </w:p>
    <w:p w14:paraId="1BDFA910"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40"/>
          <w:szCs w:val="40"/>
          <w:lang w:eastAsia="ru-RU"/>
        </w:rPr>
      </w:pPr>
      <w:r w:rsidRPr="00DC1D62">
        <w:rPr>
          <w:rFonts w:ascii="Times New Roman" w:eastAsia="Times New Roman" w:hAnsi="Times New Roman" w:cs="Times New Roman"/>
          <w:b/>
          <w:sz w:val="40"/>
          <w:szCs w:val="40"/>
          <w:lang w:eastAsia="ru-RU"/>
        </w:rPr>
        <w:t xml:space="preserve"> (Проект)</w:t>
      </w:r>
    </w:p>
    <w:p w14:paraId="6E658721"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47FDDF4B"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716C2612"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5CFD7AF8"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036374CF"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1984CE37"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16E7E37B"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590EB4CF"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243B3BD9"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0F73B4B9"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sz w:val="24"/>
          <w:szCs w:val="24"/>
        </w:rPr>
      </w:pPr>
    </w:p>
    <w:p w14:paraId="64E8DC38"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hAnsi="Times New Roman" w:cs="Times New Roman"/>
          <w:sz w:val="24"/>
          <w:szCs w:val="24"/>
        </w:rPr>
      </w:pPr>
    </w:p>
    <w:p w14:paraId="54554754"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669E4C70"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61E7463E"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007EA566"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159BEA9C"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19843120"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7F5D5E6B"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3BFC237F"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52EAA1AB"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0E48F17E"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1F65367B" w14:textId="77777777" w:rsidR="00DE713B" w:rsidRPr="00DC1D62" w:rsidRDefault="00DE713B" w:rsidP="003634C6">
      <w:pPr>
        <w:pStyle w:val="ListParagraph"/>
        <w:shd w:val="clear" w:color="auto" w:fill="FFFFFF"/>
        <w:suppressAutoHyphens/>
        <w:autoSpaceDN w:val="0"/>
        <w:spacing w:before="120" w:after="0" w:line="276" w:lineRule="auto"/>
        <w:ind w:left="0"/>
        <w:jc w:val="center"/>
        <w:textAlignment w:val="baseline"/>
        <w:rPr>
          <w:rFonts w:ascii="Times New Roman" w:eastAsia="Times New Roman" w:hAnsi="Times New Roman" w:cs="Times New Roman"/>
          <w:b/>
          <w:sz w:val="24"/>
          <w:szCs w:val="24"/>
          <w:lang w:eastAsia="ru-RU"/>
        </w:rPr>
      </w:pPr>
    </w:p>
    <w:p w14:paraId="08E7E002" w14:textId="77777777" w:rsidR="00DE713B" w:rsidRPr="00DC1D62" w:rsidRDefault="00DE713B" w:rsidP="00DC5DA5">
      <w:pPr>
        <w:spacing w:after="0" w:line="276" w:lineRule="auto"/>
        <w:jc w:val="both"/>
        <w:rPr>
          <w:rFonts w:ascii="Times New Roman" w:eastAsia="Times New Roman" w:hAnsi="Times New Roman" w:cs="Times New Roman"/>
          <w:sz w:val="24"/>
          <w:szCs w:val="24"/>
        </w:rPr>
      </w:pPr>
    </w:p>
    <w:p w14:paraId="1DBE8691" w14:textId="0A09C0C8" w:rsidR="00E70F89" w:rsidRPr="00DC1D62" w:rsidRDefault="000A0C42" w:rsidP="003634C6">
      <w:pPr>
        <w:pStyle w:val="Heading3"/>
        <w:shd w:val="clear" w:color="auto" w:fill="FFFFFF"/>
        <w:spacing w:before="120" w:line="276" w:lineRule="auto"/>
        <w:jc w:val="center"/>
        <w:textAlignment w:val="baseline"/>
        <w:rPr>
          <w:rFonts w:ascii="Times New Roman" w:eastAsia="Times New Roman" w:hAnsi="Times New Roman" w:cs="Times New Roman"/>
          <w:b/>
          <w:color w:val="auto"/>
          <w:spacing w:val="2"/>
          <w:lang w:eastAsia="ru-RU"/>
        </w:rPr>
      </w:pPr>
      <w:r w:rsidRPr="00DC1D62">
        <w:rPr>
          <w:rFonts w:ascii="Times New Roman" w:eastAsia="Times New Roman" w:hAnsi="Times New Roman" w:cs="Times New Roman"/>
          <w:b/>
          <w:color w:val="auto"/>
          <w:spacing w:val="2"/>
          <w:lang w:eastAsia="ru-RU"/>
        </w:rPr>
        <w:lastRenderedPageBreak/>
        <w:t>СОДЕРЖАНИЕ</w:t>
      </w:r>
    </w:p>
    <w:p w14:paraId="33356816" w14:textId="77777777" w:rsidR="006E0871" w:rsidRPr="00DC1D62" w:rsidRDefault="006E0871" w:rsidP="003634C6">
      <w:pPr>
        <w:spacing w:line="276" w:lineRule="auto"/>
        <w:rPr>
          <w:rFonts w:ascii="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1026"/>
        <w:gridCol w:w="7109"/>
        <w:gridCol w:w="1210"/>
      </w:tblGrid>
      <w:tr w:rsidR="00E70F89" w:rsidRPr="00DC1D62" w14:paraId="14E92271" w14:textId="77777777" w:rsidTr="002016F0">
        <w:tc>
          <w:tcPr>
            <w:tcW w:w="1026" w:type="dxa"/>
          </w:tcPr>
          <w:p w14:paraId="2D3636E4" w14:textId="3D997E11" w:rsidR="00E70F89" w:rsidRPr="00DC1D62" w:rsidRDefault="00E70F89"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eastAsia="ru-RU"/>
              </w:rPr>
            </w:pPr>
            <w:r w:rsidRPr="00DC1D62">
              <w:rPr>
                <w:rFonts w:ascii="Times New Roman" w:eastAsia="Times New Roman" w:hAnsi="Times New Roman" w:cs="Times New Roman"/>
                <w:bCs/>
                <w:i w:val="0"/>
                <w:color w:val="auto"/>
                <w:lang w:val="ro-RO" w:eastAsia="ru-RU"/>
              </w:rPr>
              <w:t>I.</w:t>
            </w:r>
            <w:r w:rsidRPr="00DC1D62">
              <w:rPr>
                <w:rFonts w:ascii="Times New Roman" w:eastAsia="Times New Roman" w:hAnsi="Times New Roman" w:cs="Times New Roman"/>
                <w:bCs/>
                <w:i w:val="0"/>
                <w:color w:val="auto"/>
                <w:lang w:eastAsia="ru-RU"/>
              </w:rPr>
              <w:t xml:space="preserve"> </w:t>
            </w:r>
            <w:r w:rsidRPr="00DC1D62">
              <w:rPr>
                <w:rFonts w:ascii="Times New Roman" w:hAnsi="Times New Roman" w:cs="Times New Roman"/>
                <w:i w:val="0"/>
                <w:color w:val="auto"/>
              </w:rPr>
              <w:t xml:space="preserve"> </w:t>
            </w:r>
          </w:p>
        </w:tc>
        <w:tc>
          <w:tcPr>
            <w:tcW w:w="7109" w:type="dxa"/>
          </w:tcPr>
          <w:p w14:paraId="13E49363" w14:textId="27E5D3F6" w:rsidR="00E70F89" w:rsidRPr="00DC1D62" w:rsidRDefault="00E70F89" w:rsidP="003634C6">
            <w:pPr>
              <w:pStyle w:val="Heading3"/>
              <w:shd w:val="clear" w:color="auto" w:fill="FFFFFF"/>
              <w:spacing w:before="120" w:line="276" w:lineRule="auto"/>
              <w:textAlignment w:val="baseline"/>
              <w:outlineLvl w:val="2"/>
              <w:rPr>
                <w:rFonts w:ascii="Times New Roman" w:eastAsia="Times New Roman" w:hAnsi="Times New Roman" w:cs="Times New Roman"/>
                <w:i w:val="0"/>
                <w:color w:val="auto"/>
                <w:spacing w:val="2"/>
                <w:lang w:eastAsia="ru-RU"/>
              </w:rPr>
            </w:pPr>
            <w:r w:rsidRPr="00DC1D62">
              <w:rPr>
                <w:rFonts w:ascii="Times New Roman" w:eastAsia="Times New Roman" w:hAnsi="Times New Roman" w:cs="Times New Roman"/>
                <w:color w:val="auto"/>
                <w:spacing w:val="2"/>
                <w:lang w:eastAsia="ru-RU"/>
              </w:rPr>
              <w:t>ВВЕДЕНИЕ</w:t>
            </w:r>
          </w:p>
        </w:tc>
        <w:tc>
          <w:tcPr>
            <w:tcW w:w="1210" w:type="dxa"/>
          </w:tcPr>
          <w:p w14:paraId="42F6E62D" w14:textId="7C31C47D" w:rsidR="00E70F89" w:rsidRPr="003634C6" w:rsidRDefault="00A43443" w:rsidP="003634C6">
            <w:pPr>
              <w:pStyle w:val="Heading3"/>
              <w:spacing w:before="120" w:line="276" w:lineRule="auto"/>
              <w:jc w:val="center"/>
              <w:textAlignment w:val="baseline"/>
              <w:outlineLvl w:val="2"/>
              <w:rPr>
                <w:rFonts w:ascii="Times New Roman" w:hAnsi="Times New Roman"/>
                <w:b/>
                <w:color w:val="auto"/>
                <w:spacing w:val="2"/>
                <w:lang w:val="ro-RO"/>
              </w:rPr>
            </w:pPr>
            <w:r w:rsidRPr="00DC1D62">
              <w:rPr>
                <w:rFonts w:ascii="Times New Roman" w:eastAsia="Times New Roman" w:hAnsi="Times New Roman" w:cs="Times New Roman"/>
                <w:b/>
                <w:color w:val="auto"/>
                <w:spacing w:val="2"/>
                <w:lang w:val="ro-RO" w:eastAsia="ru-RU"/>
              </w:rPr>
              <w:t>4</w:t>
            </w:r>
          </w:p>
        </w:tc>
      </w:tr>
      <w:tr w:rsidR="00F64608" w:rsidRPr="00DC1D62" w14:paraId="5AF3DF37" w14:textId="77777777" w:rsidTr="002016F0">
        <w:tc>
          <w:tcPr>
            <w:tcW w:w="1026" w:type="dxa"/>
          </w:tcPr>
          <w:p w14:paraId="39621E68" w14:textId="343CBC36" w:rsidR="00E70F89" w:rsidRPr="00DC1D62" w:rsidRDefault="00E70F89" w:rsidP="003634C6">
            <w:pPr>
              <w:pStyle w:val="Heading3"/>
              <w:spacing w:before="120" w:line="276" w:lineRule="auto"/>
              <w:jc w:val="center"/>
              <w:textAlignment w:val="baseline"/>
              <w:outlineLvl w:val="2"/>
              <w:rPr>
                <w:rFonts w:ascii="Times New Roman" w:eastAsia="Times New Roman" w:hAnsi="Times New Roman" w:cs="Times New Roman"/>
                <w:bCs/>
                <w:i w:val="0"/>
                <w:color w:val="auto"/>
                <w:lang w:val="ro-RO" w:eastAsia="ru-RU"/>
              </w:rPr>
            </w:pPr>
            <w:r w:rsidRPr="00DC1D62">
              <w:rPr>
                <w:rFonts w:ascii="Times New Roman" w:eastAsia="Times New Roman" w:hAnsi="Times New Roman" w:cs="Times New Roman"/>
                <w:bCs/>
                <w:i w:val="0"/>
                <w:color w:val="auto"/>
                <w:lang w:val="ro-RO" w:eastAsia="ru-RU"/>
              </w:rPr>
              <w:t>II.</w:t>
            </w:r>
            <w:r w:rsidRPr="00DC1D62">
              <w:rPr>
                <w:rFonts w:ascii="Times New Roman" w:eastAsia="Times New Roman" w:hAnsi="Times New Roman" w:cs="Times New Roman"/>
                <w:bCs/>
                <w:i w:val="0"/>
                <w:color w:val="auto"/>
                <w:lang w:eastAsia="ru-RU"/>
              </w:rPr>
              <w:t xml:space="preserve"> </w:t>
            </w:r>
            <w:r w:rsidRPr="00DC1D62">
              <w:rPr>
                <w:rFonts w:ascii="Times New Roman" w:hAnsi="Times New Roman" w:cs="Times New Roman"/>
                <w:i w:val="0"/>
                <w:color w:val="auto"/>
              </w:rPr>
              <w:t xml:space="preserve"> </w:t>
            </w:r>
          </w:p>
        </w:tc>
        <w:tc>
          <w:tcPr>
            <w:tcW w:w="7109" w:type="dxa"/>
          </w:tcPr>
          <w:p w14:paraId="04355CD1" w14:textId="4497B3A9" w:rsidR="00E70F89" w:rsidRPr="00DC1D62" w:rsidRDefault="005809C8" w:rsidP="003634C6">
            <w:pPr>
              <w:shd w:val="clear" w:color="auto" w:fill="FFFFFF"/>
              <w:spacing w:line="276" w:lineRule="auto"/>
              <w:jc w:val="both"/>
              <w:rPr>
                <w:rFonts w:eastAsia="Times New Roman" w:cs="Times New Roman"/>
                <w:szCs w:val="24"/>
                <w:lang w:val="ru-RU" w:eastAsia="ru-RU"/>
              </w:rPr>
            </w:pPr>
            <w:r w:rsidRPr="00DC1D62">
              <w:rPr>
                <w:rFonts w:cs="Times New Roman"/>
                <w:szCs w:val="24"/>
                <w:lang w:val="ru-RU"/>
              </w:rPr>
              <w:t>МИССИЯ</w:t>
            </w:r>
            <w:r w:rsidRPr="00DC1D62">
              <w:rPr>
                <w:rFonts w:cs="Times New Roman"/>
                <w:szCs w:val="24"/>
                <w:lang w:val="ro-RO"/>
              </w:rPr>
              <w:t xml:space="preserve">, </w:t>
            </w:r>
            <w:r w:rsidRPr="00DC1D62">
              <w:rPr>
                <w:rFonts w:cs="Times New Roman"/>
                <w:szCs w:val="24"/>
                <w:lang w:val="ru-RU"/>
              </w:rPr>
              <w:t xml:space="preserve">СТРАТЕГИЧЕСКИЕ ЦЕЛИ В ОБЛАСТИ ОБРАЗОВАНИЯ АТО </w:t>
            </w:r>
            <w:r w:rsidR="00C74D2E" w:rsidRPr="00DC1D62">
              <w:rPr>
                <w:rFonts w:cs="Times New Roman"/>
                <w:szCs w:val="24"/>
                <w:lang w:val="ru-RU"/>
              </w:rPr>
              <w:t>ГАГАУЗИЯ</w:t>
            </w:r>
            <w:r w:rsidR="00C74D2E" w:rsidRPr="00DC1D62">
              <w:rPr>
                <w:rFonts w:eastAsia="Times New Roman" w:cs="Times New Roman"/>
                <w:bCs/>
                <w:szCs w:val="24"/>
                <w:lang w:val="ru-RU" w:eastAsia="ru-RU"/>
              </w:rPr>
              <w:t xml:space="preserve"> </w:t>
            </w:r>
            <w:r w:rsidRPr="00DC1D62">
              <w:rPr>
                <w:rFonts w:eastAsia="Times New Roman" w:cs="Times New Roman"/>
                <w:bCs/>
                <w:szCs w:val="24"/>
                <w:lang w:val="ro-RO" w:eastAsia="ru-RU"/>
              </w:rPr>
              <w:t>И</w:t>
            </w:r>
            <w:r w:rsidRPr="00DC1D62">
              <w:rPr>
                <w:rFonts w:eastAsia="Times New Roman" w:cs="Times New Roman"/>
                <w:szCs w:val="24"/>
                <w:lang w:val="ru-RU" w:eastAsia="ru-RU"/>
              </w:rPr>
              <w:t xml:space="preserve"> </w:t>
            </w:r>
            <w:r w:rsidRPr="00DC1D62">
              <w:rPr>
                <w:rFonts w:eastAsia="Times New Roman" w:cs="Times New Roman"/>
                <w:bCs/>
                <w:szCs w:val="24"/>
                <w:lang w:val="ru-RU" w:eastAsia="ru-RU"/>
              </w:rPr>
              <w:t xml:space="preserve">ПРИНЦИПЫ ВНЕДРЕНИЯ ПРОГРАММЫ </w:t>
            </w:r>
          </w:p>
        </w:tc>
        <w:tc>
          <w:tcPr>
            <w:tcW w:w="1210" w:type="dxa"/>
          </w:tcPr>
          <w:p w14:paraId="0E367A06" w14:textId="59A0BD73" w:rsidR="00E70F89" w:rsidRPr="003634C6" w:rsidRDefault="00A43443" w:rsidP="003634C6">
            <w:pPr>
              <w:pStyle w:val="Heading3"/>
              <w:spacing w:before="120" w:line="276" w:lineRule="auto"/>
              <w:jc w:val="center"/>
              <w:textAlignment w:val="baseline"/>
              <w:outlineLvl w:val="2"/>
              <w:rPr>
                <w:rFonts w:ascii="Times New Roman" w:hAnsi="Times New Roman"/>
                <w:b/>
                <w:color w:val="auto"/>
                <w:spacing w:val="2"/>
                <w:lang w:val="ro-RO"/>
              </w:rPr>
            </w:pPr>
            <w:r w:rsidRPr="00DC1D62">
              <w:rPr>
                <w:rFonts w:ascii="Times New Roman" w:eastAsia="Times New Roman" w:hAnsi="Times New Roman" w:cs="Times New Roman"/>
                <w:b/>
                <w:color w:val="auto"/>
                <w:spacing w:val="2"/>
                <w:lang w:val="ro-RO" w:eastAsia="ru-RU"/>
              </w:rPr>
              <w:t>5</w:t>
            </w:r>
          </w:p>
        </w:tc>
      </w:tr>
      <w:tr w:rsidR="00E70F89" w:rsidRPr="00DC1D62" w14:paraId="139FBB70" w14:textId="77777777" w:rsidTr="002016F0">
        <w:tc>
          <w:tcPr>
            <w:tcW w:w="1026" w:type="dxa"/>
          </w:tcPr>
          <w:p w14:paraId="4EDB1793" w14:textId="61874B06" w:rsidR="00E70F89" w:rsidRPr="00DC1D62" w:rsidRDefault="00E70F89"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III.</w:t>
            </w:r>
          </w:p>
        </w:tc>
        <w:tc>
          <w:tcPr>
            <w:tcW w:w="7109" w:type="dxa"/>
          </w:tcPr>
          <w:p w14:paraId="46244A07" w14:textId="06FB31E3" w:rsidR="00E70F89" w:rsidRPr="00DC1D62" w:rsidRDefault="00E70F89" w:rsidP="003634C6">
            <w:pPr>
              <w:shd w:val="clear" w:color="auto" w:fill="FFFFFF"/>
              <w:spacing w:line="276" w:lineRule="auto"/>
              <w:rPr>
                <w:rFonts w:cs="Times New Roman"/>
                <w:i w:val="0"/>
                <w:szCs w:val="24"/>
                <w:lang w:val="ru-RU"/>
              </w:rPr>
            </w:pPr>
            <w:r w:rsidRPr="00DC1D62">
              <w:rPr>
                <w:rFonts w:cs="Times New Roman"/>
                <w:szCs w:val="24"/>
                <w:lang w:val="ru-RU"/>
              </w:rPr>
              <w:t>АНАЛИЗ СФЕРЫ ОБРАЗОВАНИЯ В ГАГАУЗИИ</w:t>
            </w:r>
          </w:p>
        </w:tc>
        <w:tc>
          <w:tcPr>
            <w:tcW w:w="1210" w:type="dxa"/>
          </w:tcPr>
          <w:p w14:paraId="7938D065" w14:textId="70308C0B" w:rsidR="00E70F89" w:rsidRPr="003634C6" w:rsidRDefault="00A43443" w:rsidP="003634C6">
            <w:pPr>
              <w:pStyle w:val="Heading3"/>
              <w:spacing w:before="120" w:line="276" w:lineRule="auto"/>
              <w:jc w:val="center"/>
              <w:textAlignment w:val="baseline"/>
              <w:outlineLvl w:val="2"/>
              <w:rPr>
                <w:rFonts w:ascii="Times New Roman" w:hAnsi="Times New Roman"/>
                <w:b/>
                <w:color w:val="auto"/>
                <w:spacing w:val="2"/>
                <w:lang w:val="ro-RO"/>
              </w:rPr>
            </w:pPr>
            <w:r w:rsidRPr="00DC1D62">
              <w:rPr>
                <w:rFonts w:ascii="Times New Roman" w:eastAsia="Times New Roman" w:hAnsi="Times New Roman" w:cs="Times New Roman"/>
                <w:b/>
                <w:color w:val="auto"/>
                <w:spacing w:val="2"/>
                <w:lang w:val="ro-RO" w:eastAsia="ru-RU"/>
              </w:rPr>
              <w:t>7</w:t>
            </w:r>
          </w:p>
        </w:tc>
      </w:tr>
      <w:tr w:rsidR="00E70F89" w:rsidRPr="00DC1D62" w14:paraId="24BBB6ED" w14:textId="77777777" w:rsidTr="002016F0">
        <w:tc>
          <w:tcPr>
            <w:tcW w:w="1026" w:type="dxa"/>
          </w:tcPr>
          <w:p w14:paraId="71E67E31" w14:textId="77777777" w:rsidR="00E70F89" w:rsidRPr="00DC1D62" w:rsidRDefault="00E70F89" w:rsidP="003634C6">
            <w:pPr>
              <w:pStyle w:val="Heading3"/>
              <w:spacing w:before="120" w:line="276" w:lineRule="auto"/>
              <w:jc w:val="center"/>
              <w:textAlignment w:val="baseline"/>
              <w:outlineLvl w:val="2"/>
              <w:rPr>
                <w:rFonts w:ascii="Times New Roman" w:eastAsia="Times New Roman" w:hAnsi="Times New Roman" w:cs="Times New Roman"/>
                <w:b/>
                <w:i w:val="0"/>
                <w:color w:val="auto"/>
                <w:spacing w:val="2"/>
                <w:lang w:val="ru-RU" w:eastAsia="ru-RU"/>
              </w:rPr>
            </w:pPr>
          </w:p>
        </w:tc>
        <w:tc>
          <w:tcPr>
            <w:tcW w:w="7109" w:type="dxa"/>
          </w:tcPr>
          <w:p w14:paraId="3D0955B3" w14:textId="6E9086E6" w:rsidR="00E70F89" w:rsidRPr="00DC1D62" w:rsidRDefault="00E70F89" w:rsidP="003634C6">
            <w:pPr>
              <w:pStyle w:val="ListParagraph"/>
              <w:spacing w:line="276" w:lineRule="auto"/>
              <w:ind w:left="0"/>
              <w:jc w:val="both"/>
              <w:rPr>
                <w:rFonts w:eastAsia="Calibri" w:cs="Times New Roman"/>
                <w:i w:val="0"/>
                <w:szCs w:val="24"/>
                <w:lang w:val="ru-RU" w:eastAsia="ru-RU"/>
              </w:rPr>
            </w:pPr>
            <w:r w:rsidRPr="00DC1D62">
              <w:rPr>
                <w:rFonts w:eastAsia="Calibri" w:cs="Times New Roman"/>
                <w:szCs w:val="24"/>
                <w:lang w:val="ro-RO" w:eastAsia="ru-RU"/>
              </w:rPr>
              <w:t>3.1.</w:t>
            </w:r>
            <w:r w:rsidR="00E66E3B">
              <w:rPr>
                <w:rFonts w:eastAsia="Calibri" w:cs="Times New Roman"/>
                <w:szCs w:val="24"/>
                <w:lang w:val="ro-RO" w:eastAsia="ru-RU"/>
              </w:rPr>
              <w:t xml:space="preserve"> </w:t>
            </w:r>
            <w:r w:rsidRPr="00DC1D62">
              <w:rPr>
                <w:rFonts w:eastAsia="Calibri" w:cs="Times New Roman"/>
                <w:szCs w:val="24"/>
                <w:lang w:val="ru-RU" w:eastAsia="ru-RU"/>
              </w:rPr>
              <w:t>Нормативно-правовая база и рамки политик в области образования</w:t>
            </w:r>
          </w:p>
          <w:p w14:paraId="1600A456" w14:textId="7BF713C2" w:rsidR="00E70F89" w:rsidRPr="00DC1D62" w:rsidRDefault="00E70F89" w:rsidP="003634C6">
            <w:pPr>
              <w:pStyle w:val="ListParagraph"/>
              <w:spacing w:line="276" w:lineRule="auto"/>
              <w:ind w:left="0"/>
              <w:jc w:val="both"/>
              <w:rPr>
                <w:rFonts w:eastAsia="Calibri" w:cs="Times New Roman"/>
                <w:i w:val="0"/>
                <w:szCs w:val="24"/>
                <w:lang w:val="ru-RU" w:eastAsia="ru-RU"/>
              </w:rPr>
            </w:pPr>
            <w:r w:rsidRPr="00DC1D62">
              <w:rPr>
                <w:rFonts w:eastAsia="Calibri" w:cs="Times New Roman"/>
                <w:szCs w:val="24"/>
                <w:lang w:val="ru-RU" w:eastAsia="ru-RU"/>
              </w:rPr>
              <w:t>3.2.</w:t>
            </w:r>
            <w:r w:rsidR="00E66E3B" w:rsidRPr="00A77D88">
              <w:rPr>
                <w:rFonts w:eastAsia="Calibri" w:cs="Times New Roman"/>
                <w:szCs w:val="24"/>
                <w:lang w:val="ru-RU" w:eastAsia="ru-RU"/>
              </w:rPr>
              <w:t xml:space="preserve"> </w:t>
            </w:r>
            <w:r w:rsidRPr="00DC1D62">
              <w:rPr>
                <w:rFonts w:eastAsia="Calibri" w:cs="Times New Roman"/>
                <w:szCs w:val="24"/>
                <w:lang w:val="ru-RU" w:eastAsia="ru-RU"/>
              </w:rPr>
              <w:t>Институциональное развитие</w:t>
            </w:r>
          </w:p>
          <w:p w14:paraId="16821757" w14:textId="62416036" w:rsidR="00E70F89" w:rsidRPr="00DC1D62" w:rsidRDefault="00E70F89" w:rsidP="003634C6">
            <w:pPr>
              <w:pStyle w:val="ListParagraph"/>
              <w:spacing w:line="276" w:lineRule="auto"/>
              <w:ind w:left="0"/>
              <w:jc w:val="both"/>
              <w:rPr>
                <w:rFonts w:eastAsia="Calibri" w:cs="Times New Roman"/>
                <w:i w:val="0"/>
                <w:szCs w:val="24"/>
                <w:lang w:val="ru-RU" w:eastAsia="ru-RU"/>
              </w:rPr>
            </w:pPr>
            <w:r w:rsidRPr="00DC1D62">
              <w:rPr>
                <w:rFonts w:eastAsia="Calibri" w:cs="Times New Roman"/>
                <w:szCs w:val="24"/>
                <w:lang w:val="ru-RU" w:eastAsia="ru-RU"/>
              </w:rPr>
              <w:t>3.3.</w:t>
            </w:r>
            <w:r w:rsidR="003E410C" w:rsidRPr="00DC1D62">
              <w:rPr>
                <w:rFonts w:eastAsiaTheme="minorEastAsia" w:cs="Times New Roman"/>
                <w:kern w:val="24"/>
                <w:szCs w:val="24"/>
                <w:lang w:val="ru-RU"/>
              </w:rPr>
              <w:t xml:space="preserve"> Многоязыч</w:t>
            </w:r>
            <w:r w:rsidR="003E410C" w:rsidRPr="00DC1D62">
              <w:rPr>
                <w:rFonts w:eastAsia="Times New Roman" w:cs="Times New Roman"/>
                <w:szCs w:val="24"/>
                <w:lang w:val="ru-RU" w:eastAsia="ru-RU"/>
              </w:rPr>
              <w:t>но</w:t>
            </w:r>
            <w:r w:rsidRPr="00DC1D62">
              <w:rPr>
                <w:rFonts w:eastAsia="Calibri" w:cs="Times New Roman"/>
                <w:szCs w:val="24"/>
                <w:lang w:val="ru-RU" w:eastAsia="ru-RU"/>
              </w:rPr>
              <w:t>е образование</w:t>
            </w:r>
          </w:p>
          <w:p w14:paraId="0D773BCD" w14:textId="35671CB8" w:rsidR="00D338A5" w:rsidRPr="0030313B" w:rsidRDefault="00E70F89" w:rsidP="00D338A5">
            <w:pPr>
              <w:pStyle w:val="ListParagraph"/>
              <w:ind w:left="0"/>
              <w:jc w:val="both"/>
              <w:rPr>
                <w:rFonts w:eastAsia="Calibri" w:cs="Times New Roman"/>
                <w:i w:val="0"/>
                <w:szCs w:val="24"/>
                <w:lang w:val="ru-RU" w:eastAsia="ru-RU"/>
              </w:rPr>
            </w:pPr>
            <w:r w:rsidRPr="00DC1D62">
              <w:rPr>
                <w:rFonts w:eastAsia="Times New Roman" w:cs="Times New Roman"/>
                <w:szCs w:val="24"/>
                <w:lang w:val="ru-RU" w:eastAsia="ru-RU"/>
              </w:rPr>
              <w:t>3.4.</w:t>
            </w:r>
            <w:r w:rsidR="00E66E3B" w:rsidRPr="00A77D88">
              <w:rPr>
                <w:rFonts w:eastAsia="Times New Roman" w:cs="Times New Roman"/>
                <w:szCs w:val="24"/>
                <w:lang w:val="ru-RU" w:eastAsia="ru-RU"/>
              </w:rPr>
              <w:t xml:space="preserve"> </w:t>
            </w:r>
            <w:r w:rsidR="00D338A5" w:rsidRPr="00AE3D02">
              <w:rPr>
                <w:rFonts w:eastAsia="Times New Roman" w:cs="Times New Roman"/>
                <w:szCs w:val="24"/>
                <w:lang w:val="ru-RU" w:eastAsia="ru-RU"/>
              </w:rPr>
              <w:t>Доступ</w:t>
            </w:r>
            <w:r w:rsidR="00D338A5">
              <w:rPr>
                <w:rFonts w:eastAsia="Times New Roman" w:cs="Times New Roman"/>
                <w:szCs w:val="24"/>
                <w:lang w:val="ru-RU" w:eastAsia="ru-RU"/>
              </w:rPr>
              <w:t xml:space="preserve"> </w:t>
            </w:r>
            <w:r w:rsidR="00D338A5">
              <w:rPr>
                <w:rFonts w:eastAsia="Times New Roman"/>
                <w:lang w:val="ru-RU" w:eastAsia="ru-RU"/>
              </w:rPr>
              <w:t>и охват образованием</w:t>
            </w:r>
          </w:p>
          <w:p w14:paraId="323DEEBB" w14:textId="66A26FBB" w:rsidR="00D338A5" w:rsidRPr="0030313B" w:rsidRDefault="00D338A5" w:rsidP="00D338A5">
            <w:pPr>
              <w:pStyle w:val="ListParagraph"/>
              <w:ind w:left="0"/>
              <w:jc w:val="both"/>
              <w:rPr>
                <w:rFonts w:cs="Times New Roman"/>
                <w:i w:val="0"/>
                <w:szCs w:val="24"/>
                <w:lang w:val="ru-RU"/>
              </w:rPr>
            </w:pPr>
            <w:r w:rsidRPr="00345166">
              <w:rPr>
                <w:rFonts w:cs="Times New Roman"/>
                <w:szCs w:val="24"/>
                <w:lang w:val="ro-RO"/>
              </w:rPr>
              <w:t>3.5.</w:t>
            </w:r>
            <w:r w:rsidRPr="00AE3D02">
              <w:rPr>
                <w:rFonts w:cs="Times New Roman"/>
                <w:szCs w:val="24"/>
                <w:lang w:val="ru-RU"/>
              </w:rPr>
              <w:t xml:space="preserve">Качество образования и актуальность </w:t>
            </w:r>
            <w:r>
              <w:rPr>
                <w:rFonts w:cs="Times New Roman"/>
                <w:szCs w:val="24"/>
                <w:lang w:val="ru-RU"/>
              </w:rPr>
              <w:t>п</w:t>
            </w:r>
            <w:r>
              <w:rPr>
                <w:lang w:val="ru-RU"/>
              </w:rPr>
              <w:t>рофессиональной подготовки</w:t>
            </w:r>
          </w:p>
          <w:p w14:paraId="0CFC4BD0" w14:textId="62032944" w:rsidR="00D338A5" w:rsidRPr="00AE3D02" w:rsidRDefault="00D338A5" w:rsidP="00D338A5">
            <w:pPr>
              <w:pStyle w:val="ListParagraph"/>
              <w:ind w:left="0"/>
              <w:jc w:val="both"/>
              <w:rPr>
                <w:rFonts w:eastAsia="Calibri" w:cs="Times New Roman"/>
                <w:i w:val="0"/>
                <w:szCs w:val="24"/>
                <w:lang w:val="ru-RU" w:eastAsia="ru-RU"/>
              </w:rPr>
            </w:pPr>
            <w:r w:rsidRPr="00345166">
              <w:rPr>
                <w:rFonts w:cs="Times New Roman"/>
                <w:szCs w:val="24"/>
                <w:lang w:val="ro-RO"/>
              </w:rPr>
              <w:t>3.6.</w:t>
            </w:r>
            <w:r w:rsidRPr="00AE3D02">
              <w:rPr>
                <w:rFonts w:eastAsia="Calibri" w:cs="Times New Roman"/>
                <w:szCs w:val="24"/>
                <w:lang w:val="ru-RU" w:eastAsia="ru-RU"/>
              </w:rPr>
              <w:t xml:space="preserve">Педагогические кадры </w:t>
            </w:r>
          </w:p>
          <w:p w14:paraId="32841B15" w14:textId="2E52F7A3" w:rsidR="00E70F89" w:rsidRPr="00DC1D62" w:rsidRDefault="00D338A5" w:rsidP="003634C6">
            <w:pPr>
              <w:pStyle w:val="ListParagraph"/>
              <w:spacing w:line="276" w:lineRule="auto"/>
              <w:ind w:left="0"/>
              <w:jc w:val="both"/>
              <w:rPr>
                <w:rFonts w:eastAsia="Calibri" w:cs="Times New Roman"/>
                <w:i w:val="0"/>
                <w:szCs w:val="24"/>
                <w:lang w:val="ru-RU" w:eastAsia="ru-RU"/>
              </w:rPr>
            </w:pPr>
            <w:r w:rsidRPr="008C7BDA">
              <w:rPr>
                <w:lang w:val="ru-RU"/>
              </w:rPr>
              <w:t>3.</w:t>
            </w:r>
            <w:r w:rsidRPr="00345166">
              <w:rPr>
                <w:lang w:val="ro-RO" w:eastAsia="ru-RU"/>
              </w:rPr>
              <w:t>7</w:t>
            </w:r>
            <w:r w:rsidRPr="008C7BDA">
              <w:rPr>
                <w:lang w:val="ru-RU"/>
              </w:rPr>
              <w:t>.</w:t>
            </w:r>
            <w:r>
              <w:rPr>
                <w:lang w:val="ru-RU" w:eastAsia="ru-RU"/>
              </w:rPr>
              <w:t xml:space="preserve"> </w:t>
            </w:r>
            <w:r w:rsidRPr="00D17ECA">
              <w:rPr>
                <w:rFonts w:eastAsia="Times New Roman"/>
                <w:lang w:val="ru-RU"/>
              </w:rPr>
              <w:t>Менеджмент и финансирование</w:t>
            </w:r>
            <w:r w:rsidRPr="008C7BDA">
              <w:rPr>
                <w:lang w:val="ru-RU"/>
              </w:rPr>
              <w:t xml:space="preserve"> системы образования</w:t>
            </w:r>
            <w:r w:rsidRPr="00D17ECA">
              <w:rPr>
                <w:lang w:val="ru-RU" w:eastAsia="ru-RU"/>
              </w:rPr>
              <w:t xml:space="preserve"> АТО Гагаузия</w:t>
            </w:r>
          </w:p>
        </w:tc>
        <w:tc>
          <w:tcPr>
            <w:tcW w:w="1210" w:type="dxa"/>
          </w:tcPr>
          <w:p w14:paraId="110FC315" w14:textId="77777777" w:rsidR="00E70F89" w:rsidRPr="00DC1D62" w:rsidRDefault="00E70F89"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p>
        </w:tc>
      </w:tr>
      <w:tr w:rsidR="008E615C" w:rsidRPr="00DC1D62" w14:paraId="51EE7D20" w14:textId="77777777" w:rsidTr="002016F0">
        <w:tc>
          <w:tcPr>
            <w:tcW w:w="1026" w:type="dxa"/>
          </w:tcPr>
          <w:p w14:paraId="5A49FDF7" w14:textId="31960675" w:rsidR="008E615C" w:rsidRPr="00DC1D62" w:rsidRDefault="008E615C"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eastAsia="ru-RU"/>
              </w:rPr>
            </w:pPr>
            <w:r w:rsidRPr="00DC1D62">
              <w:rPr>
                <w:rFonts w:ascii="Times New Roman" w:eastAsia="Times New Roman" w:hAnsi="Times New Roman" w:cs="Times New Roman"/>
                <w:i w:val="0"/>
                <w:color w:val="auto"/>
                <w:spacing w:val="2"/>
                <w:lang w:eastAsia="ru-RU"/>
              </w:rPr>
              <w:t>IV.</w:t>
            </w:r>
          </w:p>
        </w:tc>
        <w:tc>
          <w:tcPr>
            <w:tcW w:w="7109" w:type="dxa"/>
          </w:tcPr>
          <w:p w14:paraId="63A0D747" w14:textId="07C28C0B" w:rsidR="008E615C" w:rsidRPr="00DC1D62" w:rsidRDefault="008E615C" w:rsidP="003634C6">
            <w:pPr>
              <w:spacing w:line="276" w:lineRule="auto"/>
              <w:jc w:val="both"/>
              <w:textAlignment w:val="baseline"/>
              <w:rPr>
                <w:rFonts w:cs="Times New Roman"/>
                <w:i w:val="0"/>
                <w:szCs w:val="24"/>
                <w:lang w:val="ru-RU"/>
              </w:rPr>
            </w:pPr>
            <w:r w:rsidRPr="00DC1D62">
              <w:rPr>
                <w:rFonts w:cs="Times New Roman"/>
                <w:szCs w:val="24"/>
                <w:lang w:val="ro-RO"/>
              </w:rPr>
              <w:t xml:space="preserve">ПЕРЕЧЕНЬ ПРОБЛЕМ/ЗАДАЧ </w:t>
            </w:r>
            <w:r w:rsidRPr="00DC1D62">
              <w:rPr>
                <w:rFonts w:cs="Times New Roman"/>
                <w:szCs w:val="24"/>
                <w:lang w:val="ru-RU"/>
              </w:rPr>
              <w:t>В СФЕРЕ ОБРАЗОВАНИЯ АТО ГАГ</w:t>
            </w:r>
            <w:r w:rsidR="00C74D2E" w:rsidRPr="00DC1D62">
              <w:rPr>
                <w:rFonts w:cs="Times New Roman"/>
                <w:szCs w:val="24"/>
                <w:lang w:val="ru-RU"/>
              </w:rPr>
              <w:t>А</w:t>
            </w:r>
            <w:r w:rsidRPr="00DC1D62">
              <w:rPr>
                <w:rFonts w:cs="Times New Roman"/>
                <w:szCs w:val="24"/>
                <w:lang w:val="ru-RU"/>
              </w:rPr>
              <w:t>УЗИЯ</w:t>
            </w:r>
          </w:p>
        </w:tc>
        <w:tc>
          <w:tcPr>
            <w:tcW w:w="1210" w:type="dxa"/>
          </w:tcPr>
          <w:p w14:paraId="2C6FA3DF" w14:textId="611FF646" w:rsidR="008E615C" w:rsidRPr="003634C6" w:rsidRDefault="005C4957" w:rsidP="003634C6">
            <w:pPr>
              <w:pStyle w:val="Heading3"/>
              <w:spacing w:before="120" w:line="276" w:lineRule="auto"/>
              <w:jc w:val="center"/>
              <w:textAlignment w:val="baseline"/>
              <w:outlineLvl w:val="2"/>
              <w:rPr>
                <w:rFonts w:ascii="Times New Roman" w:hAnsi="Times New Roman"/>
                <w:b/>
                <w:color w:val="auto"/>
                <w:spacing w:val="2"/>
                <w:lang w:val="ro-RO"/>
              </w:rPr>
            </w:pPr>
            <w:r>
              <w:rPr>
                <w:rFonts w:ascii="Times New Roman" w:eastAsia="Times New Roman" w:hAnsi="Times New Roman" w:cs="Times New Roman"/>
                <w:b/>
                <w:color w:val="auto"/>
                <w:spacing w:val="2"/>
                <w:lang w:val="ro-RO" w:eastAsia="ru-RU"/>
              </w:rPr>
              <w:t>49</w:t>
            </w:r>
          </w:p>
        </w:tc>
      </w:tr>
      <w:tr w:rsidR="00E70F89" w:rsidRPr="00DC1D62" w14:paraId="15768053" w14:textId="77777777" w:rsidTr="002016F0">
        <w:tc>
          <w:tcPr>
            <w:tcW w:w="1026" w:type="dxa"/>
          </w:tcPr>
          <w:p w14:paraId="506561B6" w14:textId="3343E5AA" w:rsidR="00E70F89" w:rsidRPr="00DC1D62" w:rsidRDefault="00D71197"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V.</w:t>
            </w:r>
          </w:p>
        </w:tc>
        <w:tc>
          <w:tcPr>
            <w:tcW w:w="7109" w:type="dxa"/>
          </w:tcPr>
          <w:p w14:paraId="5C62651F" w14:textId="10A1805A" w:rsidR="00E70F89" w:rsidRPr="00DC1D62" w:rsidRDefault="00D71197" w:rsidP="00DC5DA5">
            <w:pPr>
              <w:spacing w:before="120" w:line="276" w:lineRule="auto"/>
              <w:jc w:val="both"/>
              <w:rPr>
                <w:rFonts w:cs="Times New Roman"/>
                <w:i w:val="0"/>
                <w:szCs w:val="24"/>
                <w:shd w:val="clear" w:color="auto" w:fill="FFFFFF"/>
                <w:lang w:val="ru-RU"/>
              </w:rPr>
            </w:pPr>
            <w:r w:rsidRPr="00DC1D62">
              <w:rPr>
                <w:rFonts w:cs="Times New Roman"/>
                <w:szCs w:val="24"/>
                <w:shd w:val="clear" w:color="auto" w:fill="FFFFFF"/>
                <w:lang w:val="ru-RU"/>
              </w:rPr>
              <w:t>СТРАТЕГИЧЕСКОЕ ВИДЕНИЕ ДЛЯ РАЗВИТИЯ СИСТЕМ</w:t>
            </w:r>
            <w:r w:rsidR="001D353D" w:rsidRPr="00DC1D62">
              <w:rPr>
                <w:rFonts w:cs="Times New Roman"/>
                <w:szCs w:val="24"/>
                <w:shd w:val="clear" w:color="auto" w:fill="FFFFFF"/>
                <w:lang w:val="ru-RU"/>
              </w:rPr>
              <w:t>Ы</w:t>
            </w:r>
            <w:r w:rsidR="00FF7842" w:rsidRPr="00DC1D62">
              <w:rPr>
                <w:rFonts w:cs="Times New Roman"/>
                <w:szCs w:val="24"/>
                <w:shd w:val="clear" w:color="auto" w:fill="FFFFFF"/>
                <w:lang w:val="ru-RU"/>
              </w:rPr>
              <w:t xml:space="preserve"> ОБРАЗОВАНИЯ В ГАГАУЗИИ</w:t>
            </w:r>
          </w:p>
        </w:tc>
        <w:tc>
          <w:tcPr>
            <w:tcW w:w="1210" w:type="dxa"/>
          </w:tcPr>
          <w:p w14:paraId="45CE4694" w14:textId="042F25E1" w:rsidR="00E70F89" w:rsidRPr="003634C6" w:rsidRDefault="005C4957" w:rsidP="003634C6">
            <w:pPr>
              <w:pStyle w:val="Heading3"/>
              <w:spacing w:before="120" w:line="276" w:lineRule="auto"/>
              <w:jc w:val="center"/>
              <w:textAlignment w:val="baseline"/>
              <w:outlineLvl w:val="2"/>
              <w:rPr>
                <w:rFonts w:ascii="Times New Roman" w:hAnsi="Times New Roman"/>
                <w:b/>
                <w:color w:val="auto"/>
                <w:spacing w:val="2"/>
                <w:lang w:val="ro-RO"/>
              </w:rPr>
            </w:pPr>
            <w:r>
              <w:rPr>
                <w:rFonts w:ascii="Times New Roman" w:eastAsia="Times New Roman" w:hAnsi="Times New Roman" w:cs="Times New Roman"/>
                <w:b/>
                <w:color w:val="auto"/>
                <w:spacing w:val="2"/>
                <w:lang w:val="ro-RO" w:eastAsia="ru-RU"/>
              </w:rPr>
              <w:t>54</w:t>
            </w:r>
          </w:p>
        </w:tc>
      </w:tr>
      <w:tr w:rsidR="00E70F89" w:rsidRPr="00DC1D62" w14:paraId="0C13FD03" w14:textId="77777777" w:rsidTr="002016F0">
        <w:tc>
          <w:tcPr>
            <w:tcW w:w="1026" w:type="dxa"/>
          </w:tcPr>
          <w:p w14:paraId="7E259A7C" w14:textId="668D5881" w:rsidR="00E70F89" w:rsidRPr="00DC1D62" w:rsidRDefault="00672544"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V</w:t>
            </w:r>
            <w:r w:rsidR="00EB1D71" w:rsidRPr="00DC1D62">
              <w:rPr>
                <w:rFonts w:ascii="Times New Roman" w:eastAsia="Times New Roman" w:hAnsi="Times New Roman" w:cs="Times New Roman"/>
                <w:i w:val="0"/>
                <w:color w:val="auto"/>
                <w:spacing w:val="2"/>
                <w:lang w:val="ro-RO" w:eastAsia="ru-RU"/>
              </w:rPr>
              <w:t>I</w:t>
            </w:r>
            <w:r w:rsidRPr="00DC1D62">
              <w:rPr>
                <w:rFonts w:ascii="Times New Roman" w:eastAsia="Times New Roman" w:hAnsi="Times New Roman" w:cs="Times New Roman"/>
                <w:i w:val="0"/>
                <w:color w:val="auto"/>
                <w:spacing w:val="2"/>
                <w:lang w:val="ro-RO" w:eastAsia="ru-RU"/>
              </w:rPr>
              <w:t>.</w:t>
            </w:r>
          </w:p>
        </w:tc>
        <w:tc>
          <w:tcPr>
            <w:tcW w:w="7109" w:type="dxa"/>
          </w:tcPr>
          <w:p w14:paraId="03A478F1" w14:textId="6E0CBF01" w:rsidR="00E70F89" w:rsidRPr="00DC1D62" w:rsidRDefault="00BA3DA3" w:rsidP="00DC5DA5">
            <w:pPr>
              <w:spacing w:line="276" w:lineRule="auto"/>
              <w:jc w:val="both"/>
              <w:rPr>
                <w:rFonts w:cs="Times New Roman"/>
                <w:i w:val="0"/>
                <w:szCs w:val="24"/>
                <w:lang w:val="ru-RU"/>
              </w:rPr>
            </w:pPr>
            <w:r w:rsidRPr="00DC1D62">
              <w:rPr>
                <w:rFonts w:cs="Times New Roman"/>
                <w:szCs w:val="24"/>
                <w:lang w:val="ru-RU"/>
              </w:rPr>
              <w:t>СТРАТЕГИЧЕСКИЕ НАПРАВЛЕНИЯ, ОБЩИЕ И СПЕЦИФИЧЕСКИЕ ЗАДАЧИ В ОБЛАСТИ РАЗВИТИЯ ОБРАЗОВАНИЯ В АТО ГАГАУЗИЯ В СРЕДНЕСРОЧНОЙ И ДОЛГОСРОЧНОЙ ПЕРСПЕКТИВЕ</w:t>
            </w:r>
          </w:p>
        </w:tc>
        <w:tc>
          <w:tcPr>
            <w:tcW w:w="1210" w:type="dxa"/>
          </w:tcPr>
          <w:p w14:paraId="57C06C9F" w14:textId="148AE1F6" w:rsidR="00E70F89" w:rsidRPr="00E843B8" w:rsidRDefault="00E843B8"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r>
              <w:rPr>
                <w:rFonts w:ascii="Times New Roman" w:eastAsia="Times New Roman" w:hAnsi="Times New Roman" w:cs="Times New Roman"/>
                <w:b/>
                <w:color w:val="auto"/>
                <w:spacing w:val="2"/>
                <w:lang w:val="ru-RU" w:eastAsia="ru-RU"/>
              </w:rPr>
              <w:t>60</w:t>
            </w:r>
          </w:p>
        </w:tc>
      </w:tr>
      <w:tr w:rsidR="00E70F89" w:rsidRPr="00DC1D62" w14:paraId="248CDFFF" w14:textId="77777777" w:rsidTr="002016F0">
        <w:tc>
          <w:tcPr>
            <w:tcW w:w="1026" w:type="dxa"/>
          </w:tcPr>
          <w:p w14:paraId="75DE091E" w14:textId="2982D207" w:rsidR="00E70F89" w:rsidRPr="00DC1D62" w:rsidRDefault="00E92B89"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VI</w:t>
            </w:r>
            <w:r w:rsidR="00EB1D71" w:rsidRPr="00DC1D62">
              <w:rPr>
                <w:rFonts w:ascii="Times New Roman" w:eastAsia="Times New Roman" w:hAnsi="Times New Roman" w:cs="Times New Roman"/>
                <w:i w:val="0"/>
                <w:color w:val="auto"/>
                <w:spacing w:val="2"/>
                <w:lang w:val="ro-RO" w:eastAsia="ru-RU"/>
              </w:rPr>
              <w:t>I</w:t>
            </w:r>
            <w:r w:rsidR="0071699E" w:rsidRPr="00DC1D62">
              <w:rPr>
                <w:rFonts w:ascii="Times New Roman" w:eastAsia="Times New Roman" w:hAnsi="Times New Roman" w:cs="Times New Roman"/>
                <w:i w:val="0"/>
                <w:color w:val="auto"/>
                <w:spacing w:val="2"/>
                <w:lang w:val="ro-RO" w:eastAsia="ru-RU"/>
              </w:rPr>
              <w:t>.</w:t>
            </w:r>
          </w:p>
        </w:tc>
        <w:tc>
          <w:tcPr>
            <w:tcW w:w="7109" w:type="dxa"/>
          </w:tcPr>
          <w:p w14:paraId="6210CA78" w14:textId="3FF19A3F" w:rsidR="00E70F89" w:rsidRPr="00DC1D62" w:rsidRDefault="00447E00" w:rsidP="003634C6">
            <w:pPr>
              <w:pStyle w:val="Heading3"/>
              <w:spacing w:before="120" w:line="276" w:lineRule="auto"/>
              <w:textAlignment w:val="baseline"/>
              <w:outlineLvl w:val="2"/>
              <w:rPr>
                <w:rFonts w:ascii="Times New Roman" w:eastAsia="Times New Roman" w:hAnsi="Times New Roman" w:cs="Times New Roman"/>
                <w:i w:val="0"/>
                <w:color w:val="auto"/>
                <w:spacing w:val="2"/>
                <w:lang w:val="ru-RU" w:eastAsia="ru-RU"/>
              </w:rPr>
            </w:pPr>
            <w:r w:rsidRPr="00DC1D62">
              <w:rPr>
                <w:rFonts w:ascii="Times New Roman" w:hAnsi="Times New Roman" w:cs="Times New Roman"/>
                <w:bCs/>
                <w:color w:val="auto"/>
                <w:kern w:val="32"/>
              </w:rPr>
              <w:t xml:space="preserve">ОЖИДАЕМЫЕ РЕЗУЛЬТАТЫ </w:t>
            </w:r>
            <w:r w:rsidR="00627B71" w:rsidRPr="00DC1D62">
              <w:rPr>
                <w:rFonts w:ascii="Times New Roman" w:hAnsi="Times New Roman" w:cs="Times New Roman"/>
                <w:color w:val="auto"/>
                <w:shd w:val="clear" w:color="auto" w:fill="FFFFFF"/>
              </w:rPr>
              <w:t>РЕАЛИЗАЦИИ ПРОГРАММЫ</w:t>
            </w:r>
          </w:p>
        </w:tc>
        <w:tc>
          <w:tcPr>
            <w:tcW w:w="1210" w:type="dxa"/>
          </w:tcPr>
          <w:p w14:paraId="39344020" w14:textId="1870FA9C" w:rsidR="00E70F89" w:rsidRPr="00E843B8" w:rsidRDefault="00E843B8"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r>
              <w:rPr>
                <w:rFonts w:ascii="Times New Roman" w:eastAsia="Times New Roman" w:hAnsi="Times New Roman" w:cs="Times New Roman"/>
                <w:b/>
                <w:color w:val="auto"/>
                <w:spacing w:val="2"/>
                <w:lang w:val="ru-RU" w:eastAsia="ru-RU"/>
              </w:rPr>
              <w:t>74</w:t>
            </w:r>
          </w:p>
        </w:tc>
      </w:tr>
      <w:tr w:rsidR="00542CB3" w:rsidRPr="00DC1D62" w14:paraId="121D5F53" w14:textId="77777777" w:rsidTr="002016F0">
        <w:tc>
          <w:tcPr>
            <w:tcW w:w="1026" w:type="dxa"/>
          </w:tcPr>
          <w:p w14:paraId="3F2028BA" w14:textId="45E21CA9" w:rsidR="00542CB3" w:rsidRPr="00DC1D62" w:rsidRDefault="00542CB3"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VII</w:t>
            </w:r>
            <w:r w:rsidR="00EB1D71" w:rsidRPr="00DC1D62">
              <w:rPr>
                <w:rFonts w:ascii="Times New Roman" w:eastAsia="Times New Roman" w:hAnsi="Times New Roman" w:cs="Times New Roman"/>
                <w:i w:val="0"/>
                <w:color w:val="auto"/>
                <w:spacing w:val="2"/>
                <w:lang w:val="ro-RO" w:eastAsia="ru-RU"/>
              </w:rPr>
              <w:t>I</w:t>
            </w:r>
            <w:r w:rsidRPr="00DC1D62">
              <w:rPr>
                <w:rFonts w:ascii="Times New Roman" w:eastAsia="Times New Roman" w:hAnsi="Times New Roman" w:cs="Times New Roman"/>
                <w:i w:val="0"/>
                <w:color w:val="auto"/>
                <w:spacing w:val="2"/>
                <w:lang w:val="ro-RO" w:eastAsia="ru-RU"/>
              </w:rPr>
              <w:t>.</w:t>
            </w:r>
          </w:p>
        </w:tc>
        <w:tc>
          <w:tcPr>
            <w:tcW w:w="7109" w:type="dxa"/>
          </w:tcPr>
          <w:p w14:paraId="4FC74B00" w14:textId="178DED5C" w:rsidR="00542CB3" w:rsidRPr="00DC1D62" w:rsidRDefault="00542CB3" w:rsidP="003634C6">
            <w:pPr>
              <w:pStyle w:val="Heading3"/>
              <w:spacing w:before="120" w:line="276" w:lineRule="auto"/>
              <w:textAlignment w:val="baseline"/>
              <w:outlineLvl w:val="2"/>
              <w:rPr>
                <w:rFonts w:ascii="Times New Roman" w:hAnsi="Times New Roman" w:cs="Times New Roman"/>
                <w:bCs/>
                <w:i w:val="0"/>
                <w:color w:val="auto"/>
                <w:kern w:val="32"/>
              </w:rPr>
            </w:pPr>
            <w:r w:rsidRPr="00DC1D62">
              <w:rPr>
                <w:rFonts w:ascii="Times New Roman" w:hAnsi="Times New Roman" w:cs="Times New Roman"/>
                <w:color w:val="auto"/>
              </w:rPr>
              <w:t>ФИНАНСИРОВАНИЕ ПРОГРАММЫ</w:t>
            </w:r>
          </w:p>
        </w:tc>
        <w:tc>
          <w:tcPr>
            <w:tcW w:w="1210" w:type="dxa"/>
          </w:tcPr>
          <w:p w14:paraId="2B951A44" w14:textId="74557192" w:rsidR="00542CB3" w:rsidRPr="003634C6" w:rsidRDefault="00E843B8" w:rsidP="003634C6">
            <w:pPr>
              <w:pStyle w:val="Heading3"/>
              <w:spacing w:before="120" w:line="276" w:lineRule="auto"/>
              <w:jc w:val="center"/>
              <w:textAlignment w:val="baseline"/>
              <w:outlineLvl w:val="2"/>
              <w:rPr>
                <w:rFonts w:ascii="Times New Roman" w:hAnsi="Times New Roman"/>
                <w:b/>
                <w:color w:val="auto"/>
                <w:spacing w:val="2"/>
                <w:lang w:val="ru-RU"/>
              </w:rPr>
            </w:pPr>
            <w:r>
              <w:rPr>
                <w:rFonts w:ascii="Times New Roman" w:eastAsia="Times New Roman" w:hAnsi="Times New Roman" w:cs="Times New Roman"/>
                <w:b/>
                <w:color w:val="auto"/>
                <w:spacing w:val="2"/>
                <w:lang w:val="ru-RU" w:eastAsia="ru-RU"/>
              </w:rPr>
              <w:t>75</w:t>
            </w:r>
          </w:p>
        </w:tc>
      </w:tr>
      <w:tr w:rsidR="00E929DE" w:rsidRPr="00DC1D62" w14:paraId="25EF84D9" w14:textId="77777777" w:rsidTr="002016F0">
        <w:tc>
          <w:tcPr>
            <w:tcW w:w="1026" w:type="dxa"/>
          </w:tcPr>
          <w:p w14:paraId="3C2E1F71" w14:textId="45FA9992" w:rsidR="00E929DE" w:rsidRPr="00DC1D62" w:rsidRDefault="002016F0"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IX.</w:t>
            </w:r>
          </w:p>
        </w:tc>
        <w:tc>
          <w:tcPr>
            <w:tcW w:w="7109" w:type="dxa"/>
          </w:tcPr>
          <w:p w14:paraId="50790EA9" w14:textId="502F2071" w:rsidR="00E929DE" w:rsidRPr="00DC1D62" w:rsidRDefault="00E929DE" w:rsidP="003634C6">
            <w:pPr>
              <w:spacing w:line="276" w:lineRule="auto"/>
              <w:jc w:val="both"/>
              <w:rPr>
                <w:rFonts w:cs="Times New Roman"/>
                <w:i w:val="0"/>
                <w:szCs w:val="24"/>
                <w:shd w:val="clear" w:color="auto" w:fill="FFFFFF"/>
                <w:lang w:val="ru-RU"/>
              </w:rPr>
            </w:pPr>
            <w:r w:rsidRPr="00DC1D62">
              <w:rPr>
                <w:rFonts w:cs="Times New Roman"/>
                <w:sz w:val="22"/>
                <w:szCs w:val="24"/>
                <w:shd w:val="clear" w:color="auto" w:fill="FFFFFF"/>
                <w:lang w:val="ru-RU"/>
              </w:rPr>
              <w:t xml:space="preserve">УСЛОВИЯ И </w:t>
            </w:r>
            <w:r w:rsidRPr="00DC1D62">
              <w:rPr>
                <w:rFonts w:cs="Times New Roman"/>
                <w:sz w:val="22"/>
                <w:szCs w:val="24"/>
                <w:lang w:val="ru-RU"/>
              </w:rPr>
              <w:t>РИСКИ, СОПРЯЖЕННЫЕ С ВНЕДРЕНИЕМ ПРОГРАММЫ</w:t>
            </w:r>
          </w:p>
        </w:tc>
        <w:tc>
          <w:tcPr>
            <w:tcW w:w="1210" w:type="dxa"/>
          </w:tcPr>
          <w:p w14:paraId="4F3456B7" w14:textId="22C13B83" w:rsidR="00E929DE" w:rsidRPr="00E843B8" w:rsidRDefault="008E70B1"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r>
              <w:rPr>
                <w:rFonts w:ascii="Times New Roman" w:eastAsia="Times New Roman" w:hAnsi="Times New Roman" w:cs="Times New Roman"/>
                <w:b/>
                <w:color w:val="auto"/>
                <w:spacing w:val="2"/>
                <w:lang w:val="ru-RU" w:eastAsia="ru-RU"/>
              </w:rPr>
              <w:t>75</w:t>
            </w:r>
          </w:p>
        </w:tc>
      </w:tr>
      <w:tr w:rsidR="00E70F89" w:rsidRPr="00DC1D62" w14:paraId="56311BEA" w14:textId="77777777" w:rsidTr="002016F0">
        <w:tc>
          <w:tcPr>
            <w:tcW w:w="1026" w:type="dxa"/>
          </w:tcPr>
          <w:p w14:paraId="4B7A0158" w14:textId="49B8C3D4" w:rsidR="00E70F89" w:rsidRPr="00DC1D62" w:rsidRDefault="00E929DE"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X</w:t>
            </w:r>
            <w:r w:rsidR="0071699E" w:rsidRPr="00DC1D62">
              <w:rPr>
                <w:rFonts w:ascii="Times New Roman" w:eastAsia="Times New Roman" w:hAnsi="Times New Roman" w:cs="Times New Roman"/>
                <w:i w:val="0"/>
                <w:color w:val="auto"/>
                <w:spacing w:val="2"/>
                <w:lang w:val="ro-RO" w:eastAsia="ru-RU"/>
              </w:rPr>
              <w:t>.</w:t>
            </w:r>
          </w:p>
        </w:tc>
        <w:tc>
          <w:tcPr>
            <w:tcW w:w="7109" w:type="dxa"/>
          </w:tcPr>
          <w:p w14:paraId="2292604B" w14:textId="32B73F93" w:rsidR="00E70F89" w:rsidRPr="00DC1D62" w:rsidRDefault="005345C4" w:rsidP="003634C6">
            <w:pPr>
              <w:spacing w:line="276" w:lineRule="auto"/>
              <w:rPr>
                <w:rFonts w:eastAsia="Times New Roman" w:cs="Times New Roman"/>
                <w:i w:val="0"/>
                <w:szCs w:val="24"/>
                <w:lang w:val="ru-RU" w:eastAsia="ru-RU"/>
              </w:rPr>
            </w:pPr>
            <w:r w:rsidRPr="00DC1D62">
              <w:rPr>
                <w:rFonts w:cs="Times New Roman"/>
                <w:sz w:val="22"/>
                <w:szCs w:val="24"/>
                <w:shd w:val="clear" w:color="auto" w:fill="FFFFFF"/>
                <w:lang w:val="ru-RU"/>
              </w:rPr>
              <w:t>ОТВЕТСТВЕННЫЕ ОРГАНЫ /УЧРЕЖДЕНИЯ</w:t>
            </w:r>
            <w:r w:rsidR="00447E00" w:rsidRPr="00DC1D62">
              <w:rPr>
                <w:rFonts w:cs="Times New Roman"/>
                <w:sz w:val="22"/>
                <w:szCs w:val="24"/>
                <w:shd w:val="clear" w:color="auto" w:fill="FFFFFF"/>
                <w:lang w:val="ru-RU"/>
              </w:rPr>
              <w:t xml:space="preserve"> </w:t>
            </w:r>
            <w:r w:rsidRPr="00DC1D62">
              <w:rPr>
                <w:rFonts w:cs="Times New Roman"/>
                <w:sz w:val="22"/>
                <w:szCs w:val="24"/>
                <w:shd w:val="clear" w:color="auto" w:fill="FFFFFF"/>
                <w:lang w:val="ru-RU"/>
              </w:rPr>
              <w:t>ЗА РЕАЛИЗАЦИЮ ПРОГРАММЫ И ПАРТНЕРЫ</w:t>
            </w:r>
            <w:r w:rsidR="00447E00" w:rsidRPr="00DC1D62">
              <w:rPr>
                <w:rFonts w:cs="Times New Roman"/>
                <w:sz w:val="22"/>
                <w:szCs w:val="24"/>
                <w:shd w:val="clear" w:color="auto" w:fill="FFFFFF"/>
                <w:lang w:val="ru-RU"/>
              </w:rPr>
              <w:t>,</w:t>
            </w:r>
            <w:r w:rsidRPr="00DC1D62">
              <w:rPr>
                <w:rFonts w:cs="Times New Roman"/>
                <w:sz w:val="22"/>
                <w:szCs w:val="24"/>
                <w:shd w:val="clear" w:color="auto" w:fill="FFFFFF"/>
                <w:lang w:val="ru-RU"/>
              </w:rPr>
              <w:t xml:space="preserve"> КОТОРЫЕ МОГУТ СОДЕЙСТВОВАТЬ ДОСТИЖЕНИЮ ЦЕЛЕЙ ПРОГРАММЫ</w:t>
            </w:r>
          </w:p>
        </w:tc>
        <w:tc>
          <w:tcPr>
            <w:tcW w:w="1210" w:type="dxa"/>
          </w:tcPr>
          <w:p w14:paraId="6484D01F" w14:textId="7F7D19CD" w:rsidR="00E70F89" w:rsidRPr="00E843B8" w:rsidRDefault="00E843B8"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r>
              <w:rPr>
                <w:rFonts w:ascii="Times New Roman" w:eastAsia="Times New Roman" w:hAnsi="Times New Roman" w:cs="Times New Roman"/>
                <w:b/>
                <w:color w:val="auto"/>
                <w:spacing w:val="2"/>
                <w:lang w:val="ru-RU" w:eastAsia="ru-RU"/>
              </w:rPr>
              <w:t>76</w:t>
            </w:r>
          </w:p>
        </w:tc>
      </w:tr>
      <w:tr w:rsidR="00E92B89" w:rsidRPr="00DC1D62" w14:paraId="382B520C" w14:textId="77777777" w:rsidTr="002016F0">
        <w:tc>
          <w:tcPr>
            <w:tcW w:w="1026" w:type="dxa"/>
          </w:tcPr>
          <w:p w14:paraId="6C211391" w14:textId="6C3C0314" w:rsidR="00E92B89" w:rsidRPr="00DC1D62" w:rsidRDefault="00542CB3"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X</w:t>
            </w:r>
            <w:r w:rsidR="002016F0" w:rsidRPr="00DC1D62">
              <w:rPr>
                <w:rFonts w:ascii="Times New Roman" w:eastAsia="Times New Roman" w:hAnsi="Times New Roman" w:cs="Times New Roman"/>
                <w:i w:val="0"/>
                <w:color w:val="auto"/>
                <w:spacing w:val="2"/>
                <w:lang w:val="ro-RO" w:eastAsia="ru-RU"/>
              </w:rPr>
              <w:t>I</w:t>
            </w:r>
            <w:r w:rsidR="0071699E" w:rsidRPr="00DC1D62">
              <w:rPr>
                <w:rFonts w:ascii="Times New Roman" w:eastAsia="Times New Roman" w:hAnsi="Times New Roman" w:cs="Times New Roman"/>
                <w:i w:val="0"/>
                <w:color w:val="auto"/>
                <w:spacing w:val="2"/>
                <w:lang w:val="ro-RO" w:eastAsia="ru-RU"/>
              </w:rPr>
              <w:t>.</w:t>
            </w:r>
          </w:p>
        </w:tc>
        <w:tc>
          <w:tcPr>
            <w:tcW w:w="7109" w:type="dxa"/>
          </w:tcPr>
          <w:p w14:paraId="4BF884A8" w14:textId="5AF19D51" w:rsidR="00E92B89" w:rsidRPr="00DC1D62" w:rsidRDefault="00755105" w:rsidP="003634C6">
            <w:pPr>
              <w:spacing w:before="120" w:line="276" w:lineRule="auto"/>
              <w:rPr>
                <w:rFonts w:cs="Times New Roman"/>
                <w:i w:val="0"/>
                <w:szCs w:val="24"/>
              </w:rPr>
            </w:pPr>
            <w:r w:rsidRPr="00DC1D62">
              <w:rPr>
                <w:rFonts w:cs="Times New Roman"/>
                <w:sz w:val="22"/>
                <w:szCs w:val="24"/>
              </w:rPr>
              <w:t>ПРОЦЕДУРЫ ОТЧЕТНОСТИ</w:t>
            </w:r>
          </w:p>
        </w:tc>
        <w:tc>
          <w:tcPr>
            <w:tcW w:w="1210" w:type="dxa"/>
          </w:tcPr>
          <w:p w14:paraId="1805F8ED" w14:textId="2ADDC3FE" w:rsidR="00E92B89" w:rsidRPr="003634C6" w:rsidRDefault="008E70B1" w:rsidP="003634C6">
            <w:pPr>
              <w:pStyle w:val="Heading3"/>
              <w:spacing w:before="120" w:line="276" w:lineRule="auto"/>
              <w:jc w:val="center"/>
              <w:textAlignment w:val="baseline"/>
              <w:outlineLvl w:val="2"/>
              <w:rPr>
                <w:rFonts w:ascii="Times New Roman" w:hAnsi="Times New Roman"/>
                <w:b/>
                <w:color w:val="auto"/>
                <w:spacing w:val="2"/>
                <w:lang w:val="ro-RO"/>
              </w:rPr>
            </w:pPr>
            <w:r>
              <w:rPr>
                <w:rFonts w:ascii="Times New Roman" w:eastAsia="Times New Roman" w:hAnsi="Times New Roman" w:cs="Times New Roman"/>
                <w:b/>
                <w:color w:val="auto"/>
                <w:spacing w:val="2"/>
                <w:lang w:val="ro-RO" w:eastAsia="ru-RU"/>
              </w:rPr>
              <w:t>76</w:t>
            </w:r>
          </w:p>
        </w:tc>
      </w:tr>
      <w:tr w:rsidR="00627B71" w:rsidRPr="00DC1D62" w14:paraId="013E4169" w14:textId="77777777" w:rsidTr="002016F0">
        <w:tc>
          <w:tcPr>
            <w:tcW w:w="1026" w:type="dxa"/>
          </w:tcPr>
          <w:p w14:paraId="4E2ACCAB" w14:textId="63A93EE3" w:rsidR="00627B71" w:rsidRPr="00DC1D62" w:rsidRDefault="0071699E" w:rsidP="003634C6">
            <w:pPr>
              <w:pStyle w:val="Heading3"/>
              <w:spacing w:before="120" w:line="276" w:lineRule="auto"/>
              <w:jc w:val="center"/>
              <w:textAlignment w:val="baseline"/>
              <w:outlineLvl w:val="2"/>
              <w:rPr>
                <w:rFonts w:ascii="Times New Roman" w:eastAsia="Times New Roman" w:hAnsi="Times New Roman" w:cs="Times New Roman"/>
                <w:i w:val="0"/>
                <w:color w:val="auto"/>
                <w:spacing w:val="2"/>
                <w:lang w:val="ro-RO" w:eastAsia="ru-RU"/>
              </w:rPr>
            </w:pPr>
            <w:r w:rsidRPr="00DC1D62">
              <w:rPr>
                <w:rFonts w:ascii="Times New Roman" w:eastAsia="Times New Roman" w:hAnsi="Times New Roman" w:cs="Times New Roman"/>
                <w:i w:val="0"/>
                <w:color w:val="auto"/>
                <w:spacing w:val="2"/>
                <w:lang w:val="ro-RO" w:eastAsia="ru-RU"/>
              </w:rPr>
              <w:t>X</w:t>
            </w:r>
            <w:r w:rsidR="002016F0" w:rsidRPr="00DC1D62">
              <w:rPr>
                <w:rFonts w:ascii="Times New Roman" w:eastAsia="Times New Roman" w:hAnsi="Times New Roman" w:cs="Times New Roman"/>
                <w:i w:val="0"/>
                <w:color w:val="auto"/>
                <w:spacing w:val="2"/>
                <w:lang w:val="ro-RO" w:eastAsia="ru-RU"/>
              </w:rPr>
              <w:t>I</w:t>
            </w:r>
            <w:r w:rsidR="005A1602" w:rsidRPr="00DC1D62">
              <w:rPr>
                <w:rFonts w:ascii="Times New Roman" w:eastAsia="Times New Roman" w:hAnsi="Times New Roman" w:cs="Times New Roman"/>
                <w:i w:val="0"/>
                <w:color w:val="auto"/>
                <w:spacing w:val="2"/>
                <w:lang w:val="ro-RO" w:eastAsia="ru-RU"/>
              </w:rPr>
              <w:t>I</w:t>
            </w:r>
            <w:r w:rsidRPr="00DC1D62">
              <w:rPr>
                <w:rFonts w:ascii="Times New Roman" w:eastAsia="Times New Roman" w:hAnsi="Times New Roman" w:cs="Times New Roman"/>
                <w:i w:val="0"/>
                <w:color w:val="auto"/>
                <w:spacing w:val="2"/>
                <w:lang w:val="ro-RO" w:eastAsia="ru-RU"/>
              </w:rPr>
              <w:t>.</w:t>
            </w:r>
          </w:p>
        </w:tc>
        <w:tc>
          <w:tcPr>
            <w:tcW w:w="7109" w:type="dxa"/>
          </w:tcPr>
          <w:p w14:paraId="5AFAA625" w14:textId="3EC244C2" w:rsidR="00627B71" w:rsidRPr="00DC1D62" w:rsidRDefault="00AF0181" w:rsidP="003634C6">
            <w:pPr>
              <w:spacing w:line="276" w:lineRule="auto"/>
              <w:rPr>
                <w:rFonts w:cs="Times New Roman"/>
                <w:i w:val="0"/>
                <w:szCs w:val="24"/>
                <w:lang w:val="ru-RU"/>
              </w:rPr>
            </w:pPr>
            <w:r w:rsidRPr="00DC1D62">
              <w:rPr>
                <w:rFonts w:cs="Times New Roman"/>
                <w:sz w:val="22"/>
                <w:szCs w:val="24"/>
                <w:lang w:val="ru-RU"/>
              </w:rPr>
              <w:t>ПОКАЗАТЕЛИ И МЕХАНИЗМЫ МОНИТОРИНГА И ОЦЕНКИ</w:t>
            </w:r>
            <w:r w:rsidRPr="00DC1D62">
              <w:rPr>
                <w:rFonts w:cs="Times New Roman"/>
                <w:sz w:val="22"/>
                <w:szCs w:val="24"/>
                <w:lang w:val="ro-RO"/>
              </w:rPr>
              <w:t xml:space="preserve"> </w:t>
            </w:r>
            <w:r w:rsidRPr="00DC1D62">
              <w:rPr>
                <w:rFonts w:cs="Times New Roman"/>
                <w:sz w:val="22"/>
                <w:szCs w:val="24"/>
                <w:lang w:val="ru-RU"/>
              </w:rPr>
              <w:t xml:space="preserve">РЕАЛИЗАЦИИ </w:t>
            </w:r>
            <w:r w:rsidR="00925D49" w:rsidRPr="00DC1D62">
              <w:rPr>
                <w:rFonts w:cs="Times New Roman"/>
                <w:sz w:val="22"/>
                <w:szCs w:val="24"/>
                <w:lang w:val="ru-RU"/>
              </w:rPr>
              <w:t xml:space="preserve">ЦЕЛЕВОЙ ПРОГРАММЫ </w:t>
            </w:r>
            <w:r w:rsidRPr="00DC1D62">
              <w:rPr>
                <w:rFonts w:cs="Times New Roman"/>
                <w:sz w:val="22"/>
                <w:szCs w:val="24"/>
                <w:lang w:val="ru-RU"/>
              </w:rPr>
              <w:t>РАЗВИТИЯ ОБРАЗОВАНИЯ</w:t>
            </w:r>
            <w:r w:rsidRPr="00DC1D62">
              <w:rPr>
                <w:rFonts w:cs="Times New Roman"/>
                <w:sz w:val="22"/>
                <w:szCs w:val="24"/>
                <w:lang w:val="ro-RO"/>
              </w:rPr>
              <w:t xml:space="preserve"> </w:t>
            </w:r>
            <w:r w:rsidR="00F34094" w:rsidRPr="00DC1D62">
              <w:rPr>
                <w:rFonts w:cs="Times New Roman"/>
                <w:sz w:val="22"/>
                <w:szCs w:val="24"/>
                <w:lang w:val="ru-RU"/>
              </w:rPr>
              <w:t xml:space="preserve">АТО ГАГАУЗИЯ </w:t>
            </w:r>
            <w:r w:rsidRPr="00DC1D62">
              <w:rPr>
                <w:rFonts w:cs="Times New Roman"/>
                <w:sz w:val="22"/>
                <w:szCs w:val="24"/>
                <w:lang w:val="ru-RU"/>
              </w:rPr>
              <w:t xml:space="preserve">НА 2021-2030 ГОДЫ </w:t>
            </w:r>
          </w:p>
        </w:tc>
        <w:tc>
          <w:tcPr>
            <w:tcW w:w="1210" w:type="dxa"/>
          </w:tcPr>
          <w:p w14:paraId="5CC4B41A" w14:textId="3EEAFA32" w:rsidR="00627B71" w:rsidRPr="00DC1D62" w:rsidRDefault="00E843B8" w:rsidP="003634C6">
            <w:pPr>
              <w:pStyle w:val="Heading3"/>
              <w:spacing w:before="120" w:line="276" w:lineRule="auto"/>
              <w:jc w:val="center"/>
              <w:textAlignment w:val="baseline"/>
              <w:outlineLvl w:val="2"/>
              <w:rPr>
                <w:rFonts w:ascii="Times New Roman" w:eastAsia="Times New Roman" w:hAnsi="Times New Roman" w:cs="Times New Roman"/>
                <w:b/>
                <w:color w:val="auto"/>
                <w:spacing w:val="2"/>
                <w:lang w:val="ru-RU" w:eastAsia="ru-RU"/>
              </w:rPr>
            </w:pPr>
            <w:r>
              <w:rPr>
                <w:rFonts w:ascii="Times New Roman" w:eastAsia="Times New Roman" w:hAnsi="Times New Roman" w:cs="Times New Roman"/>
                <w:b/>
                <w:color w:val="auto"/>
                <w:spacing w:val="2"/>
                <w:lang w:val="ro-RO" w:eastAsia="ru-RU"/>
              </w:rPr>
              <w:t>77</w:t>
            </w:r>
          </w:p>
        </w:tc>
      </w:tr>
    </w:tbl>
    <w:p w14:paraId="2F6221DB" w14:textId="0BC275D6" w:rsidR="00DB23FD" w:rsidRPr="00DC1D62" w:rsidRDefault="00DB23FD" w:rsidP="003634C6">
      <w:pPr>
        <w:spacing w:line="276" w:lineRule="auto"/>
        <w:rPr>
          <w:rFonts w:ascii="Times New Roman" w:hAnsi="Times New Roman" w:cs="Times New Roman"/>
          <w:sz w:val="24"/>
          <w:szCs w:val="24"/>
          <w:lang w:eastAsia="ru-RU"/>
        </w:rPr>
      </w:pPr>
    </w:p>
    <w:p w14:paraId="3E2F3835" w14:textId="77777777" w:rsidR="00DB23FD" w:rsidRPr="00DC1D62" w:rsidRDefault="00DB23FD" w:rsidP="003634C6">
      <w:pPr>
        <w:spacing w:line="276" w:lineRule="auto"/>
        <w:rPr>
          <w:rFonts w:ascii="Times New Roman" w:hAnsi="Times New Roman" w:cs="Times New Roman"/>
          <w:sz w:val="24"/>
          <w:szCs w:val="24"/>
          <w:lang w:eastAsia="ru-RU"/>
        </w:rPr>
      </w:pPr>
      <w:r w:rsidRPr="00DC1D62">
        <w:rPr>
          <w:rFonts w:ascii="Times New Roman" w:hAnsi="Times New Roman" w:cs="Times New Roman"/>
          <w:sz w:val="24"/>
          <w:szCs w:val="24"/>
          <w:lang w:eastAsia="ru-RU"/>
        </w:rPr>
        <w:br w:type="page"/>
      </w:r>
    </w:p>
    <w:p w14:paraId="2CAD83A4" w14:textId="6C33F330" w:rsidR="000A0C42" w:rsidRPr="00DC1D62" w:rsidRDefault="00202582" w:rsidP="003634C6">
      <w:pPr>
        <w:spacing w:line="276" w:lineRule="auto"/>
        <w:jc w:val="center"/>
        <w:rPr>
          <w:rFonts w:ascii="Times New Roman" w:hAnsi="Times New Roman" w:cs="Times New Roman"/>
          <w:b/>
          <w:sz w:val="24"/>
          <w:szCs w:val="24"/>
          <w:lang w:eastAsia="ru-RU"/>
        </w:rPr>
      </w:pPr>
      <w:r w:rsidRPr="00DC1D62">
        <w:rPr>
          <w:rFonts w:ascii="Times New Roman" w:hAnsi="Times New Roman" w:cs="Times New Roman"/>
          <w:b/>
          <w:sz w:val="24"/>
          <w:szCs w:val="24"/>
          <w:lang w:eastAsia="ru-RU"/>
        </w:rPr>
        <w:t>АББРЕВИАТУРА</w:t>
      </w:r>
    </w:p>
    <w:p w14:paraId="6A0F858D" w14:textId="0276845C" w:rsidR="005809C8" w:rsidRPr="00DC1D62" w:rsidRDefault="005809C8" w:rsidP="003634C6">
      <w:pPr>
        <w:spacing w:line="276" w:lineRule="auto"/>
        <w:rPr>
          <w:rFonts w:ascii="Times New Roman" w:hAnsi="Times New Roman" w:cs="Times New Roman"/>
          <w:sz w:val="24"/>
          <w:szCs w:val="24"/>
          <w:lang w:eastAsia="ru-RU"/>
        </w:rPr>
      </w:pPr>
    </w:p>
    <w:p w14:paraId="1A051A9A" w14:textId="3DD4A2F0" w:rsidR="00230F9A" w:rsidRPr="00DC1D62" w:rsidRDefault="00230F9A" w:rsidP="003634C6">
      <w:pPr>
        <w:spacing w:after="0" w:line="276" w:lineRule="auto"/>
        <w:rPr>
          <w:rFonts w:ascii="Times New Roman" w:hAnsi="Times New Roman" w:cs="Times New Roman"/>
          <w:sz w:val="24"/>
          <w:szCs w:val="24"/>
        </w:rPr>
      </w:pPr>
      <w:r w:rsidRPr="00DC1D62">
        <w:rPr>
          <w:rFonts w:ascii="Times New Roman" w:eastAsia="Times New Roman" w:hAnsi="Times New Roman" w:cs="Times New Roman"/>
          <w:b/>
          <w:sz w:val="24"/>
          <w:szCs w:val="24"/>
          <w:lang w:eastAsia="ru-RU"/>
        </w:rPr>
        <w:t xml:space="preserve">АТО </w:t>
      </w:r>
      <w:r w:rsidR="00C74D2E" w:rsidRPr="00DC1D62">
        <w:rPr>
          <w:rFonts w:ascii="Times New Roman" w:hAnsi="Times New Roman" w:cs="Times New Roman"/>
          <w:b/>
          <w:sz w:val="24"/>
          <w:szCs w:val="24"/>
        </w:rPr>
        <w:t>Гагаузия</w:t>
      </w:r>
      <w:r w:rsidR="00C74D2E" w:rsidRPr="00DC1D62" w:rsidDel="00C74D2E">
        <w:rPr>
          <w:rFonts w:ascii="Times New Roman" w:eastAsia="Times New Roman" w:hAnsi="Times New Roman" w:cs="Times New Roman"/>
          <w:b/>
          <w:sz w:val="24"/>
          <w:szCs w:val="24"/>
          <w:lang w:eastAsia="ru-RU"/>
        </w:rPr>
        <w:t xml:space="preserve"> </w:t>
      </w:r>
      <w:r w:rsidR="005E3773" w:rsidRPr="00DC1D62">
        <w:rPr>
          <w:rFonts w:ascii="Times New Roman" w:eastAsia="Times New Roman" w:hAnsi="Times New Roman" w:cs="Times New Roman"/>
          <w:b/>
          <w:sz w:val="24"/>
          <w:szCs w:val="24"/>
          <w:lang w:eastAsia="ru-RU"/>
        </w:rPr>
        <w:t xml:space="preserve">– </w:t>
      </w:r>
      <w:r w:rsidR="005E3773" w:rsidRPr="00DC1D62">
        <w:rPr>
          <w:rFonts w:ascii="Times New Roman" w:eastAsia="Times New Roman" w:hAnsi="Times New Roman" w:cs="Times New Roman"/>
          <w:sz w:val="24"/>
          <w:szCs w:val="24"/>
          <w:lang w:eastAsia="ru-RU"/>
        </w:rPr>
        <w:t>Автономно</w:t>
      </w:r>
      <w:r w:rsidRPr="00DC1D62">
        <w:rPr>
          <w:rFonts w:ascii="Times New Roman" w:hAnsi="Times New Roman" w:cs="Times New Roman"/>
          <w:sz w:val="24"/>
          <w:szCs w:val="24"/>
        </w:rPr>
        <w:t>-территориальное образование Гагауз Ери</w:t>
      </w:r>
    </w:p>
    <w:p w14:paraId="6A8F2628" w14:textId="77777777" w:rsidR="005E2689" w:rsidRPr="00DC1D62" w:rsidRDefault="005E2689" w:rsidP="003634C6">
      <w:pPr>
        <w:spacing w:after="0" w:line="276" w:lineRule="auto"/>
        <w:rPr>
          <w:rStyle w:val="Emphasis"/>
          <w:rFonts w:ascii="Times New Roman" w:hAnsi="Times New Roman" w:cs="Times New Roman"/>
          <w:bCs/>
          <w:i w:val="0"/>
          <w:iCs w:val="0"/>
          <w:sz w:val="24"/>
          <w:szCs w:val="24"/>
          <w:shd w:val="clear" w:color="auto" w:fill="FFFFFF"/>
        </w:rPr>
      </w:pPr>
      <w:r w:rsidRPr="00DC1D62">
        <w:rPr>
          <w:rFonts w:ascii="Times New Roman" w:hAnsi="Times New Roman" w:cs="Times New Roman"/>
          <w:b/>
          <w:sz w:val="24"/>
          <w:szCs w:val="24"/>
        </w:rPr>
        <w:t>ВВП</w:t>
      </w:r>
      <w:r w:rsidRPr="00DC1D62">
        <w:rPr>
          <w:rStyle w:val="Heading1Char"/>
          <w:rFonts w:ascii="Times New Roman" w:hAnsi="Times New Roman" w:cs="Times New Roman"/>
          <w:b/>
          <w:bCs/>
          <w:i/>
          <w:iCs/>
          <w:color w:val="auto"/>
          <w:sz w:val="24"/>
          <w:szCs w:val="24"/>
          <w:shd w:val="clear" w:color="auto" w:fill="FFFFFF"/>
        </w:rPr>
        <w:t xml:space="preserve"> </w:t>
      </w:r>
      <w:r w:rsidRPr="00DC1D62">
        <w:rPr>
          <w:rFonts w:ascii="Times New Roman" w:eastAsia="Times New Roman" w:hAnsi="Times New Roman" w:cs="Times New Roman"/>
          <w:b/>
          <w:sz w:val="24"/>
          <w:szCs w:val="24"/>
          <w:lang w:eastAsia="ru-RU"/>
        </w:rPr>
        <w:t>–</w:t>
      </w:r>
      <w:r w:rsidRPr="00DC1D62">
        <w:rPr>
          <w:rFonts w:ascii="Times New Roman" w:eastAsia="Times New Roman" w:hAnsi="Times New Roman" w:cs="Times New Roman"/>
          <w:b/>
          <w:sz w:val="24"/>
          <w:szCs w:val="24"/>
          <w:lang w:val="ro-RO" w:eastAsia="ru-RU"/>
        </w:rPr>
        <w:t xml:space="preserve"> </w:t>
      </w:r>
      <w:r w:rsidRPr="00DC1D62">
        <w:rPr>
          <w:rStyle w:val="Emphasis"/>
          <w:rFonts w:ascii="Times New Roman" w:hAnsi="Times New Roman" w:cs="Times New Roman"/>
          <w:bCs/>
          <w:i w:val="0"/>
          <w:iCs w:val="0"/>
          <w:sz w:val="24"/>
          <w:szCs w:val="24"/>
          <w:shd w:val="clear" w:color="auto" w:fill="FFFFFF"/>
        </w:rPr>
        <w:t>Валовой внутренний продукт</w:t>
      </w:r>
    </w:p>
    <w:p w14:paraId="0B2F6F47" w14:textId="5E2982AE" w:rsidR="00C74D2E" w:rsidRPr="00DC1D62" w:rsidRDefault="00C74D2E" w:rsidP="003634C6">
      <w:pPr>
        <w:spacing w:after="0" w:line="276" w:lineRule="auto"/>
        <w:rPr>
          <w:rFonts w:ascii="Times New Roman" w:eastAsia="Times New Roman" w:hAnsi="Times New Roman" w:cs="Times New Roman"/>
          <w:sz w:val="24"/>
          <w:szCs w:val="24"/>
          <w:lang w:eastAsia="ru-RU"/>
        </w:rPr>
      </w:pPr>
      <w:r w:rsidRPr="00DC1D62">
        <w:rPr>
          <w:rFonts w:ascii="Times New Roman" w:hAnsi="Times New Roman" w:cs="Times New Roman"/>
          <w:b/>
          <w:sz w:val="24"/>
          <w:szCs w:val="24"/>
        </w:rPr>
        <w:t xml:space="preserve">ВУЗ </w:t>
      </w:r>
      <w:r w:rsidRPr="00DC1D62">
        <w:rPr>
          <w:rFonts w:ascii="Times New Roman" w:eastAsia="Times New Roman" w:hAnsi="Times New Roman" w:cs="Times New Roman"/>
          <w:b/>
          <w:sz w:val="24"/>
          <w:szCs w:val="24"/>
          <w:lang w:eastAsia="ru-RU"/>
        </w:rPr>
        <w:t xml:space="preserve">– </w:t>
      </w:r>
      <w:r w:rsidRPr="00DC1D62">
        <w:rPr>
          <w:rFonts w:ascii="Times New Roman" w:eastAsia="Times New Roman" w:hAnsi="Times New Roman" w:cs="Times New Roman"/>
          <w:sz w:val="24"/>
          <w:szCs w:val="24"/>
          <w:lang w:eastAsia="ru-RU"/>
        </w:rPr>
        <w:t>Высшее учебное заведение</w:t>
      </w:r>
    </w:p>
    <w:p w14:paraId="6304F1AB" w14:textId="11617F6D" w:rsidR="00A91035" w:rsidRPr="00DC1D62" w:rsidRDefault="00A91035" w:rsidP="003634C6">
      <w:pPr>
        <w:spacing w:after="0" w:line="276" w:lineRule="auto"/>
        <w:rPr>
          <w:rFonts w:ascii="Times New Roman" w:hAnsi="Times New Roman" w:cs="Times New Roman"/>
          <w:sz w:val="24"/>
          <w:szCs w:val="24"/>
          <w:lang w:eastAsia="ru-RU"/>
        </w:rPr>
      </w:pPr>
      <w:r w:rsidRPr="00DC1D62">
        <w:rPr>
          <w:rFonts w:ascii="Times New Roman" w:hAnsi="Times New Roman" w:cs="Times New Roman"/>
          <w:b/>
          <w:sz w:val="24"/>
          <w:szCs w:val="24"/>
        </w:rPr>
        <w:t>ГУО</w:t>
      </w:r>
      <w:r w:rsidRPr="00DC1D62">
        <w:rPr>
          <w:rFonts w:ascii="Times New Roman" w:hAnsi="Times New Roman" w:cs="Times New Roman"/>
          <w:sz w:val="24"/>
          <w:szCs w:val="24"/>
          <w:lang w:val="ro-RO"/>
        </w:rPr>
        <w:t xml:space="preserve"> </w:t>
      </w:r>
      <w:r w:rsidRPr="00DC1D62">
        <w:rPr>
          <w:rFonts w:ascii="Times New Roman" w:eastAsia="Times New Roman" w:hAnsi="Times New Roman" w:cs="Times New Roman"/>
          <w:sz w:val="24"/>
          <w:szCs w:val="24"/>
          <w:lang w:eastAsia="ru-RU"/>
        </w:rPr>
        <w:t>–</w:t>
      </w:r>
      <w:r w:rsidRPr="00DC1D62">
        <w:rPr>
          <w:rFonts w:ascii="Times New Roman" w:eastAsia="Times New Roman" w:hAnsi="Times New Roman" w:cs="Times New Roman"/>
          <w:sz w:val="24"/>
          <w:szCs w:val="24"/>
          <w:lang w:val="ro-RO" w:eastAsia="ru-RU"/>
        </w:rPr>
        <w:t xml:space="preserve"> </w:t>
      </w:r>
      <w:r w:rsidRPr="00DC1D62">
        <w:rPr>
          <w:rFonts w:ascii="Times New Roman" w:eastAsia="Times New Roman" w:hAnsi="Times New Roman" w:cs="Times New Roman"/>
          <w:sz w:val="24"/>
          <w:szCs w:val="24"/>
          <w:lang w:eastAsia="ru-RU"/>
        </w:rPr>
        <w:t>Главное Управление Образования</w:t>
      </w:r>
    </w:p>
    <w:p w14:paraId="000C7C3B" w14:textId="4B807877" w:rsidR="00230F9A" w:rsidRPr="00DC1D62" w:rsidRDefault="00230F9A" w:rsidP="003634C6">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ИК – </w:t>
      </w:r>
      <w:r w:rsidRPr="00DC1D62">
        <w:rPr>
          <w:rFonts w:ascii="Times New Roman" w:eastAsia="Times New Roman" w:hAnsi="Times New Roman" w:cs="Times New Roman"/>
          <w:sz w:val="24"/>
          <w:szCs w:val="24"/>
          <w:lang w:eastAsia="ru-RU"/>
        </w:rPr>
        <w:t>Исполнительный Комитет Гагаузии</w:t>
      </w:r>
    </w:p>
    <w:p w14:paraId="7A068D51" w14:textId="2EB2CAE7" w:rsidR="00230F9A" w:rsidRPr="00DC1D62" w:rsidRDefault="00230F9A" w:rsidP="003634C6">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ИСМО – </w:t>
      </w:r>
      <w:r w:rsidRPr="00DC1D62">
        <w:rPr>
          <w:rFonts w:ascii="Times New Roman" w:eastAsia="Times New Roman" w:hAnsi="Times New Roman" w:cs="Times New Roman"/>
          <w:sz w:val="24"/>
          <w:szCs w:val="24"/>
          <w:lang w:eastAsia="ru-RU"/>
        </w:rPr>
        <w:t>Информационная Система Менеджмента в Образовании</w:t>
      </w:r>
    </w:p>
    <w:p w14:paraId="18835B7A" w14:textId="77777777" w:rsidR="005E2689" w:rsidRPr="00DC1D62" w:rsidRDefault="005E2689" w:rsidP="003634C6">
      <w:pPr>
        <w:spacing w:after="0" w:line="276" w:lineRule="auto"/>
        <w:rPr>
          <w:rFonts w:ascii="Times New Roman" w:hAnsi="Times New Roman" w:cs="Times New Roman"/>
          <w:color w:val="000000" w:themeColor="text1"/>
          <w:sz w:val="24"/>
          <w:szCs w:val="24"/>
        </w:rPr>
      </w:pPr>
      <w:r w:rsidRPr="00DC1D62">
        <w:rPr>
          <w:rFonts w:ascii="Times New Roman" w:hAnsi="Times New Roman" w:cs="Times New Roman"/>
          <w:b/>
          <w:sz w:val="24"/>
          <w:szCs w:val="24"/>
        </w:rPr>
        <w:t xml:space="preserve">ИТК </w:t>
      </w:r>
      <w:r w:rsidRPr="00DC1D62">
        <w:rPr>
          <w:rFonts w:ascii="Times New Roman" w:eastAsia="Times New Roman" w:hAnsi="Times New Roman" w:cs="Times New Roman"/>
          <w:b/>
          <w:sz w:val="24"/>
          <w:szCs w:val="24"/>
          <w:lang w:eastAsia="ru-RU"/>
        </w:rPr>
        <w:t xml:space="preserve">– </w:t>
      </w:r>
      <w:r w:rsidRPr="00DC1D62">
        <w:rPr>
          <w:rStyle w:val="Emphasis"/>
          <w:rFonts w:ascii="Times New Roman" w:hAnsi="Times New Roman" w:cs="Times New Roman"/>
          <w:bCs/>
          <w:i w:val="0"/>
          <w:iCs w:val="0"/>
          <w:color w:val="000000" w:themeColor="text1"/>
          <w:sz w:val="24"/>
          <w:szCs w:val="24"/>
          <w:shd w:val="clear" w:color="auto" w:fill="FFFFFF"/>
        </w:rPr>
        <w:t>Информационно-коммуникационные технологии</w:t>
      </w:r>
      <w:r w:rsidRPr="00DC1D62">
        <w:rPr>
          <w:rFonts w:ascii="Times New Roman" w:hAnsi="Times New Roman" w:cs="Times New Roman"/>
          <w:color w:val="000000" w:themeColor="text1"/>
          <w:sz w:val="24"/>
          <w:szCs w:val="24"/>
          <w:shd w:val="clear" w:color="auto" w:fill="FFFFFF"/>
        </w:rPr>
        <w:t> </w:t>
      </w:r>
    </w:p>
    <w:p w14:paraId="1C1ECF7F" w14:textId="135EA015" w:rsidR="00A91035" w:rsidRPr="00DC1D62" w:rsidRDefault="00A91035" w:rsidP="003634C6">
      <w:pPr>
        <w:spacing w:after="0" w:line="276" w:lineRule="auto"/>
        <w:rPr>
          <w:rFonts w:ascii="Times New Roman" w:hAnsi="Times New Roman" w:cs="Times New Roman"/>
          <w:sz w:val="24"/>
          <w:szCs w:val="24"/>
          <w:lang w:eastAsia="ru-RU"/>
        </w:rPr>
      </w:pPr>
      <w:r w:rsidRPr="00DC1D62">
        <w:rPr>
          <w:rFonts w:ascii="Times New Roman" w:hAnsi="Times New Roman" w:cs="Times New Roman"/>
          <w:b/>
          <w:sz w:val="24"/>
          <w:szCs w:val="24"/>
        </w:rPr>
        <w:t>ИУП</w:t>
      </w:r>
      <w:r w:rsidRPr="00DC1D62">
        <w:rPr>
          <w:rFonts w:ascii="Times New Roman" w:hAnsi="Times New Roman" w:cs="Times New Roman"/>
          <w:sz w:val="24"/>
          <w:szCs w:val="24"/>
        </w:rPr>
        <w:t xml:space="preserve"> </w:t>
      </w:r>
      <w:r w:rsidRPr="00DC1D62">
        <w:rPr>
          <w:rFonts w:ascii="Times New Roman" w:eastAsia="Times New Roman" w:hAnsi="Times New Roman" w:cs="Times New Roman"/>
          <w:b/>
          <w:sz w:val="24"/>
          <w:szCs w:val="24"/>
          <w:lang w:eastAsia="ru-RU"/>
        </w:rPr>
        <w:t xml:space="preserve">– </w:t>
      </w:r>
      <w:r w:rsidR="00AA2F6F" w:rsidRPr="00DC1D62">
        <w:rPr>
          <w:rFonts w:ascii="Times New Roman" w:hAnsi="Times New Roman" w:cs="Times New Roman"/>
          <w:sz w:val="24"/>
          <w:szCs w:val="24"/>
        </w:rPr>
        <w:t>И</w:t>
      </w:r>
      <w:r w:rsidRPr="00DC1D62">
        <w:rPr>
          <w:rFonts w:ascii="Times New Roman" w:hAnsi="Times New Roman" w:cs="Times New Roman"/>
          <w:sz w:val="24"/>
          <w:szCs w:val="24"/>
        </w:rPr>
        <w:t xml:space="preserve">ндивидуальные учебные планы </w:t>
      </w:r>
    </w:p>
    <w:p w14:paraId="68684ADF" w14:textId="77777777" w:rsidR="00230F9A" w:rsidRPr="00DC1D62" w:rsidRDefault="00230F9A" w:rsidP="003634C6">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КГУ – </w:t>
      </w:r>
      <w:r w:rsidRPr="00DC1D62">
        <w:rPr>
          <w:rFonts w:ascii="Times New Roman" w:eastAsia="Times New Roman" w:hAnsi="Times New Roman" w:cs="Times New Roman"/>
          <w:sz w:val="24"/>
          <w:szCs w:val="24"/>
          <w:lang w:eastAsia="ru-RU"/>
        </w:rPr>
        <w:t>Комратский Государственный Университет</w:t>
      </w:r>
    </w:p>
    <w:p w14:paraId="08280468" w14:textId="66EDB86A" w:rsidR="00230F9A" w:rsidRPr="00DC1D62" w:rsidRDefault="00254083" w:rsidP="003634C6">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МОИ</w:t>
      </w:r>
      <w:r w:rsidR="00230F9A" w:rsidRPr="00DC1D62">
        <w:rPr>
          <w:rFonts w:ascii="Times New Roman" w:eastAsia="Times New Roman" w:hAnsi="Times New Roman" w:cs="Times New Roman"/>
          <w:b/>
          <w:sz w:val="24"/>
          <w:szCs w:val="24"/>
          <w:lang w:eastAsia="ru-RU"/>
        </w:rPr>
        <w:t xml:space="preserve"> – </w:t>
      </w:r>
      <w:r w:rsidR="00230F9A" w:rsidRPr="00DC1D62">
        <w:rPr>
          <w:rFonts w:ascii="Times New Roman" w:eastAsia="Times New Roman" w:hAnsi="Times New Roman" w:cs="Times New Roman"/>
          <w:sz w:val="24"/>
          <w:szCs w:val="24"/>
          <w:lang w:eastAsia="ru-RU"/>
        </w:rPr>
        <w:t>Министерство образования</w:t>
      </w:r>
      <w:r w:rsidR="00C87F2D">
        <w:rPr>
          <w:rFonts w:ascii="Times New Roman" w:eastAsia="Times New Roman" w:hAnsi="Times New Roman" w:cs="Times New Roman"/>
          <w:sz w:val="24"/>
          <w:szCs w:val="24"/>
          <w:lang w:eastAsia="ru-RU"/>
        </w:rPr>
        <w:t xml:space="preserve"> </w:t>
      </w:r>
      <w:r w:rsidR="00230F9A" w:rsidRPr="00DC1D62">
        <w:rPr>
          <w:rFonts w:ascii="Times New Roman" w:eastAsia="Times New Roman" w:hAnsi="Times New Roman" w:cs="Times New Roman"/>
          <w:sz w:val="24"/>
          <w:szCs w:val="24"/>
          <w:lang w:eastAsia="ru-RU"/>
        </w:rPr>
        <w:t>и исследований</w:t>
      </w:r>
    </w:p>
    <w:p w14:paraId="023DAE93" w14:textId="0DE45B21" w:rsidR="00230F9A" w:rsidRPr="00DC1D62" w:rsidRDefault="00D322D7" w:rsidP="003634C6">
      <w:pPr>
        <w:spacing w:after="0" w:line="276" w:lineRule="auto"/>
        <w:rPr>
          <w:rFonts w:ascii="Times New Roman" w:eastAsia="Times New Roman" w:hAnsi="Times New Roman" w:cs="Times New Roman"/>
          <w:b/>
          <w:sz w:val="24"/>
          <w:szCs w:val="24"/>
          <w:lang w:eastAsia="ru-RU"/>
        </w:rPr>
      </w:pPr>
      <w:r w:rsidRPr="00DC1D62">
        <w:rPr>
          <w:rFonts w:ascii="Times New Roman" w:eastAsia="Times New Roman" w:hAnsi="Times New Roman" w:cs="Times New Roman"/>
          <w:b/>
          <w:sz w:val="24"/>
          <w:szCs w:val="24"/>
          <w:lang w:eastAsia="ru-RU"/>
        </w:rPr>
        <w:t>МПУ –</w:t>
      </w:r>
      <w:r w:rsidR="00230F9A" w:rsidRPr="00DC1D62">
        <w:rPr>
          <w:rFonts w:ascii="Times New Roman" w:eastAsia="Times New Roman" w:hAnsi="Times New Roman" w:cs="Times New Roman"/>
          <w:b/>
          <w:sz w:val="24"/>
          <w:szCs w:val="24"/>
          <w:lang w:eastAsia="ru-RU"/>
        </w:rPr>
        <w:t xml:space="preserve"> </w:t>
      </w:r>
      <w:r w:rsidR="00230F9A" w:rsidRPr="00DC1D62">
        <w:rPr>
          <w:rFonts w:ascii="Times New Roman" w:eastAsia="Times New Roman" w:hAnsi="Times New Roman" w:cs="Times New Roman"/>
          <w:sz w:val="24"/>
          <w:szCs w:val="24"/>
          <w:lang w:eastAsia="ru-RU"/>
        </w:rPr>
        <w:t>Местное публичное управление</w:t>
      </w:r>
    </w:p>
    <w:p w14:paraId="135EF800" w14:textId="77777777" w:rsidR="00230F9A" w:rsidRPr="00DC1D62" w:rsidRDefault="00230F9A" w:rsidP="003634C6">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МСКО – </w:t>
      </w:r>
      <w:r w:rsidRPr="00DC1D62">
        <w:rPr>
          <w:rFonts w:ascii="Times New Roman" w:eastAsia="Times New Roman" w:hAnsi="Times New Roman" w:cs="Times New Roman"/>
          <w:sz w:val="24"/>
          <w:szCs w:val="24"/>
          <w:lang w:eastAsia="ru-RU"/>
        </w:rPr>
        <w:t>Международная Стандартная Классификация Образования</w:t>
      </w:r>
    </w:p>
    <w:p w14:paraId="16C51F51" w14:textId="08267995" w:rsidR="006353FD" w:rsidRPr="00DC1D62" w:rsidRDefault="006353FD" w:rsidP="00DC5DA5">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NEET- </w:t>
      </w:r>
      <w:r w:rsidR="00D52D58" w:rsidRPr="00DC1D62">
        <w:rPr>
          <w:rFonts w:ascii="Times New Roman" w:eastAsia="Times New Roman" w:hAnsi="Times New Roman" w:cs="Times New Roman"/>
          <w:sz w:val="24"/>
          <w:szCs w:val="24"/>
          <w:lang w:eastAsia="ru-RU"/>
        </w:rPr>
        <w:t>Ни в образовании, ни в сфере занятости или профессиональной подготовке</w:t>
      </w:r>
      <w:r w:rsidR="00D52D58" w:rsidRPr="00DC1D62" w:rsidDel="00D52D58">
        <w:rPr>
          <w:rFonts w:ascii="Times New Roman" w:eastAsia="Times New Roman" w:hAnsi="Times New Roman" w:cs="Times New Roman"/>
          <w:sz w:val="24"/>
          <w:szCs w:val="24"/>
          <w:lang w:eastAsia="ru-RU"/>
        </w:rPr>
        <w:t xml:space="preserve"> </w:t>
      </w:r>
    </w:p>
    <w:p w14:paraId="3D5CCD21" w14:textId="234F33FB" w:rsidR="00230F9A" w:rsidRPr="00DC1D62" w:rsidRDefault="00230F9A" w:rsidP="003634C6">
      <w:pPr>
        <w:spacing w:after="0" w:line="276" w:lineRule="auto"/>
        <w:rPr>
          <w:rFonts w:ascii="Times New Roman" w:eastAsia="Times New Roman" w:hAnsi="Times New Roman" w:cs="Times New Roman"/>
          <w:b/>
          <w:sz w:val="24"/>
          <w:szCs w:val="24"/>
          <w:lang w:eastAsia="ru-RU"/>
        </w:rPr>
      </w:pPr>
      <w:r w:rsidRPr="00DC1D62">
        <w:rPr>
          <w:rFonts w:ascii="Times New Roman" w:eastAsia="Times New Roman" w:hAnsi="Times New Roman" w:cs="Times New Roman"/>
          <w:b/>
          <w:sz w:val="24"/>
          <w:szCs w:val="24"/>
          <w:lang w:eastAsia="ru-RU"/>
        </w:rPr>
        <w:t xml:space="preserve">НИЦ – </w:t>
      </w:r>
      <w:r w:rsidRPr="00DC1D62">
        <w:rPr>
          <w:rFonts w:ascii="Times New Roman" w:eastAsia="Times New Roman" w:hAnsi="Times New Roman" w:cs="Times New Roman"/>
          <w:sz w:val="24"/>
          <w:szCs w:val="24"/>
          <w:lang w:eastAsia="ru-RU"/>
        </w:rPr>
        <w:t>Научно-исследовательский центр Гагаузии им. М. Маруневич</w:t>
      </w:r>
    </w:p>
    <w:p w14:paraId="2C362D27" w14:textId="52617596" w:rsidR="00230F9A" w:rsidRPr="00DC1D62" w:rsidRDefault="00230F9A" w:rsidP="003634C6">
      <w:pPr>
        <w:spacing w:after="0"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 xml:space="preserve">НСГ – </w:t>
      </w:r>
      <w:r w:rsidRPr="00DC1D62">
        <w:rPr>
          <w:rFonts w:ascii="Times New Roman" w:eastAsia="Times New Roman" w:hAnsi="Times New Roman" w:cs="Times New Roman"/>
          <w:sz w:val="24"/>
          <w:szCs w:val="24"/>
          <w:lang w:eastAsia="ru-RU"/>
        </w:rPr>
        <w:t>Народное Собрание Гагаузии</w:t>
      </w:r>
    </w:p>
    <w:p w14:paraId="5961095A" w14:textId="77777777" w:rsidR="00D52D58" w:rsidRPr="00DC1D62" w:rsidRDefault="00D52D58" w:rsidP="00DC5DA5">
      <w:pPr>
        <w:spacing w:after="0" w:line="276" w:lineRule="auto"/>
        <w:rPr>
          <w:rFonts w:ascii="Times New Roman" w:hAnsi="Times New Roman" w:cs="Times New Roman"/>
          <w:b/>
          <w:sz w:val="24"/>
          <w:szCs w:val="24"/>
        </w:rPr>
      </w:pPr>
      <w:r w:rsidRPr="00DC1D62">
        <w:rPr>
          <w:rFonts w:ascii="Times New Roman" w:eastAsia="Times New Roman" w:hAnsi="Times New Roman" w:cs="Times New Roman"/>
          <w:b/>
          <w:sz w:val="24"/>
          <w:szCs w:val="24"/>
        </w:rPr>
        <w:t>ООП</w:t>
      </w:r>
      <w:r w:rsidRPr="00DC1D62">
        <w:rPr>
          <w:rFonts w:ascii="Times New Roman" w:eastAsia="Times New Roman" w:hAnsi="Times New Roman" w:cs="Times New Roman"/>
          <w:b/>
          <w:sz w:val="24"/>
          <w:szCs w:val="24"/>
          <w:lang w:val="ro-RO"/>
        </w:rPr>
        <w:t xml:space="preserve"> </w:t>
      </w:r>
      <w:r w:rsidRPr="00DC1D62">
        <w:rPr>
          <w:rFonts w:ascii="Times New Roman" w:eastAsia="Times New Roman" w:hAnsi="Times New Roman" w:cs="Times New Roman"/>
          <w:b/>
          <w:sz w:val="24"/>
          <w:szCs w:val="24"/>
          <w:lang w:eastAsia="ru-RU"/>
        </w:rPr>
        <w:t xml:space="preserve">– </w:t>
      </w:r>
      <w:r w:rsidRPr="00DC1D62">
        <w:rPr>
          <w:rFonts w:ascii="Times New Roman" w:eastAsia="Times New Roman" w:hAnsi="Times New Roman" w:cs="Times New Roman"/>
          <w:sz w:val="24"/>
          <w:szCs w:val="24"/>
          <w:lang w:eastAsia="ru-RU"/>
        </w:rPr>
        <w:t>Особые образовательные потребности</w:t>
      </w:r>
      <w:r w:rsidRPr="00DC1D62">
        <w:rPr>
          <w:rFonts w:ascii="Times New Roman" w:hAnsi="Times New Roman" w:cs="Times New Roman"/>
          <w:b/>
          <w:sz w:val="24"/>
          <w:szCs w:val="24"/>
        </w:rPr>
        <w:t xml:space="preserve"> </w:t>
      </w:r>
    </w:p>
    <w:p w14:paraId="2D1B8FEA" w14:textId="7DA36A2F" w:rsidR="009114B6" w:rsidRPr="00DC1D62" w:rsidRDefault="009B295C" w:rsidP="003634C6">
      <w:pPr>
        <w:spacing w:after="0" w:line="276" w:lineRule="auto"/>
        <w:rPr>
          <w:rFonts w:ascii="Times New Roman" w:hAnsi="Times New Roman" w:cs="Times New Roman"/>
          <w:sz w:val="24"/>
          <w:szCs w:val="24"/>
        </w:rPr>
      </w:pPr>
      <w:r w:rsidRPr="00DC1D62">
        <w:rPr>
          <w:rFonts w:ascii="Times New Roman" w:hAnsi="Times New Roman" w:cs="Times New Roman"/>
          <w:b/>
          <w:sz w:val="24"/>
          <w:szCs w:val="24"/>
        </w:rPr>
        <w:t>ОМПУ</w:t>
      </w:r>
      <w:r w:rsidRPr="00DC1D62">
        <w:rPr>
          <w:rFonts w:ascii="Times New Roman" w:hAnsi="Times New Roman" w:cs="Times New Roman"/>
          <w:sz w:val="24"/>
          <w:szCs w:val="24"/>
        </w:rPr>
        <w:t xml:space="preserve"> </w:t>
      </w:r>
      <w:r w:rsidRPr="00DC1D62">
        <w:rPr>
          <w:rFonts w:ascii="Times New Roman" w:eastAsia="Times New Roman" w:hAnsi="Times New Roman" w:cs="Times New Roman"/>
          <w:b/>
          <w:sz w:val="24"/>
          <w:szCs w:val="24"/>
          <w:lang w:eastAsia="ru-RU"/>
        </w:rPr>
        <w:t xml:space="preserve">– </w:t>
      </w:r>
      <w:r w:rsidRPr="00DC1D62">
        <w:rPr>
          <w:rFonts w:ascii="Times New Roman" w:hAnsi="Times New Roman" w:cs="Times New Roman"/>
          <w:sz w:val="24"/>
          <w:szCs w:val="24"/>
        </w:rPr>
        <w:t xml:space="preserve">Органы местного публичного </w:t>
      </w:r>
      <w:r w:rsidR="003B52C7">
        <w:rPr>
          <w:rFonts w:ascii="Times New Roman" w:hAnsi="Times New Roman" w:cs="Times New Roman"/>
          <w:sz w:val="24"/>
          <w:szCs w:val="24"/>
        </w:rPr>
        <w:t>у</w:t>
      </w:r>
      <w:r w:rsidR="003B52C7" w:rsidRPr="00DC1D62">
        <w:rPr>
          <w:rFonts w:ascii="Times New Roman" w:hAnsi="Times New Roman" w:cs="Times New Roman"/>
          <w:sz w:val="24"/>
          <w:szCs w:val="24"/>
        </w:rPr>
        <w:t>правления</w:t>
      </w:r>
    </w:p>
    <w:p w14:paraId="51A6F5F9" w14:textId="359AAB73" w:rsidR="005E2689" w:rsidRPr="003634C6" w:rsidRDefault="00991172" w:rsidP="003634C6">
      <w:pPr>
        <w:pStyle w:val="Heading1"/>
        <w:pBdr>
          <w:bottom w:val="single" w:sz="6" w:space="0" w:color="A2A9B1"/>
        </w:pBdr>
        <w:spacing w:before="0" w:line="276" w:lineRule="auto"/>
        <w:rPr>
          <w:rFonts w:ascii="Times New Roman" w:hAnsi="Times New Roman"/>
        </w:rPr>
      </w:pPr>
      <w:r w:rsidRPr="00DC1D62">
        <w:rPr>
          <w:rFonts w:ascii="Times New Roman" w:hAnsi="Times New Roman" w:cs="Times New Roman"/>
          <w:b/>
          <w:color w:val="auto"/>
          <w:sz w:val="24"/>
          <w:szCs w:val="24"/>
        </w:rPr>
        <w:t>ОЭСР</w:t>
      </w:r>
      <w:r w:rsidRPr="00DC1D62">
        <w:rPr>
          <w:rFonts w:ascii="Times New Roman" w:hAnsi="Times New Roman" w:cs="Times New Roman"/>
          <w:b/>
          <w:bCs/>
          <w:color w:val="000000"/>
          <w:sz w:val="24"/>
          <w:szCs w:val="24"/>
        </w:rPr>
        <w:t xml:space="preserve"> </w:t>
      </w:r>
      <w:r w:rsidR="00F712C7" w:rsidRPr="00DC1D62">
        <w:rPr>
          <w:rFonts w:ascii="Times New Roman" w:eastAsia="Times New Roman" w:hAnsi="Times New Roman" w:cs="Times New Roman"/>
          <w:b/>
          <w:sz w:val="24"/>
          <w:szCs w:val="24"/>
          <w:lang w:eastAsia="ru-RU"/>
        </w:rPr>
        <w:t xml:space="preserve">– </w:t>
      </w:r>
      <w:r w:rsidRPr="00DC1D62">
        <w:rPr>
          <w:rFonts w:ascii="Times New Roman" w:hAnsi="Times New Roman" w:cs="Times New Roman"/>
          <w:bCs/>
          <w:color w:val="000000"/>
          <w:sz w:val="24"/>
          <w:szCs w:val="24"/>
        </w:rPr>
        <w:t>Организация экономического сотрудничества и развития</w:t>
      </w:r>
    </w:p>
    <w:p w14:paraId="2B650BEB" w14:textId="541CBC69" w:rsidR="003B52C7" w:rsidRPr="000E46E3" w:rsidRDefault="003B52C7" w:rsidP="003B52C7">
      <w:pPr>
        <w:spacing w:after="0" w:line="276" w:lineRule="auto"/>
        <w:rPr>
          <w:rFonts w:ascii="Times New Roman" w:hAnsi="Times New Roman" w:cs="Times New Roman"/>
          <w:sz w:val="24"/>
          <w:szCs w:val="24"/>
          <w:lang w:eastAsia="ru-RU"/>
        </w:rPr>
      </w:pPr>
      <w:r w:rsidRPr="000E46E3">
        <w:rPr>
          <w:rFonts w:ascii="Times New Roman" w:hAnsi="Times New Roman" w:cs="Times New Roman"/>
          <w:b/>
          <w:bCs/>
          <w:sz w:val="24"/>
          <w:szCs w:val="24"/>
        </w:rPr>
        <w:t>CEFR</w:t>
      </w:r>
      <w:r w:rsidRPr="003B52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52C7">
        <w:rPr>
          <w:rFonts w:ascii="Times New Roman" w:hAnsi="Times New Roman" w:cs="Times New Roman"/>
          <w:sz w:val="24"/>
          <w:szCs w:val="24"/>
        </w:rPr>
        <w:t xml:space="preserve">Common European Framework of Reference for Languages </w:t>
      </w:r>
      <w:r>
        <w:rPr>
          <w:rFonts w:ascii="Times New Roman" w:hAnsi="Times New Roman" w:cs="Times New Roman"/>
          <w:sz w:val="24"/>
          <w:szCs w:val="24"/>
        </w:rPr>
        <w:t>(</w:t>
      </w:r>
      <w:r w:rsidRPr="00DC1D62">
        <w:rPr>
          <w:rFonts w:ascii="Times New Roman" w:hAnsi="Times New Roman" w:cs="Times New Roman"/>
          <w:sz w:val="24"/>
          <w:szCs w:val="24"/>
        </w:rPr>
        <w:t>Общеевропейски</w:t>
      </w:r>
      <w:r>
        <w:rPr>
          <w:rFonts w:ascii="Times New Roman" w:hAnsi="Times New Roman" w:cs="Times New Roman"/>
          <w:sz w:val="24"/>
          <w:szCs w:val="24"/>
        </w:rPr>
        <w:t>е</w:t>
      </w:r>
      <w:r w:rsidRPr="00DC1D62">
        <w:rPr>
          <w:rFonts w:ascii="Times New Roman" w:hAnsi="Times New Roman" w:cs="Times New Roman"/>
          <w:sz w:val="24"/>
          <w:szCs w:val="24"/>
        </w:rPr>
        <w:t xml:space="preserve"> компетенции владения иностранным языком</w:t>
      </w:r>
      <w:r>
        <w:rPr>
          <w:rFonts w:ascii="Times New Roman" w:hAnsi="Times New Roman" w:cs="Times New Roman"/>
          <w:sz w:val="24"/>
          <w:szCs w:val="24"/>
        </w:rPr>
        <w:t>)</w:t>
      </w:r>
    </w:p>
    <w:p w14:paraId="36E2215E" w14:textId="28AB7E5F" w:rsidR="005D2156" w:rsidRPr="00DC1D62" w:rsidRDefault="005D2156" w:rsidP="003634C6">
      <w:pPr>
        <w:spacing w:after="0" w:line="276" w:lineRule="auto"/>
        <w:rPr>
          <w:rFonts w:ascii="Times New Roman" w:hAnsi="Times New Roman" w:cs="Times New Roman"/>
          <w:sz w:val="24"/>
          <w:szCs w:val="24"/>
          <w:shd w:val="clear" w:color="auto" w:fill="FFFFFF"/>
        </w:rPr>
      </w:pPr>
      <w:r w:rsidRPr="00DC1D62">
        <w:rPr>
          <w:rFonts w:ascii="Times New Roman" w:eastAsia="Times New Roman" w:hAnsi="Times New Roman" w:cs="Times New Roman"/>
          <w:b/>
          <w:color w:val="000000"/>
          <w:sz w:val="24"/>
          <w:szCs w:val="24"/>
          <w:lang w:val="ro-RO" w:eastAsia="ru-RU"/>
        </w:rPr>
        <w:t>CMI</w:t>
      </w:r>
      <w:r w:rsidR="00814754" w:rsidRPr="00DC1D62">
        <w:rPr>
          <w:rFonts w:ascii="Times New Roman" w:hAnsi="Times New Roman" w:cs="Times New Roman"/>
          <w:color w:val="7A7A7A"/>
          <w:sz w:val="24"/>
          <w:szCs w:val="24"/>
          <w:shd w:val="clear" w:color="auto" w:fill="FFFFFF"/>
        </w:rPr>
        <w:t xml:space="preserve"> </w:t>
      </w:r>
      <w:r w:rsidR="00311A06" w:rsidRPr="00DC1D62">
        <w:rPr>
          <w:rFonts w:ascii="Times New Roman" w:eastAsia="Times New Roman" w:hAnsi="Times New Roman" w:cs="Times New Roman"/>
          <w:b/>
          <w:sz w:val="24"/>
          <w:szCs w:val="24"/>
          <w:lang w:eastAsia="ru-RU"/>
        </w:rPr>
        <w:t>–</w:t>
      </w:r>
      <w:r w:rsidR="00311A06" w:rsidRPr="00DC1D62">
        <w:rPr>
          <w:rFonts w:ascii="Times New Roman" w:eastAsia="Times New Roman" w:hAnsi="Times New Roman" w:cs="Times New Roman"/>
          <w:b/>
          <w:sz w:val="24"/>
          <w:szCs w:val="24"/>
          <w:lang w:val="ro-RO" w:eastAsia="ru-RU"/>
        </w:rPr>
        <w:t xml:space="preserve"> </w:t>
      </w:r>
      <w:r w:rsidR="00311A06" w:rsidRPr="00DC1D62">
        <w:rPr>
          <w:rStyle w:val="Emphasis"/>
          <w:rFonts w:ascii="Times New Roman" w:hAnsi="Times New Roman" w:cs="Times New Roman"/>
          <w:bCs/>
          <w:i w:val="0"/>
          <w:iCs w:val="0"/>
          <w:sz w:val="24"/>
          <w:szCs w:val="24"/>
          <w:shd w:val="clear" w:color="auto" w:fill="FFFFFF"/>
        </w:rPr>
        <w:t>Crisis Management Initiative</w:t>
      </w:r>
      <w:r w:rsidR="00311A06" w:rsidRPr="00DC1D62">
        <w:rPr>
          <w:rStyle w:val="Emphasis"/>
          <w:rFonts w:ascii="Times New Roman" w:hAnsi="Times New Roman" w:cs="Times New Roman"/>
          <w:bCs/>
          <w:i w:val="0"/>
          <w:iCs w:val="0"/>
          <w:sz w:val="24"/>
          <w:szCs w:val="24"/>
          <w:shd w:val="clear" w:color="auto" w:fill="FFFFFF"/>
          <w:lang w:val="ro-RO"/>
        </w:rPr>
        <w:t xml:space="preserve"> (</w:t>
      </w:r>
      <w:r w:rsidR="00814754" w:rsidRPr="00DC1D62">
        <w:rPr>
          <w:rFonts w:ascii="Times New Roman" w:hAnsi="Times New Roman" w:cs="Times New Roman"/>
          <w:sz w:val="24"/>
          <w:szCs w:val="24"/>
          <w:shd w:val="clear" w:color="auto" w:fill="FFFFFF"/>
        </w:rPr>
        <w:t>Инициатива по управлению кризисными ситуациями</w:t>
      </w:r>
      <w:r w:rsidR="00311A06" w:rsidRPr="00DC1D62">
        <w:rPr>
          <w:rFonts w:ascii="Times New Roman" w:hAnsi="Times New Roman" w:cs="Times New Roman"/>
          <w:sz w:val="24"/>
          <w:szCs w:val="24"/>
          <w:shd w:val="clear" w:color="auto" w:fill="FFFFFF"/>
        </w:rPr>
        <w:t>)</w:t>
      </w:r>
    </w:p>
    <w:p w14:paraId="6434BE10" w14:textId="5F112343" w:rsidR="00A77D88" w:rsidRPr="003634C6" w:rsidRDefault="00311A06" w:rsidP="003634C6">
      <w:pPr>
        <w:spacing w:after="0" w:line="276" w:lineRule="auto"/>
        <w:rPr>
          <w:rFonts w:ascii="Times New Roman" w:hAnsi="Times New Roman"/>
          <w:sz w:val="24"/>
          <w:shd w:val="clear" w:color="auto" w:fill="FFFFFF"/>
          <w:lang w:val="en-US"/>
        </w:rPr>
      </w:pPr>
      <w:r w:rsidRPr="00DC1D62">
        <w:rPr>
          <w:rFonts w:ascii="Times New Roman" w:hAnsi="Times New Roman" w:cs="Times New Roman"/>
          <w:b/>
          <w:sz w:val="24"/>
          <w:szCs w:val="24"/>
          <w:lang w:val="en-US"/>
        </w:rPr>
        <w:t>STE</w:t>
      </w:r>
      <w:r w:rsidR="00D52D58" w:rsidRPr="00DC1D62">
        <w:rPr>
          <w:rFonts w:ascii="Times New Roman" w:hAnsi="Times New Roman" w:cs="Times New Roman"/>
          <w:b/>
          <w:sz w:val="24"/>
          <w:szCs w:val="24"/>
          <w:lang w:val="en-US"/>
        </w:rPr>
        <w:t>A</w:t>
      </w:r>
      <w:r w:rsidRPr="00DC1D62">
        <w:rPr>
          <w:rFonts w:ascii="Times New Roman" w:hAnsi="Times New Roman" w:cs="Times New Roman"/>
          <w:b/>
          <w:sz w:val="24"/>
          <w:szCs w:val="24"/>
          <w:lang w:val="en-US"/>
        </w:rPr>
        <w:t>M</w:t>
      </w:r>
      <w:r w:rsidRPr="00F61884">
        <w:rPr>
          <w:rFonts w:ascii="Times New Roman" w:hAnsi="Times New Roman" w:cs="Times New Roman"/>
          <w:sz w:val="24"/>
          <w:szCs w:val="24"/>
          <w:lang w:val="en-US"/>
        </w:rPr>
        <w:t xml:space="preserve"> - </w:t>
      </w:r>
      <w:r w:rsidRPr="00DC1D62">
        <w:rPr>
          <w:rStyle w:val="Emphasis"/>
          <w:rFonts w:ascii="Times New Roman" w:hAnsi="Times New Roman" w:cs="Times New Roman"/>
          <w:bCs/>
          <w:i w:val="0"/>
          <w:iCs w:val="0"/>
          <w:sz w:val="24"/>
          <w:szCs w:val="24"/>
          <w:shd w:val="clear" w:color="auto" w:fill="FFFFFF"/>
          <w:lang w:val="en-US"/>
        </w:rPr>
        <w:t>Science</w:t>
      </w:r>
      <w:r w:rsidRPr="00F61884">
        <w:rPr>
          <w:rStyle w:val="Emphasis"/>
          <w:rFonts w:ascii="Times New Roman" w:hAnsi="Times New Roman" w:cs="Times New Roman"/>
          <w:bCs/>
          <w:i w:val="0"/>
          <w:iCs w:val="0"/>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lang w:val="en-US"/>
        </w:rPr>
        <w:t>Technology</w:t>
      </w:r>
      <w:r w:rsidRPr="00F61884">
        <w:rPr>
          <w:rStyle w:val="Emphasis"/>
          <w:rFonts w:ascii="Times New Roman" w:hAnsi="Times New Roman" w:cs="Times New Roman"/>
          <w:bCs/>
          <w:i w:val="0"/>
          <w:iCs w:val="0"/>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lang w:val="en-US"/>
        </w:rPr>
        <w:t>Engineering</w:t>
      </w:r>
      <w:r w:rsidR="00D52D58" w:rsidRPr="00F61884">
        <w:rPr>
          <w:rStyle w:val="Emphasis"/>
          <w:rFonts w:ascii="Times New Roman" w:hAnsi="Times New Roman" w:cs="Times New Roman"/>
          <w:bCs/>
          <w:i w:val="0"/>
          <w:iCs w:val="0"/>
          <w:sz w:val="24"/>
          <w:szCs w:val="24"/>
          <w:shd w:val="clear" w:color="auto" w:fill="FFFFFF"/>
          <w:lang w:val="en-US"/>
        </w:rPr>
        <w:t>,</w:t>
      </w:r>
      <w:r w:rsidRPr="00F61884">
        <w:rPr>
          <w:rStyle w:val="Emphasis"/>
          <w:rFonts w:ascii="Times New Roman" w:hAnsi="Times New Roman" w:cs="Times New Roman"/>
          <w:bCs/>
          <w:i w:val="0"/>
          <w:iCs w:val="0"/>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lang w:val="en-US"/>
        </w:rPr>
        <w:t>Mathematics</w:t>
      </w:r>
      <w:r w:rsidR="00D52D58" w:rsidRPr="00F61884">
        <w:rPr>
          <w:rStyle w:val="Emphasis"/>
          <w:rFonts w:ascii="Times New Roman" w:hAnsi="Times New Roman" w:cs="Times New Roman"/>
          <w:bCs/>
          <w:i w:val="0"/>
          <w:iCs w:val="0"/>
          <w:sz w:val="24"/>
          <w:szCs w:val="24"/>
          <w:shd w:val="clear" w:color="auto" w:fill="FFFFFF"/>
          <w:lang w:val="en-US"/>
        </w:rPr>
        <w:t xml:space="preserve"> </w:t>
      </w:r>
      <w:r w:rsidR="00D52D58" w:rsidRPr="00DC1D62">
        <w:rPr>
          <w:rStyle w:val="Emphasis"/>
          <w:rFonts w:ascii="Times New Roman" w:hAnsi="Times New Roman" w:cs="Times New Roman"/>
          <w:bCs/>
          <w:i w:val="0"/>
          <w:iCs w:val="0"/>
          <w:sz w:val="24"/>
          <w:szCs w:val="24"/>
          <w:shd w:val="clear" w:color="auto" w:fill="FFFFFF"/>
          <w:lang w:val="en-US"/>
        </w:rPr>
        <w:t>and</w:t>
      </w:r>
      <w:r w:rsidR="00D52D58" w:rsidRPr="00F61884">
        <w:rPr>
          <w:rStyle w:val="Emphasis"/>
          <w:rFonts w:ascii="Times New Roman" w:hAnsi="Times New Roman" w:cs="Times New Roman"/>
          <w:bCs/>
          <w:i w:val="0"/>
          <w:iCs w:val="0"/>
          <w:sz w:val="24"/>
          <w:szCs w:val="24"/>
          <w:shd w:val="clear" w:color="auto" w:fill="FFFFFF"/>
          <w:lang w:val="en-US"/>
        </w:rPr>
        <w:t xml:space="preserve"> </w:t>
      </w:r>
      <w:r w:rsidR="00D52D58" w:rsidRPr="00DC1D62">
        <w:rPr>
          <w:rStyle w:val="Emphasis"/>
          <w:rFonts w:ascii="Times New Roman" w:hAnsi="Times New Roman" w:cs="Times New Roman"/>
          <w:bCs/>
          <w:i w:val="0"/>
          <w:iCs w:val="0"/>
          <w:sz w:val="24"/>
          <w:szCs w:val="24"/>
          <w:shd w:val="clear" w:color="auto" w:fill="FFFFFF"/>
          <w:lang w:val="en-US"/>
        </w:rPr>
        <w:t>Arts</w:t>
      </w:r>
      <w:r w:rsidR="005E2689" w:rsidRPr="00F61884">
        <w:rPr>
          <w:rStyle w:val="Emphasis"/>
          <w:rFonts w:ascii="Times New Roman" w:hAnsi="Times New Roman" w:cs="Times New Roman"/>
          <w:bCs/>
          <w:i w:val="0"/>
          <w:iCs w:val="0"/>
          <w:sz w:val="24"/>
          <w:szCs w:val="24"/>
          <w:shd w:val="clear" w:color="auto" w:fill="FFFFFF"/>
          <w:lang w:val="en-US"/>
        </w:rPr>
        <w:t xml:space="preserve"> </w:t>
      </w:r>
      <w:r w:rsidRPr="00F61884">
        <w:rPr>
          <w:rStyle w:val="Emphasis"/>
          <w:rFonts w:ascii="Times New Roman" w:hAnsi="Times New Roman" w:cs="Times New Roman"/>
          <w:bCs/>
          <w:i w:val="0"/>
          <w:iCs w:val="0"/>
          <w:sz w:val="24"/>
          <w:szCs w:val="24"/>
          <w:shd w:val="clear" w:color="auto" w:fill="FFFFFF"/>
          <w:lang w:val="en-US"/>
        </w:rPr>
        <w:t>(</w:t>
      </w:r>
      <w:r w:rsidRPr="00DC1D62">
        <w:rPr>
          <w:rStyle w:val="Emphasis"/>
          <w:rFonts w:ascii="Times New Roman" w:hAnsi="Times New Roman" w:cs="Times New Roman"/>
          <w:bCs/>
          <w:i w:val="0"/>
          <w:iCs w:val="0"/>
          <w:sz w:val="24"/>
          <w:szCs w:val="24"/>
          <w:shd w:val="clear" w:color="auto" w:fill="FFFFFF"/>
        </w:rPr>
        <w:t>наука</w:t>
      </w:r>
      <w:r w:rsidRPr="00F61884">
        <w:rPr>
          <w:rFonts w:ascii="Times New Roman" w:hAnsi="Times New Roman" w:cs="Times New Roman"/>
          <w:sz w:val="24"/>
          <w:szCs w:val="24"/>
          <w:shd w:val="clear" w:color="auto" w:fill="FFFFFF"/>
          <w:lang w:val="en-US"/>
        </w:rPr>
        <w:t>,</w:t>
      </w:r>
      <w:r w:rsidR="005E2689" w:rsidRPr="00F61884">
        <w:rPr>
          <w:rFonts w:ascii="Times New Roman" w:hAnsi="Times New Roman" w:cs="Times New Roman"/>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rPr>
        <w:t>технология</w:t>
      </w:r>
      <w:r w:rsidRPr="00F61884">
        <w:rPr>
          <w:rFonts w:ascii="Times New Roman" w:hAnsi="Times New Roman" w:cs="Times New Roman"/>
          <w:sz w:val="24"/>
          <w:szCs w:val="24"/>
          <w:shd w:val="clear" w:color="auto" w:fill="FFFFFF"/>
          <w:lang w:val="en-US"/>
        </w:rPr>
        <w:t>,</w:t>
      </w:r>
      <w:r w:rsidR="005E2689" w:rsidRPr="00F61884">
        <w:rPr>
          <w:rFonts w:ascii="Times New Roman" w:hAnsi="Times New Roman" w:cs="Times New Roman"/>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rPr>
        <w:t>инженерия</w:t>
      </w:r>
      <w:r w:rsidRPr="00F61884">
        <w:rPr>
          <w:rFonts w:ascii="Times New Roman" w:hAnsi="Times New Roman" w:cs="Times New Roman"/>
          <w:sz w:val="24"/>
          <w:szCs w:val="24"/>
          <w:shd w:val="clear" w:color="auto" w:fill="FFFFFF"/>
          <w:lang w:val="en-US"/>
        </w:rPr>
        <w:t>,</w:t>
      </w:r>
      <w:r w:rsidR="005E2689" w:rsidRPr="00F61884">
        <w:rPr>
          <w:rFonts w:ascii="Times New Roman" w:hAnsi="Times New Roman" w:cs="Times New Roman"/>
          <w:sz w:val="24"/>
          <w:szCs w:val="24"/>
          <w:shd w:val="clear" w:color="auto" w:fill="FFFFFF"/>
          <w:lang w:val="en-US"/>
        </w:rPr>
        <w:t xml:space="preserve"> </w:t>
      </w:r>
      <w:r w:rsidRPr="00DC1D62">
        <w:rPr>
          <w:rStyle w:val="Emphasis"/>
          <w:rFonts w:ascii="Times New Roman" w:hAnsi="Times New Roman" w:cs="Times New Roman"/>
          <w:bCs/>
          <w:i w:val="0"/>
          <w:iCs w:val="0"/>
          <w:sz w:val="24"/>
          <w:szCs w:val="24"/>
          <w:shd w:val="clear" w:color="auto" w:fill="FFFFFF"/>
        </w:rPr>
        <w:t>математика</w:t>
      </w:r>
      <w:r w:rsidR="00D52D58" w:rsidRPr="00DC1D62">
        <w:rPr>
          <w:rStyle w:val="Emphasis"/>
          <w:rFonts w:ascii="Times New Roman" w:hAnsi="Times New Roman" w:cs="Times New Roman"/>
          <w:bCs/>
          <w:i w:val="0"/>
          <w:iCs w:val="0"/>
          <w:sz w:val="24"/>
          <w:szCs w:val="24"/>
          <w:shd w:val="clear" w:color="auto" w:fill="FFFFFF"/>
          <w:lang w:val="ro-MD"/>
        </w:rPr>
        <w:t xml:space="preserve"> </w:t>
      </w:r>
      <w:r w:rsidR="00D52D58" w:rsidRPr="00DC1D62">
        <w:rPr>
          <w:rStyle w:val="Emphasis"/>
          <w:rFonts w:ascii="Times New Roman" w:hAnsi="Times New Roman" w:cs="Times New Roman"/>
          <w:bCs/>
          <w:i w:val="0"/>
          <w:iCs w:val="0"/>
          <w:sz w:val="24"/>
          <w:szCs w:val="24"/>
          <w:shd w:val="clear" w:color="auto" w:fill="FFFFFF"/>
        </w:rPr>
        <w:t>и</w:t>
      </w:r>
      <w:r w:rsidR="00D52D58" w:rsidRPr="00F61884">
        <w:rPr>
          <w:rStyle w:val="Emphasis"/>
          <w:rFonts w:ascii="Times New Roman" w:hAnsi="Times New Roman" w:cs="Times New Roman"/>
          <w:bCs/>
          <w:i w:val="0"/>
          <w:iCs w:val="0"/>
          <w:sz w:val="24"/>
          <w:szCs w:val="24"/>
          <w:shd w:val="clear" w:color="auto" w:fill="FFFFFF"/>
          <w:lang w:val="en-US"/>
        </w:rPr>
        <w:t xml:space="preserve"> </w:t>
      </w:r>
      <w:r w:rsidR="00D52D58" w:rsidRPr="00DC1D62">
        <w:rPr>
          <w:rStyle w:val="Emphasis"/>
          <w:rFonts w:ascii="Times New Roman" w:hAnsi="Times New Roman" w:cs="Times New Roman"/>
          <w:bCs/>
          <w:i w:val="0"/>
          <w:iCs w:val="0"/>
          <w:sz w:val="24"/>
          <w:szCs w:val="24"/>
          <w:shd w:val="clear" w:color="auto" w:fill="FFFFFF"/>
        </w:rPr>
        <w:t>искусство</w:t>
      </w:r>
      <w:r w:rsidRPr="00F61884">
        <w:rPr>
          <w:rFonts w:ascii="Times New Roman" w:hAnsi="Times New Roman" w:cs="Times New Roman"/>
          <w:sz w:val="24"/>
          <w:szCs w:val="24"/>
          <w:shd w:val="clear" w:color="auto" w:fill="FFFFFF"/>
          <w:lang w:val="en-US"/>
        </w:rPr>
        <w:t>)</w:t>
      </w:r>
    </w:p>
    <w:p w14:paraId="29D2F69E" w14:textId="5DC8320B" w:rsidR="007811E5" w:rsidRPr="003634C6" w:rsidRDefault="00230F9A" w:rsidP="003634C6">
      <w:pPr>
        <w:spacing w:after="0" w:line="276" w:lineRule="auto"/>
        <w:rPr>
          <w:rFonts w:ascii="Times New Roman" w:hAnsi="Times New Roman"/>
          <w:color w:val="000000"/>
          <w:sz w:val="24"/>
        </w:rPr>
      </w:pPr>
      <w:r w:rsidRPr="00DC1D62">
        <w:rPr>
          <w:rFonts w:ascii="Times New Roman" w:hAnsi="Times New Roman" w:cs="Times New Roman"/>
          <w:b/>
          <w:color w:val="000000"/>
          <w:sz w:val="24"/>
          <w:szCs w:val="24"/>
        </w:rPr>
        <w:t>ТЛ</w:t>
      </w:r>
      <w:r w:rsidR="00F712C7" w:rsidRPr="00DC1D62">
        <w:rPr>
          <w:rFonts w:ascii="Times New Roman" w:hAnsi="Times New Roman" w:cs="Times New Roman"/>
          <w:b/>
          <w:color w:val="000000"/>
          <w:sz w:val="24"/>
          <w:szCs w:val="24"/>
        </w:rPr>
        <w:t xml:space="preserve"> </w:t>
      </w:r>
      <w:r w:rsidR="00F712C7" w:rsidRPr="00DC1D62">
        <w:rPr>
          <w:rFonts w:ascii="Times New Roman" w:eastAsia="Times New Roman" w:hAnsi="Times New Roman" w:cs="Times New Roman"/>
          <w:b/>
          <w:sz w:val="24"/>
          <w:szCs w:val="24"/>
          <w:lang w:eastAsia="ru-RU"/>
        </w:rPr>
        <w:t xml:space="preserve">– </w:t>
      </w:r>
      <w:r w:rsidRPr="00DC1D62">
        <w:rPr>
          <w:rFonts w:ascii="Times New Roman" w:hAnsi="Times New Roman" w:cs="Times New Roman"/>
          <w:color w:val="000000"/>
          <w:sz w:val="24"/>
          <w:szCs w:val="24"/>
        </w:rPr>
        <w:t>Теоретический Лицей</w:t>
      </w:r>
    </w:p>
    <w:p w14:paraId="2B2D94F6" w14:textId="5193AF3D" w:rsidR="00E657D6" w:rsidRPr="00DC1D62" w:rsidRDefault="00E657D6" w:rsidP="003634C6">
      <w:pPr>
        <w:spacing w:line="276" w:lineRule="auto"/>
        <w:rPr>
          <w:rFonts w:ascii="Times New Roman" w:hAnsi="Times New Roman" w:cs="Times New Roman"/>
          <w:sz w:val="24"/>
          <w:szCs w:val="24"/>
          <w:lang w:eastAsia="ru-RU"/>
        </w:rPr>
      </w:pPr>
    </w:p>
    <w:p w14:paraId="29B6907A" w14:textId="1DFF429C" w:rsidR="00E657D6" w:rsidRPr="00DC1D62" w:rsidRDefault="00E657D6" w:rsidP="003634C6">
      <w:pPr>
        <w:spacing w:line="276" w:lineRule="auto"/>
        <w:rPr>
          <w:rFonts w:ascii="Times New Roman" w:hAnsi="Times New Roman" w:cs="Times New Roman"/>
          <w:sz w:val="24"/>
          <w:szCs w:val="24"/>
          <w:lang w:eastAsia="ru-RU"/>
        </w:rPr>
      </w:pPr>
    </w:p>
    <w:p w14:paraId="64AB0AA0" w14:textId="7B1CA314" w:rsidR="00E657D6" w:rsidRPr="00DC1D62" w:rsidRDefault="00E657D6" w:rsidP="003634C6">
      <w:pPr>
        <w:spacing w:line="276" w:lineRule="auto"/>
        <w:rPr>
          <w:rFonts w:ascii="Times New Roman" w:hAnsi="Times New Roman" w:cs="Times New Roman"/>
          <w:sz w:val="24"/>
          <w:szCs w:val="24"/>
          <w:lang w:eastAsia="ru-RU"/>
        </w:rPr>
      </w:pPr>
    </w:p>
    <w:p w14:paraId="14A92D68" w14:textId="69ED33CE" w:rsidR="00E657D6" w:rsidRPr="00DC1D62" w:rsidRDefault="00E657D6" w:rsidP="003634C6">
      <w:pPr>
        <w:spacing w:line="276" w:lineRule="auto"/>
        <w:rPr>
          <w:rFonts w:ascii="Times New Roman" w:hAnsi="Times New Roman" w:cs="Times New Roman"/>
          <w:sz w:val="24"/>
          <w:szCs w:val="24"/>
          <w:lang w:eastAsia="ru-RU"/>
        </w:rPr>
      </w:pPr>
    </w:p>
    <w:p w14:paraId="4BE95614" w14:textId="664B08DB" w:rsidR="00E657D6" w:rsidRPr="00DC1D62" w:rsidRDefault="00E657D6" w:rsidP="003634C6">
      <w:pPr>
        <w:spacing w:line="276" w:lineRule="auto"/>
        <w:rPr>
          <w:rFonts w:ascii="Times New Roman" w:hAnsi="Times New Roman" w:cs="Times New Roman"/>
          <w:sz w:val="24"/>
          <w:szCs w:val="24"/>
          <w:lang w:eastAsia="ru-RU"/>
        </w:rPr>
      </w:pPr>
    </w:p>
    <w:p w14:paraId="679FB6E9" w14:textId="1D014501" w:rsidR="00F712C7" w:rsidRPr="00DC1D62" w:rsidRDefault="00F712C7" w:rsidP="003634C6">
      <w:pPr>
        <w:spacing w:line="276" w:lineRule="auto"/>
        <w:rPr>
          <w:rFonts w:ascii="Times New Roman" w:hAnsi="Times New Roman" w:cs="Times New Roman"/>
          <w:sz w:val="24"/>
          <w:szCs w:val="24"/>
          <w:lang w:eastAsia="ru-RU"/>
        </w:rPr>
      </w:pPr>
    </w:p>
    <w:p w14:paraId="54C101EA" w14:textId="6A4F42E9" w:rsidR="00F712C7" w:rsidRPr="00DC1D62" w:rsidRDefault="00F712C7" w:rsidP="003634C6">
      <w:pPr>
        <w:spacing w:line="276" w:lineRule="auto"/>
        <w:rPr>
          <w:rFonts w:ascii="Times New Roman" w:hAnsi="Times New Roman" w:cs="Times New Roman"/>
          <w:sz w:val="24"/>
          <w:szCs w:val="24"/>
          <w:lang w:eastAsia="ru-RU"/>
        </w:rPr>
      </w:pPr>
    </w:p>
    <w:p w14:paraId="7DC6E046" w14:textId="77777777" w:rsidR="00F712C7" w:rsidRPr="00DC1D62" w:rsidRDefault="00F712C7" w:rsidP="003634C6">
      <w:pPr>
        <w:spacing w:line="276" w:lineRule="auto"/>
        <w:rPr>
          <w:rFonts w:ascii="Times New Roman" w:hAnsi="Times New Roman" w:cs="Times New Roman"/>
          <w:sz w:val="24"/>
          <w:szCs w:val="24"/>
          <w:lang w:eastAsia="ru-RU"/>
        </w:rPr>
      </w:pPr>
    </w:p>
    <w:p w14:paraId="4BC936E6" w14:textId="77777777" w:rsidR="002C0C60" w:rsidRPr="00DC1D62" w:rsidRDefault="002C0C60" w:rsidP="003634C6">
      <w:pPr>
        <w:spacing w:line="276" w:lineRule="auto"/>
        <w:rPr>
          <w:rFonts w:ascii="Times New Roman" w:eastAsia="Times New Roman" w:hAnsi="Times New Roman" w:cs="Times New Roman"/>
          <w:b/>
          <w:spacing w:val="2"/>
          <w:sz w:val="24"/>
          <w:szCs w:val="24"/>
          <w:lang w:val="ro-RO" w:eastAsia="ru-RU"/>
        </w:rPr>
      </w:pPr>
      <w:r w:rsidRPr="00DC1D62">
        <w:rPr>
          <w:rFonts w:ascii="Times New Roman" w:eastAsia="Times New Roman" w:hAnsi="Times New Roman" w:cs="Times New Roman"/>
          <w:b/>
          <w:spacing w:val="2"/>
          <w:lang w:val="ro-RO" w:eastAsia="ru-RU"/>
        </w:rPr>
        <w:br w:type="page"/>
      </w:r>
    </w:p>
    <w:p w14:paraId="433937A8" w14:textId="01022EC7" w:rsidR="001F7B18" w:rsidRPr="00DC1D62" w:rsidRDefault="0082011C" w:rsidP="003634C6">
      <w:pPr>
        <w:pStyle w:val="Heading3"/>
        <w:shd w:val="clear" w:color="auto" w:fill="FFFFFF"/>
        <w:spacing w:before="120" w:line="276" w:lineRule="auto"/>
        <w:jc w:val="center"/>
        <w:textAlignment w:val="baseline"/>
        <w:rPr>
          <w:rFonts w:ascii="Times New Roman" w:eastAsia="Times New Roman" w:hAnsi="Times New Roman" w:cs="Times New Roman"/>
          <w:b/>
          <w:color w:val="auto"/>
          <w:spacing w:val="2"/>
          <w:lang w:eastAsia="ru-RU"/>
        </w:rPr>
      </w:pPr>
      <w:r w:rsidRPr="00DC1D62">
        <w:rPr>
          <w:rFonts w:ascii="Times New Roman" w:eastAsia="Times New Roman" w:hAnsi="Times New Roman" w:cs="Times New Roman"/>
          <w:b/>
          <w:color w:val="auto"/>
          <w:spacing w:val="2"/>
          <w:lang w:val="ro-RO" w:eastAsia="ru-RU"/>
        </w:rPr>
        <w:t>I.</w:t>
      </w:r>
      <w:r w:rsidR="00DE713B" w:rsidRPr="00DC1D62">
        <w:rPr>
          <w:rFonts w:ascii="Times New Roman" w:eastAsia="Times New Roman" w:hAnsi="Times New Roman" w:cs="Times New Roman"/>
          <w:b/>
          <w:color w:val="auto"/>
          <w:spacing w:val="2"/>
          <w:lang w:eastAsia="ru-RU"/>
        </w:rPr>
        <w:t>ВВЕДЕНИЕ</w:t>
      </w:r>
    </w:p>
    <w:p w14:paraId="03AA0A34" w14:textId="77777777" w:rsidR="00DE713B" w:rsidRPr="00DC1D62" w:rsidRDefault="00DE713B" w:rsidP="003634C6">
      <w:pPr>
        <w:pStyle w:val="NormalWeb"/>
        <w:shd w:val="clear" w:color="auto" w:fill="FFFFFF"/>
        <w:spacing w:before="120" w:beforeAutospacing="0" w:after="0" w:afterAutospacing="0" w:line="276" w:lineRule="auto"/>
        <w:ind w:firstLine="720"/>
        <w:jc w:val="both"/>
        <w:textAlignment w:val="center"/>
      </w:pPr>
      <w:r w:rsidRPr="00DC1D62">
        <w:t>Образование, являющееся одним из фундаментальных прав, выступает в качестве приоритета основных политик Республики Молдова, в том числе и АТО Гагаузия.</w:t>
      </w:r>
      <w:r w:rsidRPr="00DC1D62">
        <w:rPr>
          <w:rFonts w:eastAsiaTheme="minorEastAsia"/>
          <w:kern w:val="24"/>
        </w:rPr>
        <w:t xml:space="preserve"> </w:t>
      </w:r>
      <w:r w:rsidRPr="00DC1D62">
        <w:rPr>
          <w:shd w:val="clear" w:color="auto" w:fill="FFFFFF"/>
        </w:rPr>
        <w:t>Получение качественного образования закладывает</w:t>
      </w:r>
      <w:r w:rsidRPr="00DC1D62">
        <w:t xml:space="preserve"> основу для полноценной реализации прав человека</w:t>
      </w:r>
      <w:r w:rsidRPr="00DC1D62">
        <w:rPr>
          <w:shd w:val="clear" w:color="auto" w:fill="FFFFFF"/>
        </w:rPr>
        <w:t>, улучшения условий его жизни и обеспечения устойчивого развития населения.</w:t>
      </w:r>
      <w:r w:rsidRPr="00DC1D62">
        <w:t xml:space="preserve"> В Стратегии социально-экономического развития Гагаузии (2017-2022) и Программе Исполкома (2019-2023) достижение устойчивого экономического развития региона обусловлено повышением качества образования.</w:t>
      </w:r>
    </w:p>
    <w:p w14:paraId="2D561DE5" w14:textId="49FE276C" w:rsidR="00DE713B" w:rsidRPr="00DC1D62" w:rsidRDefault="00170290" w:rsidP="003634C6">
      <w:pPr>
        <w:shd w:val="clear" w:color="auto" w:fill="FFFFFF"/>
        <w:suppressAutoHyphens/>
        <w:autoSpaceDN w:val="0"/>
        <w:spacing w:after="0" w:line="276" w:lineRule="auto"/>
        <w:ind w:firstLine="720"/>
        <w:jc w:val="both"/>
        <w:textAlignment w:val="baseline"/>
        <w:rPr>
          <w:rFonts w:ascii="Times New Roman" w:hAnsi="Times New Roman" w:cs="Times New Roman"/>
          <w:sz w:val="24"/>
          <w:szCs w:val="24"/>
          <w:lang w:val="ro-RO"/>
        </w:rPr>
      </w:pPr>
      <w:r w:rsidRPr="00DC1D62">
        <w:rPr>
          <w:rFonts w:ascii="Times New Roman" w:hAnsi="Times New Roman" w:cs="Times New Roman"/>
          <w:sz w:val="24"/>
          <w:szCs w:val="24"/>
          <w:shd w:val="clear" w:color="auto" w:fill="FFFFFF"/>
        </w:rPr>
        <w:t xml:space="preserve">Целевая Программа </w:t>
      </w:r>
      <w:r w:rsidRPr="00DC1D62">
        <w:rPr>
          <w:rFonts w:ascii="Times New Roman" w:hAnsi="Times New Roman" w:cs="Times New Roman"/>
          <w:sz w:val="24"/>
          <w:szCs w:val="24"/>
        </w:rPr>
        <w:t xml:space="preserve">развития образования АТО Гагаузия </w:t>
      </w:r>
      <w:r w:rsidRPr="00DC1D62">
        <w:rPr>
          <w:rFonts w:ascii="Times New Roman" w:hAnsi="Times New Roman" w:cs="Times New Roman"/>
          <w:spacing w:val="2"/>
          <w:sz w:val="24"/>
          <w:szCs w:val="24"/>
          <w:shd w:val="clear" w:color="auto" w:fill="FFFFFF"/>
        </w:rPr>
        <w:t>до 2030 года (далее – Программа)</w:t>
      </w:r>
      <w:r w:rsidRPr="00DC1D62">
        <w:rPr>
          <w:rFonts w:ascii="Times New Roman" w:hAnsi="Times New Roman" w:cs="Times New Roman"/>
          <w:spacing w:val="2"/>
          <w:sz w:val="24"/>
          <w:szCs w:val="24"/>
          <w:shd w:val="clear" w:color="auto" w:fill="FFFFFF"/>
          <w:lang w:val="ro-RO"/>
        </w:rPr>
        <w:t xml:space="preserve"> </w:t>
      </w:r>
      <w:r w:rsidRPr="00DC1D62">
        <w:rPr>
          <w:rFonts w:ascii="Times New Roman" w:hAnsi="Times New Roman" w:cs="Times New Roman"/>
          <w:spacing w:val="2"/>
          <w:sz w:val="24"/>
          <w:szCs w:val="24"/>
          <w:shd w:val="clear" w:color="auto" w:fill="FFFFFF"/>
        </w:rPr>
        <w:t xml:space="preserve">направлена на </w:t>
      </w:r>
      <w:r w:rsidRPr="00DC1D62">
        <w:rPr>
          <w:rFonts w:ascii="Times New Roman" w:eastAsiaTheme="minorEastAsia" w:hAnsi="Times New Roman" w:cs="Times New Roman"/>
          <w:kern w:val="24"/>
          <w:sz w:val="24"/>
          <w:szCs w:val="24"/>
        </w:rPr>
        <w:t xml:space="preserve">интеграцию международных стандартов в области права на </w:t>
      </w:r>
      <w:r w:rsidRPr="00DC1D62">
        <w:rPr>
          <w:rFonts w:ascii="Times New Roman" w:hAnsi="Times New Roman" w:cs="Times New Roman"/>
          <w:spacing w:val="2"/>
          <w:sz w:val="24"/>
          <w:szCs w:val="24"/>
          <w:shd w:val="clear" w:color="auto" w:fill="FFFFFF"/>
        </w:rPr>
        <w:t>образование</w:t>
      </w:r>
      <w:r w:rsidRPr="00DC1D62">
        <w:rPr>
          <w:rFonts w:ascii="Times New Roman" w:eastAsiaTheme="minorEastAsia" w:hAnsi="Times New Roman" w:cs="Times New Roman"/>
          <w:kern w:val="24"/>
          <w:sz w:val="24"/>
          <w:szCs w:val="24"/>
        </w:rPr>
        <w:t>, в том числе</w:t>
      </w:r>
      <w:r w:rsidRPr="00DC1D62">
        <w:rPr>
          <w:rFonts w:ascii="Times New Roman" w:hAnsi="Times New Roman" w:cs="Times New Roman"/>
          <w:spacing w:val="2"/>
          <w:sz w:val="24"/>
          <w:szCs w:val="24"/>
          <w:shd w:val="clear" w:color="auto" w:fill="FFFFFF"/>
        </w:rPr>
        <w:t xml:space="preserve"> </w:t>
      </w:r>
      <w:r w:rsidR="003A42FE" w:rsidRPr="00DC1D62">
        <w:rPr>
          <w:rFonts w:ascii="Times New Roman" w:hAnsi="Times New Roman" w:cs="Times New Roman"/>
          <w:spacing w:val="2"/>
          <w:sz w:val="24"/>
          <w:szCs w:val="24"/>
          <w:shd w:val="clear" w:color="auto" w:fill="FFFFFF"/>
        </w:rPr>
        <w:t xml:space="preserve">на </w:t>
      </w:r>
      <w:r w:rsidRPr="00DC1D62">
        <w:rPr>
          <w:rFonts w:ascii="Times New Roman" w:hAnsi="Times New Roman" w:cs="Times New Roman"/>
          <w:spacing w:val="2"/>
          <w:sz w:val="24"/>
          <w:szCs w:val="24"/>
          <w:shd w:val="clear" w:color="auto" w:fill="FFFFFF"/>
        </w:rPr>
        <w:t>выполнение Целей устойчивого развития, соблюдение гендерного равенства, интеграцию перспективы прав человека, а также адаптацию системы к потребностям населения</w:t>
      </w:r>
      <w:r w:rsidRPr="00DC1D62">
        <w:rPr>
          <w:rStyle w:val="fontstyle01"/>
          <w:rFonts w:ascii="Times New Roman" w:hAnsi="Times New Roman" w:cs="Times New Roman"/>
        </w:rPr>
        <w:t xml:space="preserve"> </w:t>
      </w:r>
      <w:r w:rsidRPr="00DC1D62">
        <w:rPr>
          <w:rFonts w:ascii="Times New Roman" w:hAnsi="Times New Roman" w:cs="Times New Roman"/>
          <w:sz w:val="24"/>
          <w:szCs w:val="24"/>
        </w:rPr>
        <w:t>автономии</w:t>
      </w:r>
      <w:r w:rsidRPr="00DC1D62">
        <w:rPr>
          <w:rStyle w:val="fontstyle01"/>
          <w:rFonts w:ascii="Times New Roman" w:hAnsi="Times New Roman" w:cs="Times New Roman"/>
        </w:rPr>
        <w:t xml:space="preserve">. </w:t>
      </w:r>
      <w:r w:rsidR="00DE713B" w:rsidRPr="00DC1D62">
        <w:rPr>
          <w:rFonts w:ascii="Times New Roman" w:hAnsi="Times New Roman" w:cs="Times New Roman"/>
          <w:sz w:val="24"/>
          <w:szCs w:val="24"/>
        </w:rPr>
        <w:t xml:space="preserve">Программа </w:t>
      </w:r>
      <w:r w:rsidR="00DE713B" w:rsidRPr="00DC1D62">
        <w:rPr>
          <w:rFonts w:ascii="Times New Roman" w:eastAsiaTheme="minorEastAsia" w:hAnsi="Times New Roman" w:cs="Times New Roman"/>
          <w:kern w:val="24"/>
          <w:sz w:val="24"/>
          <w:szCs w:val="24"/>
        </w:rPr>
        <w:t>ориентирована на соблюдение национальных стандартов, в частности</w:t>
      </w:r>
      <w:r w:rsidR="00DE713B" w:rsidRPr="00DC1D62">
        <w:rPr>
          <w:rFonts w:ascii="Times New Roman" w:hAnsi="Times New Roman" w:cs="Times New Roman"/>
          <w:i/>
          <w:sz w:val="24"/>
          <w:szCs w:val="24"/>
        </w:rPr>
        <w:t xml:space="preserve"> Стратегии </w:t>
      </w:r>
      <w:r w:rsidR="003A42FE" w:rsidRPr="00DC1D62">
        <w:rPr>
          <w:rFonts w:ascii="Times New Roman" w:hAnsi="Times New Roman" w:cs="Times New Roman"/>
          <w:bCs/>
          <w:i/>
          <w:iCs/>
          <w:sz w:val="24"/>
          <w:szCs w:val="24"/>
        </w:rPr>
        <w:t xml:space="preserve">развития </w:t>
      </w:r>
      <w:r w:rsidR="00DE713B" w:rsidRPr="00DC1D62">
        <w:rPr>
          <w:rFonts w:ascii="Times New Roman" w:hAnsi="Times New Roman" w:cs="Times New Roman"/>
          <w:bCs/>
          <w:i/>
          <w:iCs/>
          <w:sz w:val="24"/>
          <w:szCs w:val="24"/>
        </w:rPr>
        <w:t>образования на 2021-2030</w:t>
      </w:r>
      <w:r w:rsidR="003A42FE" w:rsidRPr="00DC1D62">
        <w:rPr>
          <w:rFonts w:ascii="Times New Roman" w:hAnsi="Times New Roman" w:cs="Times New Roman"/>
          <w:bCs/>
          <w:i/>
          <w:iCs/>
          <w:sz w:val="24"/>
          <w:szCs w:val="24"/>
        </w:rPr>
        <w:t xml:space="preserve"> «ОБРАЗОВАНИЕ 2030»</w:t>
      </w:r>
      <w:r w:rsidR="00DE713B" w:rsidRPr="00DC1D62">
        <w:rPr>
          <w:rFonts w:ascii="Times New Roman" w:hAnsi="Times New Roman" w:cs="Times New Roman"/>
          <w:i/>
          <w:sz w:val="24"/>
          <w:szCs w:val="24"/>
        </w:rPr>
        <w:t xml:space="preserve">, </w:t>
      </w:r>
      <w:r w:rsidR="00DE713B" w:rsidRPr="00DC1D62">
        <w:rPr>
          <w:rFonts w:ascii="Times New Roman" w:hAnsi="Times New Roman" w:cs="Times New Roman"/>
          <w:iCs/>
          <w:sz w:val="24"/>
          <w:szCs w:val="24"/>
        </w:rPr>
        <w:t xml:space="preserve">которая была </w:t>
      </w:r>
      <w:r w:rsidR="00DE713B" w:rsidRPr="00DC1D62">
        <w:rPr>
          <w:rFonts w:ascii="Times New Roman" w:hAnsi="Times New Roman" w:cs="Times New Roman"/>
          <w:sz w:val="24"/>
          <w:szCs w:val="24"/>
        </w:rPr>
        <w:t>инициирована Министерством образования и исследований</w:t>
      </w:r>
      <w:r w:rsidR="00DE713B" w:rsidRPr="00DC1D62">
        <w:rPr>
          <w:rFonts w:ascii="Times New Roman" w:hAnsi="Times New Roman" w:cs="Times New Roman"/>
          <w:sz w:val="24"/>
          <w:szCs w:val="24"/>
          <w:lang w:val="ro-RO"/>
        </w:rPr>
        <w:t>.</w:t>
      </w:r>
    </w:p>
    <w:p w14:paraId="5BC5AC16" w14:textId="70F0A467" w:rsidR="00DE713B" w:rsidRPr="00DC1D62" w:rsidRDefault="00DE713B" w:rsidP="003634C6">
      <w:pPr>
        <w:spacing w:after="0" w:line="276" w:lineRule="auto"/>
        <w:ind w:firstLine="720"/>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Настоящая Программа диагностирует нынешнее состояние системы образования в Гагаузии, </w:t>
      </w:r>
      <w:r w:rsidR="00AD21BF" w:rsidRPr="00DC1D62">
        <w:rPr>
          <w:rFonts w:ascii="Times New Roman" w:eastAsia="Times New Roman" w:hAnsi="Times New Roman" w:cs="Times New Roman"/>
          <w:sz w:val="24"/>
          <w:szCs w:val="24"/>
          <w:lang w:eastAsia="ru-RU"/>
        </w:rPr>
        <w:t>выявляет</w:t>
      </w:r>
      <w:r w:rsidRPr="00DC1D62">
        <w:rPr>
          <w:rFonts w:ascii="Times New Roman" w:eastAsia="Times New Roman" w:hAnsi="Times New Roman" w:cs="Times New Roman"/>
          <w:sz w:val="24"/>
          <w:szCs w:val="24"/>
          <w:lang w:eastAsia="ru-RU"/>
        </w:rPr>
        <w:t xml:space="preserve"> ее основные вызовы и предлагает наиболее эффективные решения для их преодоления. С</w:t>
      </w:r>
      <w:r w:rsidRPr="00DC1D62">
        <w:rPr>
          <w:rFonts w:ascii="Times New Roman" w:hAnsi="Times New Roman" w:cs="Times New Roman"/>
          <w:sz w:val="24"/>
          <w:szCs w:val="24"/>
        </w:rPr>
        <w:t xml:space="preserve"> данной целью был подготовлен «Анализ развития образования АТО Гагаузия: основные вызовы и перспективы»</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разработанный в 2019г</w:t>
      </w:r>
      <w:r w:rsidRPr="00DC1D62">
        <w:rPr>
          <w:rStyle w:val="FootnoteReference"/>
          <w:rFonts w:ascii="Times New Roman" w:hAnsi="Times New Roman" w:cs="Times New Roman"/>
          <w:sz w:val="24"/>
          <w:szCs w:val="24"/>
        </w:rPr>
        <w:footnoteReference w:id="2"/>
      </w:r>
      <w:r w:rsidRPr="00DC1D62">
        <w:rPr>
          <w:rFonts w:ascii="Times New Roman" w:hAnsi="Times New Roman" w:cs="Times New Roman"/>
          <w:sz w:val="24"/>
          <w:szCs w:val="24"/>
        </w:rPr>
        <w:t xml:space="preserve">, выводы и рекомендации которого легли в основу разработки стратегических направлений Программы. В дополнение были проведены </w:t>
      </w:r>
      <w:r w:rsidR="002735EA" w:rsidRPr="00DC1D62">
        <w:rPr>
          <w:rFonts w:ascii="Times New Roman" w:hAnsi="Times New Roman" w:cs="Times New Roman"/>
          <w:sz w:val="24"/>
          <w:szCs w:val="24"/>
        </w:rPr>
        <w:t>дискуссии</w:t>
      </w:r>
      <w:r w:rsidRPr="00DC1D62">
        <w:rPr>
          <w:rFonts w:ascii="Times New Roman" w:hAnsi="Times New Roman" w:cs="Times New Roman"/>
          <w:sz w:val="24"/>
          <w:szCs w:val="24"/>
        </w:rPr>
        <w:t xml:space="preserve"> с педагогическими кадрами</w:t>
      </w:r>
      <w:r w:rsidR="00690A54" w:rsidRPr="00DC1D62">
        <w:rPr>
          <w:rFonts w:ascii="Times New Roman" w:hAnsi="Times New Roman" w:cs="Times New Roman"/>
          <w:sz w:val="24"/>
          <w:szCs w:val="24"/>
        </w:rPr>
        <w:t xml:space="preserve"> и менеджерами</w:t>
      </w:r>
      <w:r w:rsidRPr="003634C6">
        <w:rPr>
          <w:rFonts w:ascii="Times New Roman" w:hAnsi="Times New Roman"/>
          <w:sz w:val="24"/>
          <w:lang w:val="ro-RO"/>
        </w:rPr>
        <w:t xml:space="preserve"> </w:t>
      </w:r>
      <w:r w:rsidR="00690A54" w:rsidRPr="00DC1D62">
        <w:rPr>
          <w:rFonts w:ascii="Times New Roman" w:hAnsi="Times New Roman" w:cs="Times New Roman"/>
          <w:sz w:val="24"/>
          <w:szCs w:val="24"/>
        </w:rPr>
        <w:t xml:space="preserve">образовательных учреждений АТО Гагаузия, </w:t>
      </w:r>
      <w:r w:rsidRPr="00DC1D62">
        <w:rPr>
          <w:rFonts w:ascii="Times New Roman" w:hAnsi="Times New Roman" w:cs="Times New Roman"/>
          <w:sz w:val="24"/>
          <w:szCs w:val="24"/>
        </w:rPr>
        <w:t xml:space="preserve">учащимися </w:t>
      </w:r>
      <w:r w:rsidR="00AD21BF" w:rsidRPr="00DC1D62">
        <w:rPr>
          <w:rFonts w:ascii="Times New Roman" w:hAnsi="Times New Roman" w:cs="Times New Roman"/>
          <w:sz w:val="24"/>
          <w:szCs w:val="24"/>
        </w:rPr>
        <w:t>и их родителями</w:t>
      </w:r>
      <w:r w:rsidRPr="00DC1D62">
        <w:rPr>
          <w:rFonts w:ascii="Times New Roman" w:hAnsi="Times New Roman" w:cs="Times New Roman"/>
          <w:sz w:val="24"/>
          <w:szCs w:val="24"/>
        </w:rPr>
        <w:t>.</w:t>
      </w:r>
    </w:p>
    <w:p w14:paraId="438BDABC" w14:textId="5ADFFE26" w:rsidR="0006519C" w:rsidRPr="00DC1D62" w:rsidRDefault="00DE713B" w:rsidP="003634C6">
      <w:pPr>
        <w:pStyle w:val="ListParagraph"/>
        <w:shd w:val="clear" w:color="auto" w:fill="FFFFFF"/>
        <w:suppressAutoHyphens/>
        <w:autoSpaceDN w:val="0"/>
        <w:spacing w:after="0" w:line="276" w:lineRule="auto"/>
        <w:ind w:left="0" w:firstLine="708"/>
        <w:jc w:val="both"/>
        <w:textAlignment w:val="baseline"/>
        <w:rPr>
          <w:rFonts w:ascii="Times New Roman" w:hAnsi="Times New Roman" w:cs="Times New Roman"/>
          <w:sz w:val="24"/>
          <w:szCs w:val="24"/>
          <w:lang w:eastAsia="ru-RU"/>
        </w:rPr>
      </w:pPr>
      <w:r w:rsidRPr="00DC1D62">
        <w:rPr>
          <w:rFonts w:ascii="Times New Roman" w:hAnsi="Times New Roman" w:cs="Times New Roman"/>
          <w:sz w:val="24"/>
          <w:szCs w:val="24"/>
          <w:shd w:val="clear" w:color="auto" w:fill="FFFFFF"/>
        </w:rPr>
        <w:t>Программа</w:t>
      </w:r>
      <w:r w:rsidRPr="00DC1D62">
        <w:rPr>
          <w:rFonts w:ascii="Times New Roman" w:hAnsi="Times New Roman" w:cs="Times New Roman"/>
          <w:spacing w:val="2"/>
          <w:sz w:val="24"/>
          <w:szCs w:val="24"/>
          <w:shd w:val="clear" w:color="auto" w:fill="FFFFFF"/>
        </w:rPr>
        <w:t xml:space="preserve"> </w:t>
      </w:r>
      <w:r w:rsidRPr="00DC1D62">
        <w:rPr>
          <w:rStyle w:val="fontstyle01"/>
          <w:rFonts w:ascii="Times New Roman" w:hAnsi="Times New Roman" w:cs="Times New Roman"/>
          <w:color w:val="auto"/>
        </w:rPr>
        <w:t xml:space="preserve">устанавливает </w:t>
      </w:r>
      <w:r w:rsidR="0006519C" w:rsidRPr="00DC1D62">
        <w:rPr>
          <w:rFonts w:ascii="Times New Roman" w:hAnsi="Times New Roman" w:cs="Times New Roman"/>
          <w:sz w:val="24"/>
          <w:szCs w:val="24"/>
        </w:rPr>
        <w:t>стратегические цели развития</w:t>
      </w:r>
      <w:r w:rsidR="0006519C" w:rsidRPr="00DC1D62">
        <w:rPr>
          <w:rFonts w:ascii="Times New Roman" w:hAnsi="Times New Roman" w:cs="Times New Roman"/>
          <w:b/>
          <w:sz w:val="24"/>
          <w:szCs w:val="24"/>
        </w:rPr>
        <w:t xml:space="preserve"> </w:t>
      </w:r>
      <w:r w:rsidR="0006519C" w:rsidRPr="00DC1D62">
        <w:rPr>
          <w:rFonts w:ascii="Times New Roman" w:hAnsi="Times New Roman" w:cs="Times New Roman"/>
          <w:sz w:val="24"/>
          <w:szCs w:val="24"/>
        </w:rPr>
        <w:t>АТО Гагаузия до 2030г.</w:t>
      </w:r>
      <w:r w:rsidR="0006519C" w:rsidRPr="00DC1D62">
        <w:rPr>
          <w:rFonts w:ascii="Times New Roman" w:hAnsi="Times New Roman" w:cs="Times New Roman"/>
          <w:sz w:val="24"/>
          <w:szCs w:val="24"/>
          <w:lang w:val="ro-RO"/>
        </w:rPr>
        <w:t xml:space="preserve">, </w:t>
      </w:r>
      <w:r w:rsidR="00C86512" w:rsidRPr="00DC1D62">
        <w:rPr>
          <w:rFonts w:ascii="Times New Roman" w:hAnsi="Times New Roman" w:cs="Times New Roman"/>
          <w:sz w:val="24"/>
          <w:szCs w:val="24"/>
        </w:rPr>
        <w:t xml:space="preserve">а также </w:t>
      </w:r>
      <w:r w:rsidR="0006519C" w:rsidRPr="00DC1D62">
        <w:rPr>
          <w:rFonts w:ascii="Times New Roman" w:hAnsi="Times New Roman" w:cs="Times New Roman"/>
          <w:sz w:val="24"/>
          <w:szCs w:val="24"/>
        </w:rPr>
        <w:t xml:space="preserve">определяет </w:t>
      </w:r>
      <w:r w:rsidR="0006519C" w:rsidRPr="00DC1D62">
        <w:rPr>
          <w:rFonts w:ascii="Times New Roman" w:hAnsi="Times New Roman" w:cs="Times New Roman"/>
          <w:sz w:val="24"/>
          <w:szCs w:val="24"/>
          <w:lang w:eastAsia="ru-RU"/>
        </w:rPr>
        <w:t>cтратегические направления</w:t>
      </w:r>
      <w:r w:rsidR="003F4473" w:rsidRPr="00DC1D62">
        <w:rPr>
          <w:rFonts w:ascii="Times New Roman" w:hAnsi="Times New Roman" w:cs="Times New Roman"/>
          <w:sz w:val="24"/>
          <w:szCs w:val="24"/>
          <w:lang w:val="ro-RO" w:eastAsia="ru-RU"/>
        </w:rPr>
        <w:t>,</w:t>
      </w:r>
      <w:r w:rsidR="0006519C" w:rsidRPr="00DC1D62">
        <w:rPr>
          <w:rFonts w:ascii="Times New Roman" w:hAnsi="Times New Roman" w:cs="Times New Roman"/>
          <w:sz w:val="24"/>
          <w:szCs w:val="24"/>
          <w:lang w:eastAsia="ru-RU"/>
        </w:rPr>
        <w:t xml:space="preserve"> </w:t>
      </w:r>
      <w:r w:rsidR="0006519C" w:rsidRPr="00DC1D62">
        <w:rPr>
          <w:rFonts w:ascii="Times New Roman" w:hAnsi="Times New Roman" w:cs="Times New Roman"/>
          <w:sz w:val="24"/>
          <w:szCs w:val="24"/>
        </w:rPr>
        <w:t>общие и специфические задачи</w:t>
      </w:r>
      <w:r w:rsidR="00A36754" w:rsidRPr="00DC1D62">
        <w:rPr>
          <w:rFonts w:ascii="Times New Roman" w:hAnsi="Times New Roman" w:cs="Times New Roman"/>
          <w:sz w:val="24"/>
          <w:szCs w:val="24"/>
        </w:rPr>
        <w:t>,</w:t>
      </w:r>
      <w:r w:rsidR="0006519C" w:rsidRPr="00DC1D62">
        <w:rPr>
          <w:rFonts w:ascii="Times New Roman" w:hAnsi="Times New Roman" w:cs="Times New Roman"/>
          <w:sz w:val="24"/>
          <w:szCs w:val="24"/>
          <w:lang w:val="ro-RO"/>
        </w:rPr>
        <w:t xml:space="preserve"> </w:t>
      </w:r>
      <w:r w:rsidR="0006519C" w:rsidRPr="00DC1D62">
        <w:rPr>
          <w:rFonts w:ascii="Times New Roman" w:hAnsi="Times New Roman" w:cs="Times New Roman"/>
          <w:sz w:val="24"/>
          <w:szCs w:val="24"/>
          <w:lang w:eastAsia="ru-RU"/>
        </w:rPr>
        <w:t>необходимые для достижения стратегических целей</w:t>
      </w:r>
      <w:r w:rsidR="0006519C" w:rsidRPr="00DC1D62">
        <w:rPr>
          <w:rFonts w:ascii="Times New Roman" w:hAnsi="Times New Roman" w:cs="Times New Roman"/>
          <w:sz w:val="24"/>
          <w:szCs w:val="24"/>
          <w:lang w:val="ro-RO"/>
        </w:rPr>
        <w:t>.</w:t>
      </w:r>
      <w:r w:rsidR="003F4473" w:rsidRPr="00DC1D62">
        <w:rPr>
          <w:rFonts w:ascii="Times New Roman" w:hAnsi="Times New Roman" w:cs="Times New Roman"/>
          <w:sz w:val="24"/>
          <w:szCs w:val="24"/>
          <w:lang w:eastAsia="ru-RU"/>
        </w:rPr>
        <w:t xml:space="preserve"> Программа </w:t>
      </w:r>
      <w:r w:rsidR="00690A54" w:rsidRPr="00DC1D62">
        <w:rPr>
          <w:rFonts w:ascii="Times New Roman" w:hAnsi="Times New Roman" w:cs="Times New Roman"/>
          <w:sz w:val="24"/>
          <w:szCs w:val="24"/>
          <w:lang w:eastAsia="ru-RU"/>
        </w:rPr>
        <w:t>предлагает</w:t>
      </w:r>
      <w:r w:rsidR="003F4473" w:rsidRPr="00DC1D62">
        <w:rPr>
          <w:rFonts w:ascii="Times New Roman" w:hAnsi="Times New Roman" w:cs="Times New Roman"/>
          <w:sz w:val="24"/>
          <w:szCs w:val="24"/>
          <w:lang w:eastAsia="ru-RU"/>
        </w:rPr>
        <w:t xml:space="preserve"> прогноз изменений, которые произойдут в результате реализации </w:t>
      </w:r>
      <w:r w:rsidR="00A36754" w:rsidRPr="00DC1D62">
        <w:rPr>
          <w:rFonts w:ascii="Times New Roman" w:hAnsi="Times New Roman" w:cs="Times New Roman"/>
          <w:sz w:val="24"/>
          <w:szCs w:val="24"/>
          <w:lang w:eastAsia="ru-RU"/>
        </w:rPr>
        <w:t>П</w:t>
      </w:r>
      <w:r w:rsidR="003F4473" w:rsidRPr="00DC1D62">
        <w:rPr>
          <w:rFonts w:ascii="Times New Roman" w:hAnsi="Times New Roman" w:cs="Times New Roman"/>
          <w:sz w:val="24"/>
          <w:szCs w:val="24"/>
          <w:lang w:eastAsia="ru-RU"/>
        </w:rPr>
        <w:t>рограммы.</w:t>
      </w:r>
    </w:p>
    <w:p w14:paraId="0DB2208B" w14:textId="5E25E606" w:rsidR="003F4473" w:rsidRPr="00DC1D62" w:rsidRDefault="003F4473" w:rsidP="003634C6">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lang w:eastAsia="ru-RU"/>
        </w:rPr>
        <w:t xml:space="preserve">Для внедрения </w:t>
      </w:r>
      <w:r w:rsidRPr="00DC1D62">
        <w:rPr>
          <w:rStyle w:val="fontstyle01"/>
          <w:rFonts w:ascii="Times New Roman" w:hAnsi="Times New Roman" w:cs="Times New Roman"/>
          <w:color w:val="auto"/>
        </w:rPr>
        <w:t xml:space="preserve">среднесрочных </w:t>
      </w:r>
      <w:r w:rsidR="000E578D" w:rsidRPr="00DC1D62">
        <w:rPr>
          <w:rStyle w:val="fontstyle01"/>
          <w:rFonts w:ascii="Times New Roman" w:hAnsi="Times New Roman" w:cs="Times New Roman"/>
          <w:color w:val="auto"/>
        </w:rPr>
        <w:t xml:space="preserve">и краткосрочных </w:t>
      </w:r>
      <w:r w:rsidRPr="00DC1D62">
        <w:rPr>
          <w:rStyle w:val="fontstyle01"/>
          <w:rFonts w:ascii="Times New Roman" w:hAnsi="Times New Roman" w:cs="Times New Roman"/>
          <w:color w:val="auto"/>
        </w:rPr>
        <w:t>действий</w:t>
      </w:r>
      <w:r w:rsidRPr="00DC1D62">
        <w:rPr>
          <w:rStyle w:val="fontstyle01"/>
          <w:rFonts w:ascii="Times New Roman" w:hAnsi="Times New Roman" w:cs="Times New Roman"/>
          <w:color w:val="auto"/>
          <w:lang w:val="ro-RO"/>
        </w:rPr>
        <w:t xml:space="preserve"> </w:t>
      </w:r>
      <w:r w:rsidRPr="00DC1D62">
        <w:rPr>
          <w:rStyle w:val="fontstyle01"/>
          <w:rFonts w:ascii="Times New Roman" w:hAnsi="Times New Roman" w:cs="Times New Roman"/>
          <w:color w:val="auto"/>
        </w:rPr>
        <w:t>Программы</w:t>
      </w:r>
      <w:r w:rsidR="000E578D" w:rsidRPr="00DC1D62">
        <w:rPr>
          <w:rStyle w:val="fontstyle01"/>
          <w:rFonts w:ascii="Times New Roman" w:hAnsi="Times New Roman" w:cs="Times New Roman"/>
          <w:color w:val="auto"/>
          <w:lang w:val="ro-RO"/>
        </w:rPr>
        <w:t>,</w:t>
      </w:r>
      <w:r w:rsidRPr="00DC1D62">
        <w:rPr>
          <w:rStyle w:val="fontstyle01"/>
          <w:rFonts w:ascii="Times New Roman" w:hAnsi="Times New Roman" w:cs="Times New Roman"/>
          <w:color w:val="auto"/>
        </w:rPr>
        <w:t xml:space="preserve"> был</w:t>
      </w:r>
      <w:r w:rsidRPr="00DC1D62">
        <w:rPr>
          <w:rFonts w:ascii="Times New Roman" w:hAnsi="Times New Roman" w:cs="Times New Roman"/>
          <w:sz w:val="24"/>
          <w:szCs w:val="24"/>
          <w:lang w:eastAsia="ru-RU"/>
        </w:rPr>
        <w:t xml:space="preserve"> разработан</w:t>
      </w:r>
      <w:r w:rsidRPr="00DC1D62">
        <w:rPr>
          <w:rFonts w:ascii="Times New Roman" w:hAnsi="Times New Roman" w:cs="Times New Roman"/>
          <w:bCs/>
          <w:sz w:val="24"/>
          <w:szCs w:val="24"/>
        </w:rPr>
        <w:t xml:space="preserve"> </w:t>
      </w:r>
      <w:r w:rsidRPr="00DC1D62">
        <w:rPr>
          <w:rFonts w:ascii="Times New Roman" w:hAnsi="Times New Roman" w:cs="Times New Roman"/>
          <w:sz w:val="24"/>
          <w:szCs w:val="24"/>
        </w:rPr>
        <w:t xml:space="preserve">Плана действий </w:t>
      </w:r>
      <w:r w:rsidR="00786CE0">
        <w:rPr>
          <w:rFonts w:ascii="Times New Roman" w:hAnsi="Times New Roman" w:cs="Times New Roman"/>
          <w:bCs/>
          <w:sz w:val="24"/>
          <w:szCs w:val="24"/>
        </w:rPr>
        <w:t>на 2022-2026</w:t>
      </w:r>
      <w:r w:rsidRPr="00DC1D62">
        <w:rPr>
          <w:rFonts w:ascii="Times New Roman" w:hAnsi="Times New Roman" w:cs="Times New Roman"/>
          <w:bCs/>
          <w:sz w:val="24"/>
          <w:szCs w:val="24"/>
        </w:rPr>
        <w:t xml:space="preserve"> годы (как составная часть Целевой Программы), </w:t>
      </w:r>
      <w:r w:rsidR="00C86512" w:rsidRPr="00DC1D62">
        <w:rPr>
          <w:rFonts w:ascii="Times New Roman" w:hAnsi="Times New Roman" w:cs="Times New Roman"/>
          <w:sz w:val="24"/>
          <w:szCs w:val="24"/>
          <w:lang w:eastAsia="ru-RU"/>
        </w:rPr>
        <w:t>определены необходимые</w:t>
      </w:r>
      <w:r w:rsidRPr="00DC1D62">
        <w:rPr>
          <w:rFonts w:ascii="Times New Roman" w:hAnsi="Times New Roman" w:cs="Times New Roman"/>
          <w:sz w:val="24"/>
          <w:szCs w:val="24"/>
          <w:lang w:eastAsia="ru-RU"/>
        </w:rPr>
        <w:t xml:space="preserve"> ресурсы и индикаторы мониторинга.</w:t>
      </w:r>
    </w:p>
    <w:p w14:paraId="2D19EA9E" w14:textId="14503025" w:rsidR="0062126E" w:rsidRPr="00DC1D62" w:rsidRDefault="00DE713B" w:rsidP="003634C6">
      <w:pPr>
        <w:pStyle w:val="NormalWeb"/>
        <w:shd w:val="clear" w:color="auto" w:fill="FFFFFF"/>
        <w:spacing w:before="0" w:beforeAutospacing="0" w:after="0" w:afterAutospacing="0" w:line="276" w:lineRule="auto"/>
        <w:ind w:firstLine="720"/>
        <w:jc w:val="both"/>
        <w:textAlignment w:val="center"/>
      </w:pPr>
      <w:r w:rsidRPr="00DC1D62">
        <w:t xml:space="preserve">Программа призвана способствовать достижению целей автономии: </w:t>
      </w:r>
    </w:p>
    <w:p w14:paraId="03609C41" w14:textId="2142FECD" w:rsidR="00DD7A97" w:rsidRPr="00DC1D62" w:rsidRDefault="00DE713B" w:rsidP="003634C6">
      <w:pPr>
        <w:pStyle w:val="NormalWeb"/>
        <w:numPr>
          <w:ilvl w:val="0"/>
          <w:numId w:val="17"/>
        </w:numPr>
        <w:shd w:val="clear" w:color="auto" w:fill="FFFFFF"/>
        <w:spacing w:before="0" w:beforeAutospacing="0" w:after="0" w:afterAutospacing="0" w:line="276" w:lineRule="auto"/>
        <w:jc w:val="both"/>
        <w:textAlignment w:val="center"/>
      </w:pPr>
      <w:r w:rsidRPr="00DC1D62">
        <w:t>в расширении</w:t>
      </w:r>
      <w:r w:rsidRPr="00DC1D62">
        <w:rPr>
          <w:lang w:val="ro-RO"/>
        </w:rPr>
        <w:t xml:space="preserve"> и </w:t>
      </w:r>
      <w:r w:rsidRPr="00DC1D62">
        <w:t>обеспечении доступа к качественному и инклюзивному образованию</w:t>
      </w:r>
      <w:r w:rsidR="00B13FA9" w:rsidRPr="00DC1D62">
        <w:t xml:space="preserve">; </w:t>
      </w:r>
    </w:p>
    <w:p w14:paraId="3F6730D7" w14:textId="3ABE01C0" w:rsidR="0062126E" w:rsidRPr="00DC1D62" w:rsidRDefault="00747749" w:rsidP="00DC5DA5">
      <w:pPr>
        <w:pStyle w:val="NormalWeb"/>
        <w:numPr>
          <w:ilvl w:val="0"/>
          <w:numId w:val="17"/>
        </w:numPr>
        <w:shd w:val="clear" w:color="auto" w:fill="FFFFFF"/>
        <w:spacing w:before="0" w:beforeAutospacing="0" w:after="0" w:afterAutospacing="0" w:line="276" w:lineRule="auto"/>
        <w:jc w:val="both"/>
        <w:textAlignment w:val="center"/>
      </w:pPr>
      <w:r w:rsidRPr="00A77D88">
        <w:t xml:space="preserve">в продвижении </w:t>
      </w:r>
      <w:r w:rsidR="00DD7A97" w:rsidRPr="00A77D88">
        <w:t xml:space="preserve">и </w:t>
      </w:r>
      <w:r w:rsidRPr="00A77D88">
        <w:t xml:space="preserve">развитии </w:t>
      </w:r>
      <w:r w:rsidR="00DD7A97" w:rsidRPr="00A77D88">
        <w:t>гагаузского</w:t>
      </w:r>
      <w:r w:rsidR="00DE713B" w:rsidRPr="00A77D88">
        <w:t xml:space="preserve"> языка</w:t>
      </w:r>
      <w:r w:rsidR="00DD7A97" w:rsidRPr="00A77D88">
        <w:t xml:space="preserve">, </w:t>
      </w:r>
      <w:r w:rsidR="00C15926">
        <w:t>обеспечении права на изучение родных языков</w:t>
      </w:r>
      <w:r w:rsidR="003008AE">
        <w:t xml:space="preserve"> (болгарского, украинского, </w:t>
      </w:r>
      <w:r w:rsidR="00983C9B">
        <w:t>романи и др.</w:t>
      </w:r>
      <w:r w:rsidR="003008AE">
        <w:t>),</w:t>
      </w:r>
      <w:r w:rsidR="00C15926">
        <w:t xml:space="preserve"> </w:t>
      </w:r>
      <w:r w:rsidRPr="00A77D88">
        <w:t xml:space="preserve">повышении </w:t>
      </w:r>
      <w:r w:rsidR="00DD7A97" w:rsidRPr="00A77D88">
        <w:t xml:space="preserve">уровня знания государственного </w:t>
      </w:r>
      <w:r w:rsidR="00F52BCE" w:rsidRPr="00A77D88">
        <w:t xml:space="preserve">и </w:t>
      </w:r>
      <w:r w:rsidR="00D0720E" w:rsidRPr="00A77D88">
        <w:t xml:space="preserve">иностранных </w:t>
      </w:r>
      <w:r w:rsidR="00DD7A97" w:rsidRPr="00A77D88">
        <w:t>язык</w:t>
      </w:r>
      <w:r w:rsidR="00F52BCE" w:rsidRPr="00A77D88">
        <w:t>ов, а также</w:t>
      </w:r>
      <w:r w:rsidR="00F52BCE" w:rsidRPr="00DC1D62">
        <w:t xml:space="preserve"> </w:t>
      </w:r>
      <w:r w:rsidRPr="00DC1D62">
        <w:t xml:space="preserve">укреплении </w:t>
      </w:r>
      <w:r w:rsidR="00DE713B" w:rsidRPr="00DC1D62">
        <w:t xml:space="preserve">уважения к культурному и языковому разнообразию Гагаузии; </w:t>
      </w:r>
    </w:p>
    <w:p w14:paraId="562B1689" w14:textId="011267CA" w:rsidR="0062126E" w:rsidRPr="00DC1D62" w:rsidRDefault="00DE713B" w:rsidP="003634C6">
      <w:pPr>
        <w:pStyle w:val="NormalWeb"/>
        <w:numPr>
          <w:ilvl w:val="0"/>
          <w:numId w:val="17"/>
        </w:numPr>
        <w:shd w:val="clear" w:color="auto" w:fill="FFFFFF"/>
        <w:spacing w:before="0" w:beforeAutospacing="0" w:after="0" w:afterAutospacing="0" w:line="276" w:lineRule="auto"/>
        <w:jc w:val="both"/>
        <w:textAlignment w:val="center"/>
      </w:pPr>
      <w:r w:rsidRPr="00DC1D62">
        <w:t xml:space="preserve">в </w:t>
      </w:r>
      <w:r w:rsidR="000D3EC4" w:rsidRPr="00DC1D62">
        <w:t xml:space="preserve">обеспечении </w:t>
      </w:r>
      <w:r w:rsidR="00D0720E" w:rsidRPr="00DC1D62">
        <w:t xml:space="preserve">устойчивого развития </w:t>
      </w:r>
      <w:r w:rsidRPr="00DC1D62">
        <w:t>системы образования для удовлетворения потребностей детей</w:t>
      </w:r>
      <w:r w:rsidRPr="00DC1D62">
        <w:rPr>
          <w:lang w:val="ro-RO"/>
        </w:rPr>
        <w:t xml:space="preserve">, </w:t>
      </w:r>
      <w:r w:rsidRPr="00DC1D62">
        <w:t xml:space="preserve">молодежи и взрослых </w:t>
      </w:r>
      <w:r w:rsidR="0097287B" w:rsidRPr="00DC1D62">
        <w:t xml:space="preserve">в соответствии с </w:t>
      </w:r>
      <w:r w:rsidR="007C0CD4" w:rsidRPr="00DC1D62">
        <w:rPr>
          <w:spacing w:val="2"/>
          <w:shd w:val="clear" w:color="auto" w:fill="FFFFFF"/>
        </w:rPr>
        <w:t>прав</w:t>
      </w:r>
      <w:r w:rsidR="0097287B" w:rsidRPr="00DC1D62">
        <w:rPr>
          <w:spacing w:val="2"/>
          <w:shd w:val="clear" w:color="auto" w:fill="FFFFFF"/>
        </w:rPr>
        <w:t>ами</w:t>
      </w:r>
      <w:r w:rsidR="007C0CD4" w:rsidRPr="00DC1D62">
        <w:rPr>
          <w:spacing w:val="2"/>
          <w:shd w:val="clear" w:color="auto" w:fill="FFFFFF"/>
        </w:rPr>
        <w:t xml:space="preserve"> человека и </w:t>
      </w:r>
      <w:r w:rsidR="0097287B" w:rsidRPr="00DC1D62">
        <w:rPr>
          <w:spacing w:val="2"/>
          <w:shd w:val="clear" w:color="auto" w:fill="FFFFFF"/>
        </w:rPr>
        <w:t xml:space="preserve">с учетом </w:t>
      </w:r>
      <w:r w:rsidRPr="00DC1D62">
        <w:rPr>
          <w:spacing w:val="2"/>
          <w:shd w:val="clear" w:color="auto" w:fill="FFFFFF"/>
        </w:rPr>
        <w:t>гендерного равенства</w:t>
      </w:r>
      <w:r w:rsidR="00B13FA9" w:rsidRPr="00DC1D62">
        <w:t>.</w:t>
      </w:r>
      <w:r w:rsidRPr="00DC1D62">
        <w:t xml:space="preserve"> </w:t>
      </w:r>
    </w:p>
    <w:p w14:paraId="41433195" w14:textId="644AF8DE" w:rsidR="00A36754" w:rsidRPr="00DC1D62" w:rsidRDefault="009E11FB" w:rsidP="003634C6">
      <w:pPr>
        <w:shd w:val="clear" w:color="auto" w:fill="FFFFFF"/>
        <w:suppressAutoHyphens/>
        <w:autoSpaceDN w:val="0"/>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sz w:val="24"/>
          <w:szCs w:val="24"/>
        </w:rPr>
        <w:t>Д</w:t>
      </w:r>
      <w:r w:rsidR="00B13FA9" w:rsidRPr="00DC1D62">
        <w:rPr>
          <w:rFonts w:ascii="Times New Roman" w:hAnsi="Times New Roman" w:cs="Times New Roman"/>
          <w:sz w:val="24"/>
          <w:szCs w:val="24"/>
        </w:rPr>
        <w:t>остижени</w:t>
      </w:r>
      <w:r w:rsidRPr="00DC1D62">
        <w:rPr>
          <w:rFonts w:ascii="Times New Roman" w:hAnsi="Times New Roman" w:cs="Times New Roman"/>
          <w:sz w:val="24"/>
          <w:szCs w:val="24"/>
        </w:rPr>
        <w:t>е</w:t>
      </w:r>
      <w:r w:rsidR="00B13FA9" w:rsidRPr="00DC1D62">
        <w:rPr>
          <w:rFonts w:ascii="Times New Roman" w:hAnsi="Times New Roman" w:cs="Times New Roman"/>
          <w:sz w:val="24"/>
          <w:szCs w:val="24"/>
        </w:rPr>
        <w:t xml:space="preserve"> данных целей </w:t>
      </w:r>
      <w:r w:rsidRPr="00DC1D62">
        <w:rPr>
          <w:rFonts w:ascii="Times New Roman" w:hAnsi="Times New Roman" w:cs="Times New Roman"/>
          <w:sz w:val="24"/>
          <w:szCs w:val="24"/>
        </w:rPr>
        <w:t>зависит от</w:t>
      </w:r>
      <w:r w:rsidR="00B13FA9" w:rsidRPr="00DC1D62">
        <w:rPr>
          <w:rFonts w:ascii="Times New Roman" w:hAnsi="Times New Roman" w:cs="Times New Roman"/>
          <w:sz w:val="24"/>
          <w:szCs w:val="24"/>
        </w:rPr>
        <w:t xml:space="preserve"> </w:t>
      </w:r>
      <w:r w:rsidR="00747749" w:rsidRPr="00DC1D62">
        <w:rPr>
          <w:rFonts w:ascii="Times New Roman" w:hAnsi="Times New Roman" w:cs="Times New Roman"/>
          <w:sz w:val="24"/>
          <w:szCs w:val="24"/>
        </w:rPr>
        <w:t xml:space="preserve">мобилизации ресурсов и </w:t>
      </w:r>
      <w:r w:rsidR="001B3A5B" w:rsidRPr="00DC1D62">
        <w:rPr>
          <w:rFonts w:ascii="Times New Roman" w:hAnsi="Times New Roman" w:cs="Times New Roman"/>
          <w:sz w:val="24"/>
          <w:szCs w:val="24"/>
        </w:rPr>
        <w:t>адекватного финансирования образования</w:t>
      </w:r>
      <w:r w:rsidR="00DE713B" w:rsidRPr="00DC1D62">
        <w:rPr>
          <w:rFonts w:ascii="Times New Roman" w:hAnsi="Times New Roman" w:cs="Times New Roman"/>
          <w:sz w:val="24"/>
          <w:szCs w:val="24"/>
        </w:rPr>
        <w:t>.</w:t>
      </w:r>
      <w:r w:rsidR="00A36754" w:rsidRPr="00DC1D62">
        <w:rPr>
          <w:rFonts w:ascii="Times New Roman" w:hAnsi="Times New Roman" w:cs="Times New Roman"/>
          <w:sz w:val="24"/>
          <w:szCs w:val="24"/>
        </w:rPr>
        <w:t xml:space="preserve"> </w:t>
      </w:r>
    </w:p>
    <w:p w14:paraId="2AC8F6BF" w14:textId="76B5E3A2" w:rsidR="00DE713B" w:rsidRPr="00DC1D62" w:rsidRDefault="00DE713B" w:rsidP="003634C6">
      <w:pPr>
        <w:shd w:val="clear" w:color="auto" w:fill="FFFFFF"/>
        <w:suppressAutoHyphens/>
        <w:autoSpaceDN w:val="0"/>
        <w:spacing w:after="0" w:line="276" w:lineRule="auto"/>
        <w:ind w:firstLine="720"/>
        <w:jc w:val="both"/>
        <w:textAlignment w:val="baseline"/>
        <w:rPr>
          <w:rFonts w:ascii="Times New Roman" w:hAnsi="Times New Roman" w:cs="Times New Roman"/>
          <w:sz w:val="24"/>
          <w:szCs w:val="24"/>
        </w:rPr>
      </w:pPr>
      <w:r w:rsidRPr="00DC1D62">
        <w:rPr>
          <w:rFonts w:ascii="Times New Roman" w:hAnsi="Times New Roman" w:cs="Times New Roman"/>
          <w:sz w:val="24"/>
          <w:szCs w:val="24"/>
        </w:rPr>
        <w:t xml:space="preserve">Внедрение стратегических направлений для развития системы образования в автономии, </w:t>
      </w:r>
      <w:r w:rsidR="00D56017" w:rsidRPr="00DC1D62">
        <w:rPr>
          <w:rFonts w:ascii="Times New Roman" w:hAnsi="Times New Roman" w:cs="Times New Roman"/>
          <w:sz w:val="24"/>
          <w:szCs w:val="24"/>
        </w:rPr>
        <w:t xml:space="preserve">установленных </w:t>
      </w:r>
      <w:r w:rsidRPr="00DC1D62">
        <w:rPr>
          <w:rFonts w:ascii="Times New Roman" w:hAnsi="Times New Roman" w:cs="Times New Roman"/>
          <w:sz w:val="24"/>
          <w:szCs w:val="24"/>
        </w:rPr>
        <w:t xml:space="preserve">в Программе, </w:t>
      </w:r>
      <w:r w:rsidR="00D56017" w:rsidRPr="00DC1D62">
        <w:rPr>
          <w:rFonts w:ascii="Times New Roman" w:hAnsi="Times New Roman" w:cs="Times New Roman"/>
          <w:sz w:val="24"/>
          <w:szCs w:val="24"/>
        </w:rPr>
        <w:t xml:space="preserve">будет </w:t>
      </w:r>
      <w:r w:rsidRPr="00DC1D62">
        <w:rPr>
          <w:rFonts w:ascii="Times New Roman" w:hAnsi="Times New Roman" w:cs="Times New Roman"/>
          <w:sz w:val="24"/>
          <w:szCs w:val="24"/>
        </w:rPr>
        <w:t>осуществляться через документы стратегического планирования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Исполнительного комитета Гагаузии, в частности бюджетный прогноз на среднесрочный период, годовой бюджет и план действий. Финансирование процесса внедрения Программы будет производиться из государственного и регионального бюджета, </w:t>
      </w:r>
      <w:r w:rsidR="00BB4527" w:rsidRPr="00DC1D62">
        <w:rPr>
          <w:rFonts w:ascii="Times New Roman" w:hAnsi="Times New Roman" w:cs="Times New Roman"/>
          <w:sz w:val="24"/>
          <w:szCs w:val="24"/>
        </w:rPr>
        <w:t xml:space="preserve">а также </w:t>
      </w:r>
      <w:r w:rsidRPr="00DC1D62">
        <w:rPr>
          <w:rFonts w:ascii="Times New Roman" w:hAnsi="Times New Roman" w:cs="Times New Roman"/>
          <w:sz w:val="24"/>
          <w:szCs w:val="24"/>
        </w:rPr>
        <w:t xml:space="preserve">путем привлечения грантов, фондов, спонсирования из иных легальных источников. Акцент будет сделан на методы финансирования, основанные на программах и </w:t>
      </w:r>
      <w:r w:rsidR="00BB4527" w:rsidRPr="00DC1D62">
        <w:rPr>
          <w:rFonts w:ascii="Times New Roman" w:hAnsi="Times New Roman" w:cs="Times New Roman"/>
          <w:sz w:val="24"/>
          <w:szCs w:val="24"/>
        </w:rPr>
        <w:t>показателях результативности</w:t>
      </w:r>
      <w:r w:rsidRPr="00DC1D62">
        <w:rPr>
          <w:rFonts w:ascii="Times New Roman" w:hAnsi="Times New Roman" w:cs="Times New Roman"/>
          <w:sz w:val="24"/>
          <w:szCs w:val="24"/>
        </w:rPr>
        <w:t>.</w:t>
      </w:r>
    </w:p>
    <w:p w14:paraId="12F34D1E" w14:textId="07A8C9F2" w:rsidR="0006519C" w:rsidRPr="00DC1D62" w:rsidRDefault="0006519C" w:rsidP="003634C6">
      <w:pPr>
        <w:pStyle w:val="ListParagraph"/>
        <w:shd w:val="clear" w:color="auto" w:fill="FFFFFF"/>
        <w:suppressAutoHyphens/>
        <w:autoSpaceDN w:val="0"/>
        <w:spacing w:after="0" w:line="276" w:lineRule="auto"/>
        <w:ind w:left="0"/>
        <w:textAlignment w:val="baseline"/>
        <w:rPr>
          <w:rFonts w:ascii="Times New Roman" w:hAnsi="Times New Roman" w:cs="Times New Roman"/>
          <w:sz w:val="24"/>
          <w:szCs w:val="24"/>
          <w:lang w:eastAsia="ru-RU"/>
        </w:rPr>
      </w:pPr>
    </w:p>
    <w:p w14:paraId="097F3A1C" w14:textId="77777777" w:rsidR="00DE713B" w:rsidRPr="00DC1D62" w:rsidRDefault="00DE713B" w:rsidP="003634C6">
      <w:pPr>
        <w:shd w:val="clear" w:color="auto" w:fill="FFFFFF"/>
        <w:suppressAutoHyphens/>
        <w:autoSpaceDN w:val="0"/>
        <w:spacing w:after="0" w:line="276" w:lineRule="auto"/>
        <w:ind w:firstLine="720"/>
        <w:jc w:val="both"/>
        <w:textAlignment w:val="baseline"/>
        <w:rPr>
          <w:rFonts w:ascii="Times New Roman" w:hAnsi="Times New Roman" w:cs="Times New Roman"/>
          <w:sz w:val="24"/>
          <w:szCs w:val="24"/>
        </w:rPr>
      </w:pPr>
    </w:p>
    <w:p w14:paraId="70E4E716" w14:textId="00F35838" w:rsidR="00DE713B" w:rsidRPr="00DC1D62" w:rsidRDefault="0082011C" w:rsidP="003634C6">
      <w:pPr>
        <w:pStyle w:val="ListParagraph"/>
        <w:shd w:val="clear" w:color="auto" w:fill="FFFFFF"/>
        <w:spacing w:after="0" w:line="276" w:lineRule="auto"/>
        <w:ind w:left="1080"/>
        <w:jc w:val="both"/>
        <w:rPr>
          <w:rFonts w:ascii="Times New Roman" w:eastAsia="Times New Roman" w:hAnsi="Times New Roman" w:cs="Times New Roman"/>
          <w:b/>
          <w:bCs/>
          <w:sz w:val="24"/>
          <w:szCs w:val="24"/>
          <w:lang w:eastAsia="ru-RU"/>
        </w:rPr>
      </w:pPr>
      <w:r w:rsidRPr="00DC1D62">
        <w:rPr>
          <w:rFonts w:ascii="Times New Roman" w:hAnsi="Times New Roman" w:cs="Times New Roman"/>
          <w:b/>
          <w:sz w:val="24"/>
          <w:szCs w:val="24"/>
          <w:lang w:val="ro-RO"/>
        </w:rPr>
        <w:t xml:space="preserve">II. </w:t>
      </w:r>
      <w:r w:rsidR="00325558" w:rsidRPr="00DC1D62">
        <w:rPr>
          <w:rFonts w:ascii="Times New Roman" w:hAnsi="Times New Roman" w:cs="Times New Roman"/>
          <w:b/>
          <w:sz w:val="24"/>
          <w:szCs w:val="24"/>
        </w:rPr>
        <w:t>МИССИЯ</w:t>
      </w:r>
      <w:r w:rsidR="00325558" w:rsidRPr="00DC1D62">
        <w:rPr>
          <w:rFonts w:ascii="Times New Roman" w:hAnsi="Times New Roman" w:cs="Times New Roman"/>
          <w:b/>
          <w:sz w:val="24"/>
          <w:szCs w:val="24"/>
          <w:lang w:val="ro-RO"/>
        </w:rPr>
        <w:t xml:space="preserve">, </w:t>
      </w:r>
      <w:r w:rsidR="00A9188C" w:rsidRPr="00DC1D62">
        <w:rPr>
          <w:rFonts w:ascii="Times New Roman" w:hAnsi="Times New Roman" w:cs="Times New Roman"/>
          <w:b/>
          <w:sz w:val="24"/>
          <w:szCs w:val="24"/>
        </w:rPr>
        <w:t>СТРАТЕГИЧЕСКИЕ</w:t>
      </w:r>
      <w:r w:rsidR="00A9188C" w:rsidRPr="00DC1D62">
        <w:rPr>
          <w:rFonts w:ascii="Times New Roman" w:hAnsi="Times New Roman" w:cs="Times New Roman"/>
          <w:sz w:val="24"/>
          <w:szCs w:val="24"/>
        </w:rPr>
        <w:t xml:space="preserve"> </w:t>
      </w:r>
      <w:r w:rsidR="00DE713B" w:rsidRPr="00DC1D62">
        <w:rPr>
          <w:rFonts w:ascii="Times New Roman" w:hAnsi="Times New Roman" w:cs="Times New Roman"/>
          <w:b/>
          <w:sz w:val="24"/>
          <w:szCs w:val="24"/>
        </w:rPr>
        <w:t xml:space="preserve">ЦЕЛИ В ОБЛАСТИ ОБРАЗОВАНИЯ АТО </w:t>
      </w:r>
      <w:r w:rsidR="009C135E" w:rsidRPr="00DC1D62">
        <w:rPr>
          <w:rFonts w:ascii="Times New Roman" w:hAnsi="Times New Roman" w:cs="Times New Roman"/>
          <w:b/>
          <w:sz w:val="24"/>
          <w:szCs w:val="24"/>
        </w:rPr>
        <w:t>ГАГАУЗИЯ</w:t>
      </w:r>
      <w:r w:rsidR="009C135E" w:rsidRPr="00DC1D62">
        <w:rPr>
          <w:rFonts w:ascii="Times New Roman" w:eastAsia="Times New Roman" w:hAnsi="Times New Roman" w:cs="Times New Roman"/>
          <w:b/>
          <w:bCs/>
          <w:sz w:val="24"/>
          <w:szCs w:val="24"/>
          <w:lang w:eastAsia="ru-RU"/>
        </w:rPr>
        <w:t xml:space="preserve"> </w:t>
      </w:r>
      <w:r w:rsidR="00DE713B" w:rsidRPr="00DC1D62">
        <w:rPr>
          <w:rFonts w:ascii="Times New Roman" w:eastAsia="Times New Roman" w:hAnsi="Times New Roman" w:cs="Times New Roman"/>
          <w:b/>
          <w:bCs/>
          <w:sz w:val="24"/>
          <w:szCs w:val="24"/>
          <w:lang w:val="ro-RO" w:eastAsia="ru-RU"/>
        </w:rPr>
        <w:t>И</w:t>
      </w:r>
      <w:r w:rsidR="00DE713B" w:rsidRPr="00DC1D62">
        <w:rPr>
          <w:rFonts w:ascii="Times New Roman" w:eastAsia="Times New Roman" w:hAnsi="Times New Roman" w:cs="Times New Roman"/>
          <w:sz w:val="24"/>
          <w:szCs w:val="24"/>
          <w:lang w:eastAsia="ru-RU"/>
        </w:rPr>
        <w:t xml:space="preserve"> </w:t>
      </w:r>
      <w:r w:rsidR="000822B7" w:rsidRPr="00DC1D62">
        <w:rPr>
          <w:rFonts w:ascii="Times New Roman" w:eastAsia="Times New Roman" w:hAnsi="Times New Roman" w:cs="Times New Roman"/>
          <w:b/>
          <w:bCs/>
          <w:sz w:val="24"/>
          <w:szCs w:val="24"/>
          <w:lang w:eastAsia="ru-RU"/>
        </w:rPr>
        <w:t xml:space="preserve">ПРИНЦИПЫ ВНЕДРЕНИЯ ПРОГРАММЫ </w:t>
      </w:r>
    </w:p>
    <w:p w14:paraId="34829E8C" w14:textId="77777777" w:rsidR="001254DD" w:rsidRPr="00DC1D62" w:rsidRDefault="001254DD" w:rsidP="003634C6">
      <w:pPr>
        <w:pStyle w:val="ListParagraph"/>
        <w:shd w:val="clear" w:color="auto" w:fill="FFFFFF"/>
        <w:spacing w:after="0" w:line="276" w:lineRule="auto"/>
        <w:ind w:left="1080"/>
        <w:jc w:val="both"/>
        <w:rPr>
          <w:rFonts w:ascii="Times New Roman" w:eastAsia="Times New Roman" w:hAnsi="Times New Roman" w:cs="Times New Roman"/>
          <w:sz w:val="24"/>
          <w:szCs w:val="24"/>
          <w:lang w:eastAsia="ru-RU"/>
        </w:rPr>
      </w:pPr>
    </w:p>
    <w:p w14:paraId="6651154F" w14:textId="0220887E" w:rsidR="00443661" w:rsidRPr="00DC1D62" w:rsidRDefault="007F726F" w:rsidP="003634C6">
      <w:pPr>
        <w:spacing w:after="0" w:line="276" w:lineRule="auto"/>
        <w:jc w:val="both"/>
        <w:rPr>
          <w:rFonts w:ascii="Times New Roman" w:eastAsia="Times New Roman" w:hAnsi="Times New Roman" w:cs="Times New Roman"/>
          <w:sz w:val="24"/>
          <w:szCs w:val="24"/>
          <w:lang w:eastAsia="ru-RU"/>
        </w:rPr>
      </w:pPr>
      <w:r w:rsidRPr="00DC1D62">
        <w:rPr>
          <w:rFonts w:ascii="Times New Roman" w:hAnsi="Times New Roman" w:cs="Times New Roman"/>
          <w:b/>
          <w:sz w:val="24"/>
          <w:szCs w:val="24"/>
        </w:rPr>
        <w:t xml:space="preserve">Миссией </w:t>
      </w:r>
      <w:r w:rsidR="00F803F8" w:rsidRPr="00DC1D62">
        <w:rPr>
          <w:rFonts w:ascii="Times New Roman" w:hAnsi="Times New Roman" w:cs="Times New Roman"/>
          <w:b/>
          <w:sz w:val="24"/>
          <w:szCs w:val="24"/>
        </w:rPr>
        <w:t>развития образования</w:t>
      </w:r>
      <w:r w:rsidR="00F803F8" w:rsidRPr="00DC1D62">
        <w:rPr>
          <w:rFonts w:ascii="Times New Roman" w:hAnsi="Times New Roman" w:cs="Times New Roman"/>
          <w:sz w:val="24"/>
          <w:szCs w:val="24"/>
        </w:rPr>
        <w:t xml:space="preserve"> АТО Гагаузия является</w:t>
      </w:r>
      <w:r w:rsidR="0017659A" w:rsidRPr="00DC1D62">
        <w:rPr>
          <w:rFonts w:ascii="Times New Roman" w:hAnsi="Times New Roman" w:cs="Times New Roman"/>
          <w:b/>
          <w:sz w:val="24"/>
          <w:szCs w:val="24"/>
        </w:rPr>
        <w:t xml:space="preserve"> </w:t>
      </w:r>
      <w:r w:rsidR="00DE713B" w:rsidRPr="00DC1D62">
        <w:rPr>
          <w:rFonts w:ascii="Times New Roman" w:eastAsia="Times New Roman" w:hAnsi="Times New Roman" w:cs="Times New Roman"/>
          <w:sz w:val="24"/>
          <w:szCs w:val="24"/>
          <w:lang w:eastAsia="ru-RU"/>
        </w:rPr>
        <w:t>обеспечени</w:t>
      </w:r>
      <w:r w:rsidR="0017659A" w:rsidRPr="00DC1D62">
        <w:rPr>
          <w:rFonts w:ascii="Times New Roman" w:eastAsia="Times New Roman" w:hAnsi="Times New Roman" w:cs="Times New Roman"/>
          <w:sz w:val="24"/>
          <w:szCs w:val="24"/>
          <w:lang w:eastAsia="ru-RU"/>
        </w:rPr>
        <w:t>е</w:t>
      </w:r>
      <w:r w:rsidR="00DE713B" w:rsidRPr="00DC1D62">
        <w:rPr>
          <w:rFonts w:ascii="Times New Roman" w:eastAsia="Times New Roman" w:hAnsi="Times New Roman" w:cs="Times New Roman"/>
          <w:sz w:val="24"/>
          <w:szCs w:val="24"/>
          <w:lang w:eastAsia="ru-RU"/>
        </w:rPr>
        <w:t xml:space="preserve"> равного доступа </w:t>
      </w:r>
      <w:r w:rsidR="00DE713B" w:rsidRPr="00DC1D62">
        <w:rPr>
          <w:rFonts w:ascii="Times New Roman" w:hAnsi="Times New Roman" w:cs="Times New Roman"/>
          <w:sz w:val="24"/>
          <w:szCs w:val="24"/>
        </w:rPr>
        <w:t>к всеохватному и справедливому образованию</w:t>
      </w:r>
      <w:r w:rsidR="00DE713B" w:rsidRPr="00DC1D62">
        <w:rPr>
          <w:rFonts w:ascii="Times New Roman" w:hAnsi="Times New Roman" w:cs="Times New Roman"/>
          <w:sz w:val="24"/>
          <w:szCs w:val="24"/>
          <w:lang w:val="ro-RO"/>
        </w:rPr>
        <w:t>,</w:t>
      </w:r>
      <w:r w:rsidR="00DE713B" w:rsidRPr="00DC1D62">
        <w:rPr>
          <w:rFonts w:ascii="Times New Roman" w:eastAsia="Times New Roman" w:hAnsi="Times New Roman" w:cs="Times New Roman"/>
          <w:sz w:val="24"/>
          <w:szCs w:val="24"/>
          <w:lang w:eastAsia="ru-RU"/>
        </w:rPr>
        <w:t xml:space="preserve"> чтобы гарантировать всем детям, молод</w:t>
      </w:r>
      <w:r w:rsidR="009C135E" w:rsidRPr="00DC1D62">
        <w:rPr>
          <w:rFonts w:ascii="Times New Roman" w:eastAsia="Times New Roman" w:hAnsi="Times New Roman" w:cs="Times New Roman"/>
          <w:sz w:val="24"/>
          <w:szCs w:val="24"/>
          <w:lang w:eastAsia="ru-RU"/>
        </w:rPr>
        <w:t xml:space="preserve">ежи </w:t>
      </w:r>
      <w:r w:rsidR="00DE713B" w:rsidRPr="00DC1D62">
        <w:rPr>
          <w:rFonts w:ascii="Times New Roman" w:eastAsia="Times New Roman" w:hAnsi="Times New Roman" w:cs="Times New Roman"/>
          <w:sz w:val="24"/>
          <w:szCs w:val="24"/>
          <w:lang w:eastAsia="ru-RU"/>
        </w:rPr>
        <w:t>и взрослым возможность обрести необходимые навыки и</w:t>
      </w:r>
      <w:r w:rsidR="00DE713B" w:rsidRPr="00DC1D62">
        <w:rPr>
          <w:rFonts w:ascii="Times New Roman" w:hAnsi="Times New Roman" w:cs="Times New Roman"/>
          <w:sz w:val="24"/>
          <w:szCs w:val="24"/>
        </w:rPr>
        <w:t xml:space="preserve"> компетенции, востребованные в профессиональной сфере и </w:t>
      </w:r>
      <w:r w:rsidR="000C1EDD" w:rsidRPr="00DC1D62">
        <w:rPr>
          <w:rFonts w:ascii="Times New Roman" w:hAnsi="Times New Roman" w:cs="Times New Roman"/>
          <w:sz w:val="24"/>
          <w:szCs w:val="24"/>
        </w:rPr>
        <w:t xml:space="preserve">необходимые для устойчивого развития </w:t>
      </w:r>
      <w:r w:rsidR="00DE713B" w:rsidRPr="00DC1D62">
        <w:rPr>
          <w:rFonts w:ascii="Times New Roman" w:hAnsi="Times New Roman" w:cs="Times New Roman"/>
          <w:sz w:val="24"/>
          <w:szCs w:val="24"/>
        </w:rPr>
        <w:t>обществ</w:t>
      </w:r>
      <w:r w:rsidR="000C1EDD" w:rsidRPr="00DC1D62">
        <w:rPr>
          <w:rFonts w:ascii="Times New Roman" w:hAnsi="Times New Roman" w:cs="Times New Roman"/>
          <w:sz w:val="24"/>
          <w:szCs w:val="24"/>
        </w:rPr>
        <w:t>а</w:t>
      </w:r>
      <w:r w:rsidR="00A80EFD" w:rsidRPr="00DC1D62">
        <w:rPr>
          <w:rFonts w:ascii="Times New Roman" w:hAnsi="Times New Roman" w:cs="Times New Roman"/>
          <w:sz w:val="24"/>
          <w:szCs w:val="24"/>
        </w:rPr>
        <w:t>,</w:t>
      </w:r>
      <w:r w:rsidR="001C0927" w:rsidRPr="00DC1D62">
        <w:rPr>
          <w:rFonts w:ascii="Times New Roman" w:hAnsi="Times New Roman" w:cs="Times New Roman"/>
          <w:sz w:val="24"/>
          <w:szCs w:val="24"/>
        </w:rPr>
        <w:t xml:space="preserve"> </w:t>
      </w:r>
      <w:r w:rsidR="00A52AE3" w:rsidRPr="00DC1D62">
        <w:rPr>
          <w:rFonts w:ascii="Times New Roman" w:hAnsi="Times New Roman" w:cs="Times New Roman"/>
          <w:sz w:val="24"/>
          <w:szCs w:val="24"/>
        </w:rPr>
        <w:t>основанного на принципе «не оставив никого позади»</w:t>
      </w:r>
      <w:r w:rsidR="00A80EFD" w:rsidRPr="00DC1D62">
        <w:rPr>
          <w:rFonts w:ascii="Times New Roman" w:hAnsi="Times New Roman" w:cs="Times New Roman"/>
          <w:sz w:val="24"/>
          <w:szCs w:val="24"/>
        </w:rPr>
        <w:t xml:space="preserve">. </w:t>
      </w:r>
      <w:r w:rsidR="00251F70" w:rsidRPr="00DC1D62">
        <w:rPr>
          <w:rFonts w:ascii="Times New Roman" w:hAnsi="Times New Roman" w:cs="Times New Roman"/>
          <w:sz w:val="24"/>
          <w:szCs w:val="24"/>
        </w:rPr>
        <w:t>Образование нацелено на поощрение и защиту прав человека,</w:t>
      </w:r>
      <w:r w:rsidRPr="00DC1D62">
        <w:rPr>
          <w:rFonts w:ascii="Times New Roman" w:hAnsi="Times New Roman" w:cs="Times New Roman"/>
          <w:sz w:val="24"/>
          <w:szCs w:val="24"/>
        </w:rPr>
        <w:t xml:space="preserve"> </w:t>
      </w:r>
      <w:r w:rsidR="00251F70" w:rsidRPr="00DC1D62">
        <w:rPr>
          <w:rFonts w:ascii="Times New Roman" w:hAnsi="Times New Roman" w:cs="Times New Roman"/>
          <w:sz w:val="24"/>
          <w:szCs w:val="24"/>
        </w:rPr>
        <w:t>признавая</w:t>
      </w:r>
      <w:r w:rsidRPr="00DC1D62">
        <w:rPr>
          <w:rFonts w:ascii="Times New Roman" w:hAnsi="Times New Roman" w:cs="Times New Roman"/>
          <w:sz w:val="24"/>
          <w:szCs w:val="24"/>
        </w:rPr>
        <w:t xml:space="preserve"> потребност</w:t>
      </w:r>
      <w:r w:rsidR="00251F70" w:rsidRPr="00DC1D62">
        <w:rPr>
          <w:rFonts w:ascii="Times New Roman" w:hAnsi="Times New Roman" w:cs="Times New Roman"/>
          <w:sz w:val="24"/>
          <w:szCs w:val="24"/>
        </w:rPr>
        <w:t>и на основе</w:t>
      </w:r>
      <w:r w:rsidRPr="00DC1D62">
        <w:rPr>
          <w:rFonts w:ascii="Times New Roman" w:hAnsi="Times New Roman" w:cs="Times New Roman"/>
          <w:sz w:val="24"/>
          <w:szCs w:val="24"/>
        </w:rPr>
        <w:t xml:space="preserve"> </w:t>
      </w:r>
      <w:r w:rsidR="00DE713B" w:rsidRPr="00DC1D62">
        <w:rPr>
          <w:rFonts w:ascii="Times New Roman" w:eastAsia="Times New Roman" w:hAnsi="Times New Roman" w:cs="Times New Roman"/>
          <w:sz w:val="24"/>
          <w:szCs w:val="24"/>
          <w:lang w:eastAsia="ru-RU"/>
        </w:rPr>
        <w:t>гендерн</w:t>
      </w:r>
      <w:r w:rsidRPr="00DC1D62">
        <w:rPr>
          <w:rFonts w:ascii="Times New Roman" w:eastAsia="Times New Roman" w:hAnsi="Times New Roman" w:cs="Times New Roman"/>
          <w:sz w:val="24"/>
          <w:szCs w:val="24"/>
          <w:lang w:eastAsia="ru-RU"/>
        </w:rPr>
        <w:t>ого</w:t>
      </w:r>
      <w:r w:rsidR="00DE713B" w:rsidRPr="00DC1D62">
        <w:rPr>
          <w:rFonts w:ascii="Times New Roman" w:eastAsia="Times New Roman" w:hAnsi="Times New Roman" w:cs="Times New Roman"/>
          <w:sz w:val="24"/>
          <w:szCs w:val="24"/>
          <w:lang w:eastAsia="ru-RU"/>
        </w:rPr>
        <w:t xml:space="preserve"> статус</w:t>
      </w:r>
      <w:r w:rsidRPr="00DC1D62">
        <w:rPr>
          <w:rFonts w:ascii="Times New Roman" w:eastAsia="Times New Roman" w:hAnsi="Times New Roman" w:cs="Times New Roman"/>
          <w:sz w:val="24"/>
          <w:szCs w:val="24"/>
          <w:lang w:eastAsia="ru-RU"/>
        </w:rPr>
        <w:t>а</w:t>
      </w:r>
      <w:r w:rsidR="009C135E"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ограниченных возможностей</w:t>
      </w:r>
      <w:r w:rsidR="00673799" w:rsidRPr="00DC1D62">
        <w:rPr>
          <w:rFonts w:ascii="Times New Roman" w:eastAsia="Times New Roman" w:hAnsi="Times New Roman" w:cs="Times New Roman"/>
          <w:sz w:val="24"/>
          <w:szCs w:val="24"/>
          <w:lang w:eastAsia="ru-RU"/>
        </w:rPr>
        <w:t>,</w:t>
      </w:r>
      <w:r w:rsidR="009C135E" w:rsidRPr="00DC1D62">
        <w:rPr>
          <w:rFonts w:ascii="Times New Roman" w:eastAsia="Times New Roman" w:hAnsi="Times New Roman" w:cs="Times New Roman"/>
          <w:sz w:val="24"/>
          <w:szCs w:val="24"/>
          <w:lang w:eastAsia="ru-RU"/>
        </w:rPr>
        <w:t xml:space="preserve"> </w:t>
      </w:r>
      <w:r w:rsidR="0017659A" w:rsidRPr="00DC1D62">
        <w:rPr>
          <w:rFonts w:ascii="Times New Roman" w:eastAsia="Times New Roman" w:hAnsi="Times New Roman" w:cs="Times New Roman"/>
          <w:sz w:val="24"/>
          <w:szCs w:val="24"/>
          <w:lang w:eastAsia="ru-RU"/>
        </w:rPr>
        <w:t xml:space="preserve">по </w:t>
      </w:r>
      <w:r w:rsidR="00DE713B" w:rsidRPr="00DC1D62">
        <w:rPr>
          <w:rFonts w:ascii="Times New Roman" w:eastAsia="Times New Roman" w:hAnsi="Times New Roman" w:cs="Times New Roman"/>
          <w:sz w:val="24"/>
          <w:szCs w:val="24"/>
          <w:lang w:eastAsia="ru-RU"/>
        </w:rPr>
        <w:t xml:space="preserve">социально-экономическому, культурному, этноязыковому или иному признакам.  </w:t>
      </w:r>
    </w:p>
    <w:p w14:paraId="57A0C464" w14:textId="77777777" w:rsidR="002727DF" w:rsidRPr="00856086" w:rsidRDefault="002727DF" w:rsidP="003634C6">
      <w:pPr>
        <w:spacing w:after="0" w:line="276" w:lineRule="auto"/>
        <w:ind w:firstLine="720"/>
        <w:jc w:val="both"/>
        <w:rPr>
          <w:rFonts w:ascii="Times New Roman" w:eastAsia="Times New Roman" w:hAnsi="Times New Roman" w:cs="Times New Roman"/>
          <w:sz w:val="24"/>
          <w:szCs w:val="24"/>
          <w:lang w:val="cs-CZ" w:eastAsia="ru-RU"/>
        </w:rPr>
      </w:pPr>
    </w:p>
    <w:p w14:paraId="566B84CF" w14:textId="39599F94" w:rsidR="00F803F8" w:rsidRPr="00DC1D62" w:rsidRDefault="002727DF" w:rsidP="00DC5DA5">
      <w:pPr>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sz w:val="24"/>
          <w:szCs w:val="24"/>
        </w:rPr>
        <w:t>Для ее достижения определены следующие стратегические цели развития</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АТО Гагаузия на ближайшие 10 лет:</w:t>
      </w:r>
    </w:p>
    <w:p w14:paraId="10BB20E1" w14:textId="53487962" w:rsidR="00012B7F" w:rsidRPr="00DC1D62" w:rsidRDefault="00012B7F" w:rsidP="003634C6">
      <w:pPr>
        <w:pStyle w:val="ListParagraph"/>
        <w:numPr>
          <w:ilvl w:val="0"/>
          <w:numId w:val="10"/>
        </w:numPr>
        <w:spacing w:before="120" w:after="0" w:line="276" w:lineRule="auto"/>
        <w:jc w:val="both"/>
        <w:textAlignment w:val="baseline"/>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Усовершенствование нормативной и институциональной базы в области образования Гагаузии в соответствии с международными стандартами</w:t>
      </w:r>
      <w:r w:rsidR="00673799" w:rsidRPr="00DC1D62">
        <w:rPr>
          <w:rFonts w:ascii="Times New Roman" w:eastAsia="Times New Roman" w:hAnsi="Times New Roman" w:cs="Times New Roman"/>
          <w:sz w:val="24"/>
          <w:szCs w:val="24"/>
          <w:lang w:eastAsia="ru-RU"/>
        </w:rPr>
        <w:t xml:space="preserve"> и</w:t>
      </w:r>
      <w:r w:rsidRPr="00DC1D62">
        <w:rPr>
          <w:rFonts w:ascii="Times New Roman" w:eastAsia="Times New Roman" w:hAnsi="Times New Roman" w:cs="Times New Roman"/>
          <w:sz w:val="24"/>
          <w:szCs w:val="24"/>
          <w:lang w:eastAsia="ru-RU"/>
        </w:rPr>
        <w:t xml:space="preserve"> национальным контекстом </w:t>
      </w:r>
      <w:r w:rsidRPr="00DC1D62">
        <w:rPr>
          <w:rFonts w:ascii="Times New Roman" w:eastAsia="Times New Roman" w:hAnsi="Times New Roman" w:cs="Times New Roman"/>
          <w:sz w:val="24"/>
          <w:szCs w:val="24"/>
          <w:lang w:val="ro-RO" w:eastAsia="ru-RU"/>
        </w:rPr>
        <w:t xml:space="preserve">с целью </w:t>
      </w:r>
      <w:r w:rsidRPr="00DC1D62">
        <w:rPr>
          <w:rFonts w:ascii="Times New Roman" w:eastAsia="Times New Roman" w:hAnsi="Times New Roman" w:cs="Times New Roman"/>
          <w:sz w:val="24"/>
          <w:szCs w:val="24"/>
          <w:lang w:eastAsia="ru-RU"/>
        </w:rPr>
        <w:t xml:space="preserve">обеспечения </w:t>
      </w:r>
      <w:r w:rsidR="00C6539E" w:rsidRPr="00DC1D62">
        <w:rPr>
          <w:rFonts w:ascii="Times New Roman" w:eastAsia="Times New Roman" w:hAnsi="Times New Roman" w:cs="Times New Roman"/>
          <w:sz w:val="24"/>
          <w:szCs w:val="24"/>
          <w:lang w:eastAsia="ru-RU"/>
        </w:rPr>
        <w:t xml:space="preserve">равного </w:t>
      </w:r>
      <w:r w:rsidRPr="00DC1D62">
        <w:rPr>
          <w:rFonts w:ascii="Times New Roman" w:eastAsia="Times New Roman" w:hAnsi="Times New Roman" w:cs="Times New Roman"/>
          <w:sz w:val="24"/>
          <w:szCs w:val="24"/>
          <w:lang w:eastAsia="ru-RU"/>
        </w:rPr>
        <w:t>доступа к качественному и инклюзивному образованию</w:t>
      </w:r>
      <w:r w:rsidRPr="00DC1D62">
        <w:rPr>
          <w:rFonts w:ascii="Times New Roman" w:eastAsia="Times New Roman" w:hAnsi="Times New Roman" w:cs="Times New Roman"/>
          <w:sz w:val="24"/>
          <w:szCs w:val="24"/>
          <w:lang w:val="ro-RO" w:eastAsia="ru-RU"/>
        </w:rPr>
        <w:t>,</w:t>
      </w:r>
      <w:r w:rsidRPr="00DC1D62">
        <w:rPr>
          <w:rFonts w:ascii="Times New Roman" w:eastAsia="Times New Roman" w:hAnsi="Times New Roman" w:cs="Times New Roman"/>
          <w:sz w:val="24"/>
          <w:szCs w:val="24"/>
          <w:lang w:eastAsia="ru-RU"/>
        </w:rPr>
        <w:t xml:space="preserve"> а также создания устойчивой системы образования для удовлетворения потребностей всех детей</w:t>
      </w:r>
      <w:r w:rsidRPr="00DC1D62">
        <w:rPr>
          <w:rFonts w:ascii="Times New Roman" w:eastAsia="Times New Roman" w:hAnsi="Times New Roman" w:cs="Times New Roman"/>
          <w:sz w:val="24"/>
          <w:szCs w:val="24"/>
          <w:lang w:val="ro-RO" w:eastAsia="ru-RU"/>
        </w:rPr>
        <w:t>,</w:t>
      </w:r>
      <w:r w:rsidRPr="00DC1D62">
        <w:rPr>
          <w:rFonts w:ascii="Times New Roman" w:eastAsia="Times New Roman" w:hAnsi="Times New Roman" w:cs="Times New Roman"/>
          <w:sz w:val="24"/>
          <w:szCs w:val="24"/>
          <w:lang w:eastAsia="ru-RU"/>
        </w:rPr>
        <w:t xml:space="preserve"> молодежи и взрослых.</w:t>
      </w:r>
    </w:p>
    <w:p w14:paraId="4C3B899B" w14:textId="77777777" w:rsidR="009114BB" w:rsidRPr="00DC1D62" w:rsidRDefault="009114BB" w:rsidP="00DC5DA5">
      <w:pPr>
        <w:pStyle w:val="ListParagraph"/>
        <w:numPr>
          <w:ilvl w:val="0"/>
          <w:numId w:val="10"/>
        </w:numPr>
        <w:spacing w:after="0" w:line="276" w:lineRule="auto"/>
        <w:jc w:val="both"/>
        <w:textAlignment w:val="baseline"/>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eastAsia="ru-RU"/>
        </w:rPr>
        <w:t>Сокращение разрыва в образовательных результатах между мальчиками и девочками, повышение их уровня грамотности</w:t>
      </w:r>
      <w:r w:rsidRPr="00DC1D62">
        <w:rPr>
          <w:rFonts w:ascii="Times New Roman" w:hAnsi="Times New Roman" w:cs="Times New Roman"/>
          <w:sz w:val="24"/>
          <w:szCs w:val="24"/>
        </w:rPr>
        <w:t xml:space="preserve"> в </w:t>
      </w:r>
      <w:r w:rsidRPr="00DC1D62">
        <w:rPr>
          <w:rFonts w:ascii="Times New Roman" w:eastAsia="Times New Roman" w:hAnsi="Times New Roman" w:cs="Times New Roman"/>
          <w:sz w:val="24"/>
          <w:szCs w:val="24"/>
          <w:lang w:eastAsia="ru-RU"/>
        </w:rPr>
        <w:t>чтении, уровня математической, естественнонаучной и компьютерной грамотности, и сокращение числа учащихся с низкой успеваемостью</w:t>
      </w:r>
      <w:r w:rsidRPr="00DC1D62">
        <w:rPr>
          <w:rFonts w:ascii="Times New Roman" w:eastAsia="Times New Roman" w:hAnsi="Times New Roman" w:cs="Times New Roman"/>
          <w:sz w:val="24"/>
          <w:szCs w:val="24"/>
          <w:lang w:val="ro-RO" w:eastAsia="ru-RU"/>
        </w:rPr>
        <w:t>.</w:t>
      </w:r>
    </w:p>
    <w:p w14:paraId="231ADBFF" w14:textId="112EDA51" w:rsidR="009114BB" w:rsidRPr="00DC1D62" w:rsidRDefault="009114BB" w:rsidP="00DC5DA5">
      <w:pPr>
        <w:pStyle w:val="ListParagraph"/>
        <w:numPr>
          <w:ilvl w:val="0"/>
          <w:numId w:val="10"/>
        </w:numPr>
        <w:spacing w:after="0" w:line="276" w:lineRule="auto"/>
        <w:jc w:val="both"/>
        <w:textAlignment w:val="baseline"/>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Повышение уровня удержания учащихся, как мальчиков, так и девочек в общем образовании, а также</w:t>
      </w:r>
      <w:r w:rsidR="002F1480" w:rsidRPr="00DC1D62">
        <w:rPr>
          <w:rFonts w:ascii="Times New Roman" w:eastAsia="Times New Roman" w:hAnsi="Times New Roman" w:cs="Times New Roman"/>
          <w:sz w:val="24"/>
          <w:szCs w:val="24"/>
          <w:lang w:eastAsia="ru-RU"/>
        </w:rPr>
        <w:t xml:space="preserve"> расширение</w:t>
      </w:r>
      <w:r w:rsidRPr="00DC1D62">
        <w:rPr>
          <w:rFonts w:ascii="Times New Roman" w:eastAsia="Times New Roman" w:hAnsi="Times New Roman" w:cs="Times New Roman"/>
          <w:sz w:val="24"/>
          <w:szCs w:val="24"/>
          <w:lang w:eastAsia="ru-RU"/>
        </w:rPr>
        <w:t xml:space="preserve"> </w:t>
      </w:r>
      <w:r w:rsidR="002F1480" w:rsidRPr="00DC1D62">
        <w:rPr>
          <w:rFonts w:ascii="Times New Roman" w:eastAsia="Times New Roman" w:hAnsi="Times New Roman" w:cs="Times New Roman"/>
          <w:sz w:val="24"/>
          <w:szCs w:val="24"/>
          <w:lang w:eastAsia="ru-RU"/>
        </w:rPr>
        <w:t>охвата</w:t>
      </w:r>
      <w:r w:rsidRPr="00DC1D62">
        <w:rPr>
          <w:rFonts w:ascii="Times New Roman" w:eastAsia="Times New Roman" w:hAnsi="Times New Roman" w:cs="Times New Roman"/>
          <w:sz w:val="24"/>
          <w:szCs w:val="24"/>
          <w:lang w:eastAsia="ru-RU"/>
        </w:rPr>
        <w:t xml:space="preserve"> профессиональн</w:t>
      </w:r>
      <w:r w:rsidR="002F1480" w:rsidRPr="00DC1D62">
        <w:rPr>
          <w:rFonts w:ascii="Times New Roman" w:eastAsia="Times New Roman" w:hAnsi="Times New Roman" w:cs="Times New Roman"/>
          <w:sz w:val="24"/>
          <w:szCs w:val="24"/>
          <w:lang w:eastAsia="ru-RU"/>
        </w:rPr>
        <w:t>ы</w:t>
      </w:r>
      <w:r w:rsidRPr="00DC1D62">
        <w:rPr>
          <w:rFonts w:ascii="Times New Roman" w:eastAsia="Times New Roman" w:hAnsi="Times New Roman" w:cs="Times New Roman"/>
          <w:sz w:val="24"/>
          <w:szCs w:val="24"/>
          <w:lang w:eastAsia="ru-RU"/>
        </w:rPr>
        <w:t>м и высш</w:t>
      </w:r>
      <w:r w:rsidR="002F1480" w:rsidRPr="00DC1D62">
        <w:rPr>
          <w:rFonts w:ascii="Times New Roman" w:eastAsia="Times New Roman" w:hAnsi="Times New Roman" w:cs="Times New Roman"/>
          <w:sz w:val="24"/>
          <w:szCs w:val="24"/>
          <w:lang w:eastAsia="ru-RU"/>
        </w:rPr>
        <w:t>и</w:t>
      </w:r>
      <w:r w:rsidRPr="00DC1D62">
        <w:rPr>
          <w:rFonts w:ascii="Times New Roman" w:eastAsia="Times New Roman" w:hAnsi="Times New Roman" w:cs="Times New Roman"/>
          <w:sz w:val="24"/>
          <w:szCs w:val="24"/>
          <w:lang w:eastAsia="ru-RU"/>
        </w:rPr>
        <w:t>м образовани</w:t>
      </w:r>
      <w:r w:rsidR="002F1480" w:rsidRPr="00DC1D62">
        <w:rPr>
          <w:rFonts w:ascii="Times New Roman" w:eastAsia="Times New Roman" w:hAnsi="Times New Roman" w:cs="Times New Roman"/>
          <w:sz w:val="24"/>
          <w:szCs w:val="24"/>
          <w:lang w:eastAsia="ru-RU"/>
        </w:rPr>
        <w:t>ем</w:t>
      </w:r>
      <w:r w:rsidRPr="00DC1D62">
        <w:rPr>
          <w:rFonts w:ascii="Times New Roman" w:eastAsia="Times New Roman" w:hAnsi="Times New Roman" w:cs="Times New Roman"/>
          <w:sz w:val="24"/>
          <w:szCs w:val="24"/>
          <w:lang w:eastAsia="ru-RU"/>
        </w:rPr>
        <w:t>.</w:t>
      </w:r>
    </w:p>
    <w:p w14:paraId="2CA0B28E" w14:textId="321710A6" w:rsidR="009114BB" w:rsidRPr="00A77D88" w:rsidRDefault="009114BB" w:rsidP="00A77D88">
      <w:pPr>
        <w:pStyle w:val="ListParagraph"/>
        <w:numPr>
          <w:ilvl w:val="0"/>
          <w:numId w:val="10"/>
        </w:numPr>
        <w:spacing w:after="0" w:line="276" w:lineRule="auto"/>
        <w:jc w:val="both"/>
        <w:rPr>
          <w:rFonts w:ascii="Times New Roman" w:hAnsi="Times New Roman" w:cs="Times New Roman"/>
          <w:sz w:val="24"/>
          <w:szCs w:val="24"/>
        </w:rPr>
      </w:pPr>
      <w:r w:rsidRPr="00A77D88">
        <w:rPr>
          <w:rFonts w:ascii="Times New Roman" w:eastAsia="Times New Roman" w:hAnsi="Times New Roman" w:cs="Times New Roman"/>
          <w:sz w:val="24"/>
          <w:szCs w:val="24"/>
          <w:lang w:eastAsia="ru-RU"/>
        </w:rPr>
        <w:t>Повышение уровня функциональной грамотности молодежи и взрослых, формирование</w:t>
      </w:r>
      <w:r w:rsidR="00614B2D" w:rsidRPr="00A77D88">
        <w:rPr>
          <w:rFonts w:ascii="Times New Roman" w:eastAsia="Times New Roman" w:hAnsi="Times New Roman" w:cs="Times New Roman"/>
          <w:sz w:val="24"/>
          <w:szCs w:val="24"/>
          <w:lang w:eastAsia="ru-RU"/>
        </w:rPr>
        <w:t xml:space="preserve"> у учащихся</w:t>
      </w:r>
      <w:r w:rsidRPr="00A77D88">
        <w:rPr>
          <w:rFonts w:ascii="Times New Roman" w:eastAsia="Times New Roman" w:hAnsi="Times New Roman" w:cs="Times New Roman"/>
          <w:sz w:val="24"/>
          <w:szCs w:val="24"/>
          <w:lang w:eastAsia="ru-RU"/>
        </w:rPr>
        <w:t xml:space="preserve"> </w:t>
      </w:r>
      <w:r w:rsidRPr="00A77D88">
        <w:rPr>
          <w:rFonts w:ascii="Times New Roman" w:eastAsia="Times New Roman" w:hAnsi="Times New Roman" w:cs="Times New Roman"/>
          <w:color w:val="000000"/>
          <w:sz w:val="24"/>
          <w:szCs w:val="24"/>
          <w:lang w:val="ro-RO" w:eastAsia="ru-RU"/>
        </w:rPr>
        <w:t>навык</w:t>
      </w:r>
      <w:r w:rsidRPr="00A77D88">
        <w:rPr>
          <w:rFonts w:ascii="Times New Roman" w:eastAsia="Times New Roman" w:hAnsi="Times New Roman" w:cs="Times New Roman"/>
          <w:color w:val="000000"/>
          <w:sz w:val="24"/>
          <w:szCs w:val="24"/>
          <w:lang w:eastAsia="ru-RU"/>
        </w:rPr>
        <w:t>ов</w:t>
      </w:r>
      <w:r w:rsidRPr="00A77D88">
        <w:rPr>
          <w:rFonts w:ascii="Times New Roman" w:eastAsia="Times New Roman" w:hAnsi="Times New Roman" w:cs="Times New Roman"/>
          <w:color w:val="000000"/>
          <w:sz w:val="24"/>
          <w:szCs w:val="24"/>
          <w:lang w:val="ro-RO" w:eastAsia="ru-RU"/>
        </w:rPr>
        <w:t xml:space="preserve"> общения на румынском</w:t>
      </w:r>
      <w:r w:rsidRPr="00A77D88">
        <w:rPr>
          <w:rFonts w:ascii="Times New Roman" w:eastAsia="Times New Roman" w:hAnsi="Times New Roman" w:cs="Times New Roman"/>
          <w:color w:val="000000"/>
          <w:sz w:val="24"/>
          <w:szCs w:val="24"/>
          <w:lang w:eastAsia="ru-RU"/>
        </w:rPr>
        <w:t>, родном, иностранном</w:t>
      </w:r>
      <w:r w:rsidRPr="00A77D88">
        <w:rPr>
          <w:rFonts w:ascii="Times New Roman" w:eastAsia="Times New Roman" w:hAnsi="Times New Roman" w:cs="Times New Roman"/>
          <w:color w:val="000000"/>
          <w:sz w:val="24"/>
          <w:szCs w:val="24"/>
          <w:lang w:val="ro-RO" w:eastAsia="ru-RU"/>
        </w:rPr>
        <w:t xml:space="preserve"> язык</w:t>
      </w:r>
      <w:r w:rsidRPr="00A77D88">
        <w:rPr>
          <w:rFonts w:ascii="Times New Roman" w:eastAsia="Times New Roman" w:hAnsi="Times New Roman" w:cs="Times New Roman"/>
          <w:color w:val="000000"/>
          <w:sz w:val="24"/>
          <w:szCs w:val="24"/>
          <w:lang w:eastAsia="ru-RU"/>
        </w:rPr>
        <w:t xml:space="preserve">ах, </w:t>
      </w:r>
      <w:r w:rsidR="00614B2D" w:rsidRPr="00A77D88">
        <w:rPr>
          <w:rFonts w:ascii="Times New Roman" w:eastAsia="Times New Roman" w:hAnsi="Times New Roman" w:cs="Times New Roman"/>
          <w:color w:val="000000"/>
          <w:sz w:val="24"/>
          <w:szCs w:val="24"/>
          <w:lang w:val="ro-RO" w:eastAsia="ru-RU"/>
        </w:rPr>
        <w:t>навык</w:t>
      </w:r>
      <w:r w:rsidR="00614B2D" w:rsidRPr="00A77D88">
        <w:rPr>
          <w:rFonts w:ascii="Times New Roman" w:eastAsia="Times New Roman" w:hAnsi="Times New Roman" w:cs="Times New Roman"/>
          <w:color w:val="000000"/>
          <w:sz w:val="24"/>
          <w:szCs w:val="24"/>
          <w:lang w:eastAsia="ru-RU"/>
        </w:rPr>
        <w:t>ов</w:t>
      </w:r>
      <w:r w:rsidR="00614B2D" w:rsidRPr="00A77D88">
        <w:rPr>
          <w:rFonts w:ascii="Times New Roman" w:eastAsia="Times New Roman" w:hAnsi="Times New Roman" w:cs="Times New Roman"/>
          <w:color w:val="000000"/>
          <w:sz w:val="24"/>
          <w:szCs w:val="24"/>
          <w:lang w:val="ro-RO" w:eastAsia="ru-RU"/>
        </w:rPr>
        <w:t xml:space="preserve"> умения учиться</w:t>
      </w:r>
      <w:r w:rsidR="00614B2D" w:rsidRPr="00A77D88">
        <w:rPr>
          <w:rFonts w:ascii="Times New Roman" w:eastAsia="Times New Roman" w:hAnsi="Times New Roman" w:cs="Times New Roman"/>
          <w:color w:val="000000"/>
          <w:sz w:val="24"/>
          <w:szCs w:val="24"/>
          <w:lang w:eastAsia="ru-RU"/>
        </w:rPr>
        <w:t xml:space="preserve">, </w:t>
      </w:r>
      <w:r w:rsidR="00614B2D" w:rsidRPr="00A77D88">
        <w:rPr>
          <w:rFonts w:ascii="Times New Roman" w:eastAsia="Times New Roman" w:hAnsi="Times New Roman" w:cs="Times New Roman"/>
          <w:color w:val="000000"/>
          <w:sz w:val="24"/>
          <w:szCs w:val="24"/>
          <w:lang w:val="ro-RO" w:eastAsia="ru-RU"/>
        </w:rPr>
        <w:t>социальны</w:t>
      </w:r>
      <w:r w:rsidR="00614B2D" w:rsidRPr="00A77D88">
        <w:rPr>
          <w:rFonts w:ascii="Times New Roman" w:eastAsia="Times New Roman" w:hAnsi="Times New Roman" w:cs="Times New Roman"/>
          <w:color w:val="000000"/>
          <w:sz w:val="24"/>
          <w:szCs w:val="24"/>
          <w:lang w:eastAsia="ru-RU"/>
        </w:rPr>
        <w:t>х</w:t>
      </w:r>
      <w:r w:rsidR="00614B2D" w:rsidRPr="00A77D88">
        <w:rPr>
          <w:rFonts w:ascii="Times New Roman" w:eastAsia="Times New Roman" w:hAnsi="Times New Roman" w:cs="Times New Roman"/>
          <w:color w:val="000000"/>
          <w:sz w:val="24"/>
          <w:szCs w:val="24"/>
          <w:lang w:val="ro-RO" w:eastAsia="ru-RU"/>
        </w:rPr>
        <w:t xml:space="preserve"> и граждански</w:t>
      </w:r>
      <w:r w:rsidR="00614B2D" w:rsidRPr="00A77D88">
        <w:rPr>
          <w:rFonts w:ascii="Times New Roman" w:eastAsia="Times New Roman" w:hAnsi="Times New Roman" w:cs="Times New Roman"/>
          <w:color w:val="000000"/>
          <w:sz w:val="24"/>
          <w:szCs w:val="24"/>
          <w:lang w:eastAsia="ru-RU"/>
        </w:rPr>
        <w:t>х</w:t>
      </w:r>
      <w:r w:rsidR="00614B2D" w:rsidRPr="00A77D88">
        <w:rPr>
          <w:rFonts w:ascii="Times New Roman" w:eastAsia="Times New Roman" w:hAnsi="Times New Roman" w:cs="Times New Roman"/>
          <w:color w:val="000000"/>
          <w:sz w:val="24"/>
          <w:szCs w:val="24"/>
          <w:lang w:val="ro-RO" w:eastAsia="ru-RU"/>
        </w:rPr>
        <w:t xml:space="preserve"> навык</w:t>
      </w:r>
      <w:r w:rsidR="00614B2D" w:rsidRPr="00A77D88">
        <w:rPr>
          <w:rFonts w:ascii="Times New Roman" w:eastAsia="Times New Roman" w:hAnsi="Times New Roman" w:cs="Times New Roman"/>
          <w:color w:val="000000"/>
          <w:sz w:val="24"/>
          <w:szCs w:val="24"/>
          <w:lang w:eastAsia="ru-RU"/>
        </w:rPr>
        <w:t xml:space="preserve">ов, </w:t>
      </w:r>
      <w:r w:rsidR="00614B2D" w:rsidRPr="00A77D88">
        <w:rPr>
          <w:rFonts w:ascii="Times New Roman" w:eastAsia="Times New Roman" w:hAnsi="Times New Roman" w:cs="Times New Roman"/>
          <w:color w:val="000000"/>
          <w:sz w:val="24"/>
          <w:szCs w:val="24"/>
          <w:lang w:val="ro-RO" w:eastAsia="ru-RU"/>
        </w:rPr>
        <w:t>навык</w:t>
      </w:r>
      <w:r w:rsidR="00614B2D" w:rsidRPr="00A77D88">
        <w:rPr>
          <w:rFonts w:ascii="Times New Roman" w:eastAsia="Times New Roman" w:hAnsi="Times New Roman" w:cs="Times New Roman"/>
          <w:color w:val="000000"/>
          <w:sz w:val="24"/>
          <w:szCs w:val="24"/>
          <w:lang w:eastAsia="ru-RU"/>
        </w:rPr>
        <w:t>ов</w:t>
      </w:r>
      <w:r w:rsidR="00614B2D" w:rsidRPr="00A77D88">
        <w:rPr>
          <w:rFonts w:ascii="Times New Roman" w:eastAsia="Times New Roman" w:hAnsi="Times New Roman" w:cs="Times New Roman"/>
          <w:color w:val="000000"/>
          <w:sz w:val="24"/>
          <w:szCs w:val="24"/>
          <w:lang w:val="ro-RO" w:eastAsia="ru-RU"/>
        </w:rPr>
        <w:t xml:space="preserve"> предприимчивости и инициативности</w:t>
      </w:r>
      <w:r w:rsidR="00614B2D" w:rsidRPr="00A77D88">
        <w:rPr>
          <w:rFonts w:ascii="Times New Roman" w:eastAsia="Times New Roman" w:hAnsi="Times New Roman" w:cs="Times New Roman"/>
          <w:color w:val="000000"/>
          <w:sz w:val="24"/>
          <w:szCs w:val="24"/>
          <w:lang w:eastAsia="ru-RU"/>
        </w:rPr>
        <w:t>, культурного самовыражения и осознания культурных ценностей.</w:t>
      </w:r>
      <w:r w:rsidRPr="00A77D88">
        <w:rPr>
          <w:rFonts w:ascii="Times New Roman" w:eastAsia="Times New Roman" w:hAnsi="Times New Roman" w:cs="Times New Roman"/>
          <w:sz w:val="24"/>
          <w:szCs w:val="24"/>
          <w:lang w:eastAsia="ru-RU"/>
        </w:rPr>
        <w:t xml:space="preserve">  </w:t>
      </w:r>
    </w:p>
    <w:p w14:paraId="636578E4" w14:textId="77777777" w:rsidR="002F1480" w:rsidRPr="00DC1D62" w:rsidRDefault="002F1480" w:rsidP="00DC5DA5">
      <w:pPr>
        <w:pStyle w:val="ListParagraph"/>
        <w:numPr>
          <w:ilvl w:val="0"/>
          <w:numId w:val="10"/>
        </w:numPr>
        <w:spacing w:after="0" w:line="276" w:lineRule="auto"/>
        <w:jc w:val="both"/>
        <w:textAlignment w:val="baseline"/>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eastAsia="ru-RU"/>
        </w:rPr>
        <w:t>П</w:t>
      </w:r>
      <w:r w:rsidRPr="00DC1D62">
        <w:rPr>
          <w:rFonts w:ascii="Times New Roman" w:hAnsi="Times New Roman" w:cs="Times New Roman"/>
          <w:sz w:val="24"/>
          <w:szCs w:val="24"/>
        </w:rPr>
        <w:t>овышение уровня участия и доступа к непрерывному образованию на протяжении всей жизни.</w:t>
      </w:r>
    </w:p>
    <w:p w14:paraId="26FE13E8" w14:textId="77777777" w:rsidR="00614B2D" w:rsidRPr="00DC1D62" w:rsidRDefault="00614B2D" w:rsidP="003634C6">
      <w:pPr>
        <w:pStyle w:val="ListParagraph"/>
        <w:numPr>
          <w:ilvl w:val="0"/>
          <w:numId w:val="10"/>
        </w:numPr>
        <w:spacing w:after="0" w:line="276" w:lineRule="auto"/>
        <w:jc w:val="both"/>
        <w:textAlignment w:val="baseline"/>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Достижение социальной сплоченности, укрепление уважения к культурному и языковому разнообразию в регионе, в том числе путем продвижения государственного и родного языка и </w:t>
      </w:r>
      <w:r w:rsidRPr="00DC1D62">
        <w:rPr>
          <w:rFonts w:ascii="Times New Roman" w:eastAsiaTheme="minorEastAsia" w:hAnsi="Times New Roman" w:cs="Times New Roman"/>
          <w:kern w:val="24"/>
          <w:sz w:val="24"/>
          <w:szCs w:val="24"/>
        </w:rPr>
        <w:t>многоязыч</w:t>
      </w:r>
      <w:r w:rsidRPr="00DC1D62">
        <w:rPr>
          <w:rFonts w:ascii="Times New Roman" w:eastAsia="Times New Roman" w:hAnsi="Times New Roman" w:cs="Times New Roman"/>
          <w:sz w:val="24"/>
          <w:szCs w:val="24"/>
          <w:lang w:eastAsia="ru-RU"/>
        </w:rPr>
        <w:t>ного образования в АТО Гагаузия.</w:t>
      </w:r>
    </w:p>
    <w:p w14:paraId="2A572ECF" w14:textId="7ADF9309" w:rsidR="00012B7F" w:rsidRPr="003634C6" w:rsidRDefault="002F1480" w:rsidP="003634C6">
      <w:pPr>
        <w:pStyle w:val="ListParagraph"/>
        <w:numPr>
          <w:ilvl w:val="0"/>
          <w:numId w:val="10"/>
        </w:numPr>
        <w:spacing w:after="0" w:line="276" w:lineRule="auto"/>
        <w:jc w:val="both"/>
        <w:textAlignment w:val="baseline"/>
        <w:rPr>
          <w:rFonts w:ascii="Times New Roman" w:hAnsi="Times New Roman"/>
          <w:sz w:val="24"/>
          <w:lang w:val="ro-RO"/>
        </w:rPr>
      </w:pPr>
      <w:r w:rsidRPr="00A77D88">
        <w:rPr>
          <w:rFonts w:ascii="Times New Roman" w:hAnsi="Times New Roman" w:cs="Times New Roman"/>
          <w:sz w:val="24"/>
          <w:szCs w:val="24"/>
        </w:rPr>
        <w:t>Совершенствование механизма ф</w:t>
      </w:r>
      <w:r w:rsidR="00012B7F" w:rsidRPr="00A77D88">
        <w:rPr>
          <w:rFonts w:ascii="Times New Roman" w:hAnsi="Times New Roman" w:cs="Times New Roman"/>
          <w:sz w:val="24"/>
          <w:szCs w:val="24"/>
          <w:lang w:eastAsia="ru-RU"/>
        </w:rPr>
        <w:t>ормировани</w:t>
      </w:r>
      <w:r w:rsidRPr="00A77D88">
        <w:rPr>
          <w:rFonts w:ascii="Times New Roman" w:hAnsi="Times New Roman" w:cs="Times New Roman"/>
          <w:sz w:val="24"/>
          <w:szCs w:val="24"/>
          <w:lang w:eastAsia="ru-RU"/>
        </w:rPr>
        <w:t>я</w:t>
      </w:r>
      <w:r w:rsidR="00012B7F" w:rsidRPr="00A77D88">
        <w:rPr>
          <w:rFonts w:ascii="Times New Roman" w:hAnsi="Times New Roman" w:cs="Times New Roman"/>
          <w:sz w:val="24"/>
          <w:szCs w:val="24"/>
          <w:lang w:eastAsia="ru-RU"/>
        </w:rPr>
        <w:t xml:space="preserve"> </w:t>
      </w:r>
      <w:r w:rsidR="00756FE3" w:rsidRPr="00A77D88">
        <w:rPr>
          <w:rFonts w:ascii="Times New Roman" w:hAnsi="Times New Roman" w:cs="Times New Roman"/>
          <w:sz w:val="24"/>
          <w:szCs w:val="24"/>
          <w:lang w:eastAsia="ru-RU"/>
        </w:rPr>
        <w:t xml:space="preserve">человеческих ресурсов </w:t>
      </w:r>
      <w:r w:rsidR="00012B7F" w:rsidRPr="00A77D88">
        <w:rPr>
          <w:rFonts w:ascii="Times New Roman" w:hAnsi="Times New Roman" w:cs="Times New Roman"/>
          <w:sz w:val="24"/>
          <w:szCs w:val="24"/>
          <w:lang w:eastAsia="ru-RU"/>
        </w:rPr>
        <w:t xml:space="preserve">через систему </w:t>
      </w:r>
      <w:r w:rsidR="00012B7F" w:rsidRPr="00A77D88">
        <w:rPr>
          <w:rFonts w:ascii="Times New Roman" w:eastAsia="Calibri" w:hAnsi="Times New Roman" w:cs="Times New Roman"/>
          <w:bCs/>
          <w:sz w:val="24"/>
          <w:szCs w:val="24"/>
        </w:rPr>
        <w:t>развития, мотивации, привлечения и удержани</w:t>
      </w:r>
      <w:r w:rsidR="00EC5AF1" w:rsidRPr="00A77D88">
        <w:rPr>
          <w:rFonts w:ascii="Times New Roman" w:eastAsia="Calibri" w:hAnsi="Times New Roman" w:cs="Times New Roman"/>
          <w:bCs/>
          <w:sz w:val="24"/>
          <w:szCs w:val="24"/>
        </w:rPr>
        <w:t>я</w:t>
      </w:r>
      <w:r w:rsidR="00012B7F" w:rsidRPr="00A77D88">
        <w:rPr>
          <w:rFonts w:ascii="Times New Roman" w:eastAsia="Calibri" w:hAnsi="Times New Roman" w:cs="Times New Roman"/>
          <w:bCs/>
          <w:sz w:val="24"/>
          <w:szCs w:val="24"/>
        </w:rPr>
        <w:t xml:space="preserve"> в профессии</w:t>
      </w:r>
      <w:r w:rsidR="00012B7F" w:rsidRPr="00A77D88">
        <w:rPr>
          <w:rFonts w:ascii="Times New Roman" w:eastAsia="Calibri" w:hAnsi="Times New Roman" w:cs="Times New Roman"/>
          <w:bCs/>
          <w:iCs/>
          <w:sz w:val="24"/>
          <w:szCs w:val="24"/>
        </w:rPr>
        <w:t xml:space="preserve"> педагогических </w:t>
      </w:r>
      <w:r w:rsidR="00012B7F" w:rsidRPr="00A77D88">
        <w:rPr>
          <w:rFonts w:ascii="Times New Roman" w:eastAsia="Calibri" w:hAnsi="Times New Roman" w:cs="Times New Roman"/>
          <w:bCs/>
          <w:sz w:val="24"/>
          <w:szCs w:val="24"/>
        </w:rPr>
        <w:t>и управленческих кадров</w:t>
      </w:r>
      <w:r w:rsidRPr="00A77D88">
        <w:rPr>
          <w:rFonts w:ascii="Times New Roman" w:eastAsia="Calibri" w:hAnsi="Times New Roman" w:cs="Times New Roman"/>
          <w:bCs/>
          <w:sz w:val="24"/>
          <w:szCs w:val="24"/>
        </w:rPr>
        <w:t xml:space="preserve"> </w:t>
      </w:r>
      <w:r w:rsidRPr="00A77D88">
        <w:rPr>
          <w:rFonts w:ascii="Times New Roman" w:hAnsi="Times New Roman" w:cs="Times New Roman"/>
          <w:sz w:val="24"/>
          <w:szCs w:val="24"/>
        </w:rPr>
        <w:t>для обеспечения устойчивого качественного образования</w:t>
      </w:r>
      <w:r w:rsidR="00012B7F" w:rsidRPr="00A77D88">
        <w:rPr>
          <w:rFonts w:ascii="Times New Roman" w:eastAsia="Calibri" w:hAnsi="Times New Roman" w:cs="Times New Roman"/>
          <w:bCs/>
          <w:sz w:val="24"/>
          <w:szCs w:val="24"/>
        </w:rPr>
        <w:t>.</w:t>
      </w:r>
    </w:p>
    <w:p w14:paraId="6DAB7258" w14:textId="62CF44F2" w:rsidR="00012B7F" w:rsidRDefault="002F1480" w:rsidP="00DC5DA5">
      <w:pPr>
        <w:pStyle w:val="ListParagraph"/>
        <w:numPr>
          <w:ilvl w:val="0"/>
          <w:numId w:val="10"/>
        </w:numPr>
        <w:spacing w:after="0" w:line="276" w:lineRule="auto"/>
        <w:jc w:val="both"/>
        <w:textAlignment w:val="baseline"/>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Обеспечение достаточного финансирования для полной реализации образовательных стандартов качества, </w:t>
      </w:r>
      <w:r w:rsidR="00310B71" w:rsidRPr="00DC1D62">
        <w:rPr>
          <w:rFonts w:ascii="Times New Roman" w:eastAsia="Times New Roman" w:hAnsi="Times New Roman" w:cs="Times New Roman"/>
          <w:sz w:val="24"/>
          <w:szCs w:val="24"/>
          <w:lang w:eastAsia="ru-RU"/>
        </w:rPr>
        <w:t xml:space="preserve">диверсификация ресурсов финансирования, </w:t>
      </w:r>
      <w:r w:rsidRPr="00DC1D62">
        <w:rPr>
          <w:rFonts w:ascii="Times New Roman" w:eastAsia="Times New Roman" w:hAnsi="Times New Roman" w:cs="Times New Roman"/>
          <w:sz w:val="24"/>
          <w:szCs w:val="24"/>
          <w:lang w:eastAsia="ru-RU"/>
        </w:rPr>
        <w:t>внедрение механизмов финансирования ориентированных на инновационные программы и на показатели результативности.</w:t>
      </w:r>
    </w:p>
    <w:p w14:paraId="4494D1AE" w14:textId="240FEE07" w:rsidR="00364A2A" w:rsidRPr="002E4CA9" w:rsidRDefault="00364A2A" w:rsidP="002E4CA9">
      <w:pPr>
        <w:pStyle w:val="ListParagraph"/>
        <w:numPr>
          <w:ilvl w:val="0"/>
          <w:numId w:val="10"/>
        </w:numPr>
        <w:tabs>
          <w:tab w:val="left" w:pos="720"/>
        </w:tabs>
        <w:spacing w:after="0" w:line="276" w:lineRule="auto"/>
        <w:jc w:val="both"/>
        <w:rPr>
          <w:rFonts w:eastAsia="Times New Roman"/>
          <w:lang w:eastAsia="ru-RU"/>
        </w:rPr>
      </w:pPr>
      <w:r w:rsidRPr="002E4CA9">
        <w:rPr>
          <w:rFonts w:ascii="Times New Roman" w:hAnsi="Times New Roman" w:cs="Times New Roman"/>
          <w:bCs/>
          <w:sz w:val="24"/>
          <w:szCs w:val="24"/>
        </w:rPr>
        <w:t>Развитие и</w:t>
      </w:r>
      <w:r w:rsidRPr="002E4CA9">
        <w:rPr>
          <w:rFonts w:ascii="Times New Roman" w:hAnsi="Times New Roman" w:cs="Times New Roman"/>
          <w:b/>
          <w:sz w:val="24"/>
          <w:szCs w:val="24"/>
        </w:rPr>
        <w:t xml:space="preserve"> </w:t>
      </w:r>
      <w:r w:rsidRPr="002E4CA9">
        <w:rPr>
          <w:rFonts w:ascii="Times New Roman" w:hAnsi="Times New Roman" w:cs="Times New Roman"/>
          <w:bCs/>
          <w:sz w:val="24"/>
          <w:szCs w:val="24"/>
        </w:rPr>
        <w:t>укрепление социального партнерства в системе образования автономии на уровне сообщества, региона и национальном уровне в соответствии с принципом «не оставлять никого в стороне»</w:t>
      </w:r>
      <w:r>
        <w:rPr>
          <w:rFonts w:ascii="Times New Roman" w:hAnsi="Times New Roman" w:cs="Times New Roman"/>
          <w:bCs/>
          <w:sz w:val="24"/>
          <w:szCs w:val="24"/>
        </w:rPr>
        <w:t>.</w:t>
      </w:r>
    </w:p>
    <w:p w14:paraId="4566364B" w14:textId="2402034F" w:rsidR="004E0736" w:rsidRPr="00DC1D62" w:rsidRDefault="004E0736" w:rsidP="003634C6">
      <w:pPr>
        <w:spacing w:after="0" w:line="276" w:lineRule="auto"/>
        <w:jc w:val="both"/>
        <w:textAlignment w:val="baseline"/>
        <w:rPr>
          <w:rFonts w:ascii="Times New Roman" w:eastAsia="Times New Roman" w:hAnsi="Times New Roman" w:cs="Times New Roman"/>
          <w:sz w:val="24"/>
          <w:szCs w:val="24"/>
          <w:lang w:eastAsia="ru-RU"/>
        </w:rPr>
      </w:pPr>
    </w:p>
    <w:p w14:paraId="3F0ED784" w14:textId="7DE89AEE" w:rsidR="00DE713B" w:rsidRPr="00DC1D62" w:rsidRDefault="00DE713B" w:rsidP="003634C6">
      <w:pPr>
        <w:shd w:val="clear" w:color="auto" w:fill="FFFFFF"/>
        <w:spacing w:after="165" w:line="276" w:lineRule="auto"/>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bCs/>
          <w:sz w:val="24"/>
          <w:szCs w:val="24"/>
          <w:lang w:eastAsia="ru-RU"/>
        </w:rPr>
        <w:t xml:space="preserve">ПРИНЦИПЫ ВНЕДРЕНИЯ ПРОГРАММЫ </w:t>
      </w:r>
    </w:p>
    <w:p w14:paraId="376EB06E" w14:textId="77777777" w:rsidR="00DE713B" w:rsidRPr="00DC1D62" w:rsidRDefault="00DE713B" w:rsidP="003634C6">
      <w:pPr>
        <w:pStyle w:val="ListParagraph"/>
        <w:numPr>
          <w:ilvl w:val="0"/>
          <w:numId w:val="5"/>
        </w:numPr>
        <w:spacing w:after="0" w:line="276" w:lineRule="auto"/>
        <w:jc w:val="both"/>
        <w:rPr>
          <w:rStyle w:val="Emphasis"/>
          <w:rFonts w:ascii="Times New Roman" w:hAnsi="Times New Roman" w:cs="Times New Roman"/>
          <w:i w:val="0"/>
          <w:iCs w:val="0"/>
          <w:sz w:val="24"/>
          <w:szCs w:val="24"/>
          <w:shd w:val="clear" w:color="auto" w:fill="FFFFFF"/>
        </w:rPr>
      </w:pPr>
      <w:r w:rsidRPr="00DC1D62">
        <w:rPr>
          <w:rStyle w:val="Emphasis"/>
          <w:rFonts w:ascii="Times New Roman" w:hAnsi="Times New Roman" w:cs="Times New Roman"/>
          <w:b/>
          <w:i w:val="0"/>
          <w:sz w:val="24"/>
          <w:szCs w:val="24"/>
          <w:shd w:val="clear" w:color="auto" w:fill="FFFFFF"/>
        </w:rPr>
        <w:t>Координация</w:t>
      </w:r>
      <w:r w:rsidRPr="00DC1D62">
        <w:rPr>
          <w:rFonts w:ascii="Times New Roman" w:hAnsi="Times New Roman" w:cs="Times New Roman"/>
          <w:sz w:val="24"/>
          <w:szCs w:val="24"/>
          <w:shd w:val="clear" w:color="auto" w:fill="FFFFFF"/>
        </w:rPr>
        <w:t> – согласование как на национальном, так и на региональном уровне мероприятий и задач по планированию и внедрению приоритетных действий Программы.</w:t>
      </w:r>
    </w:p>
    <w:p w14:paraId="2C733EC2" w14:textId="77777777" w:rsidR="00DE713B" w:rsidRPr="00DC1D62" w:rsidRDefault="00DE713B" w:rsidP="003634C6">
      <w:pPr>
        <w:pStyle w:val="ListParagraph"/>
        <w:numPr>
          <w:ilvl w:val="0"/>
          <w:numId w:val="5"/>
        </w:numPr>
        <w:spacing w:after="0" w:line="276" w:lineRule="auto"/>
        <w:jc w:val="both"/>
        <w:rPr>
          <w:rStyle w:val="fontstyle21"/>
          <w:rFonts w:ascii="Times New Roman" w:hAnsi="Times New Roman" w:cs="Times New Roman"/>
          <w:i w:val="0"/>
          <w:iCs w:val="0"/>
          <w:color w:val="auto"/>
          <w:shd w:val="clear" w:color="auto" w:fill="FFFFFF"/>
        </w:rPr>
      </w:pPr>
      <w:r w:rsidRPr="00DC1D62">
        <w:rPr>
          <w:rStyle w:val="Emphasis"/>
          <w:rFonts w:ascii="Times New Roman" w:hAnsi="Times New Roman" w:cs="Times New Roman"/>
          <w:b/>
          <w:i w:val="0"/>
          <w:sz w:val="24"/>
          <w:szCs w:val="24"/>
          <w:shd w:val="clear" w:color="auto" w:fill="FFFFFF"/>
        </w:rPr>
        <w:t>Партнерство</w:t>
      </w:r>
      <w:r w:rsidRPr="00DC1D62">
        <w:rPr>
          <w:rFonts w:ascii="Times New Roman" w:hAnsi="Times New Roman" w:cs="Times New Roman"/>
          <w:sz w:val="24"/>
          <w:szCs w:val="24"/>
          <w:shd w:val="clear" w:color="auto" w:fill="FFFFFF"/>
        </w:rPr>
        <w:t xml:space="preserve"> – сотрудничество между органами центрального и местного публичного управления, публичным и частным секторами, гражданским обществом, партнерами по развитию при планировании, разработке и реализации мер по внедрению </w:t>
      </w:r>
      <w:r w:rsidRPr="00DC1D62">
        <w:rPr>
          <w:rFonts w:ascii="Times New Roman" w:eastAsia="Times New Roman" w:hAnsi="Times New Roman" w:cs="Times New Roman"/>
          <w:bCs/>
          <w:sz w:val="24"/>
          <w:szCs w:val="24"/>
          <w:lang w:eastAsia="ru-RU"/>
        </w:rPr>
        <w:t>Программы.</w:t>
      </w:r>
    </w:p>
    <w:p w14:paraId="5C3B674D" w14:textId="67839F72" w:rsidR="00DE713B" w:rsidRPr="00DC1D62" w:rsidRDefault="00DE713B" w:rsidP="003634C6">
      <w:pPr>
        <w:pStyle w:val="ListParagraph"/>
        <w:numPr>
          <w:ilvl w:val="0"/>
          <w:numId w:val="5"/>
        </w:numPr>
        <w:spacing w:after="0" w:line="276" w:lineRule="auto"/>
        <w:jc w:val="both"/>
        <w:rPr>
          <w:rStyle w:val="fontstyle21"/>
          <w:rFonts w:ascii="Times New Roman" w:hAnsi="Times New Roman" w:cs="Times New Roman"/>
          <w:i w:val="0"/>
          <w:iCs w:val="0"/>
          <w:color w:val="auto"/>
          <w:spacing w:val="2"/>
          <w:shd w:val="clear" w:color="auto" w:fill="FFFFFF"/>
        </w:rPr>
      </w:pPr>
      <w:r w:rsidRPr="00DC1D62">
        <w:rPr>
          <w:rFonts w:ascii="Times New Roman" w:hAnsi="Times New Roman" w:cs="Times New Roman"/>
          <w:b/>
          <w:spacing w:val="2"/>
          <w:sz w:val="24"/>
          <w:szCs w:val="24"/>
          <w:shd w:val="clear" w:color="auto" w:fill="FFFFFF"/>
        </w:rPr>
        <w:t>Принцип автономности</w:t>
      </w:r>
      <w:r w:rsidRPr="00DC1D62">
        <w:rPr>
          <w:rFonts w:ascii="Times New Roman" w:hAnsi="Times New Roman" w:cs="Times New Roman"/>
          <w:spacing w:val="2"/>
          <w:sz w:val="24"/>
          <w:szCs w:val="24"/>
          <w:shd w:val="clear" w:color="auto" w:fill="FFFFFF"/>
        </w:rPr>
        <w:t xml:space="preserve"> гарантирует автономию образовательных учреждений, академические права и свободы, информационную открытость и их публичную отчетность.</w:t>
      </w:r>
    </w:p>
    <w:p w14:paraId="7111AA5E" w14:textId="4D161FDC" w:rsidR="00F10610" w:rsidRPr="00DC1D62" w:rsidRDefault="00F10610" w:rsidP="00DC5DA5">
      <w:pPr>
        <w:pStyle w:val="ListParagraph"/>
        <w:numPr>
          <w:ilvl w:val="0"/>
          <w:numId w:val="5"/>
        </w:numPr>
        <w:spacing w:after="0" w:line="276" w:lineRule="auto"/>
        <w:jc w:val="both"/>
        <w:rPr>
          <w:rStyle w:val="fontstyle21"/>
          <w:rFonts w:ascii="Times New Roman" w:hAnsi="Times New Roman" w:cs="Times New Roman"/>
          <w:b/>
          <w:i w:val="0"/>
          <w:color w:val="auto"/>
        </w:rPr>
      </w:pPr>
      <w:r w:rsidRPr="00DC1D62">
        <w:rPr>
          <w:rStyle w:val="fontstyle21"/>
          <w:rFonts w:ascii="Times New Roman" w:hAnsi="Times New Roman" w:cs="Times New Roman"/>
          <w:b/>
          <w:i w:val="0"/>
          <w:color w:val="auto"/>
        </w:rPr>
        <w:t>Принцип ориентации на устойчивое развитие</w:t>
      </w:r>
      <w:r w:rsidR="00983C9B">
        <w:rPr>
          <w:rStyle w:val="fontstyle21"/>
          <w:rFonts w:ascii="Times New Roman" w:hAnsi="Times New Roman" w:cs="Times New Roman"/>
          <w:b/>
          <w:i w:val="0"/>
          <w:color w:val="auto"/>
          <w:lang w:val="ro-MD"/>
        </w:rPr>
        <w:t xml:space="preserve"> </w:t>
      </w:r>
      <w:r w:rsidR="00BF08AB">
        <w:rPr>
          <w:rStyle w:val="fontstyle21"/>
          <w:rFonts w:ascii="Times New Roman" w:hAnsi="Times New Roman" w:cs="Times New Roman"/>
          <w:b/>
          <w:i w:val="0"/>
          <w:color w:val="auto"/>
        </w:rPr>
        <w:t xml:space="preserve">автономии </w:t>
      </w:r>
      <w:r w:rsidR="00BF08AB" w:rsidRPr="00BF08AB">
        <w:rPr>
          <w:rStyle w:val="fontstyle21"/>
          <w:rFonts w:ascii="Times New Roman" w:hAnsi="Times New Roman" w:cs="Times New Roman"/>
          <w:bCs/>
          <w:i w:val="0"/>
          <w:color w:val="auto"/>
        </w:rPr>
        <w:t>посредством выполнения целей устойчивого развития</w:t>
      </w:r>
      <w:r w:rsidR="00BF08AB">
        <w:rPr>
          <w:rStyle w:val="fontstyle21"/>
          <w:rFonts w:ascii="Times New Roman" w:hAnsi="Times New Roman" w:cs="Times New Roman"/>
          <w:b/>
          <w:i w:val="0"/>
          <w:color w:val="auto"/>
        </w:rPr>
        <w:t xml:space="preserve"> </w:t>
      </w:r>
      <w:r w:rsidR="00BF08AB">
        <w:rPr>
          <w:rStyle w:val="fontstyle21"/>
          <w:rFonts w:ascii="Times New Roman" w:hAnsi="Times New Roman" w:cs="Times New Roman"/>
          <w:bCs/>
          <w:i w:val="0"/>
          <w:color w:val="auto"/>
        </w:rPr>
        <w:t xml:space="preserve">в области </w:t>
      </w:r>
      <w:r w:rsidR="00983C9B" w:rsidRPr="00983C9B">
        <w:rPr>
          <w:rStyle w:val="fontstyle21"/>
          <w:rFonts w:ascii="Times New Roman" w:hAnsi="Times New Roman" w:cs="Times New Roman"/>
          <w:bCs/>
          <w:i w:val="0"/>
          <w:color w:val="auto"/>
        </w:rPr>
        <w:t>образования</w:t>
      </w:r>
      <w:r w:rsidR="008463AD" w:rsidRPr="008463AD">
        <w:rPr>
          <w:rStyle w:val="fontstyle21"/>
          <w:rFonts w:ascii="Times New Roman" w:hAnsi="Times New Roman" w:cs="Times New Roman"/>
          <w:i w:val="0"/>
          <w:color w:val="auto"/>
          <w:lang w:val="ro-RO"/>
        </w:rPr>
        <w:t>.</w:t>
      </w:r>
      <w:r w:rsidRPr="00DC1D62">
        <w:rPr>
          <w:rStyle w:val="fontstyle21"/>
          <w:rFonts w:ascii="Times New Roman" w:hAnsi="Times New Roman" w:cs="Times New Roman"/>
          <w:b/>
          <w:i w:val="0"/>
          <w:color w:val="auto"/>
        </w:rPr>
        <w:t xml:space="preserve"> </w:t>
      </w:r>
      <w:r w:rsidRPr="00DC1D62">
        <w:rPr>
          <w:rStyle w:val="fontstyle21"/>
          <w:rFonts w:ascii="Times New Roman" w:hAnsi="Times New Roman" w:cs="Times New Roman"/>
          <w:bCs/>
          <w:i w:val="0"/>
          <w:color w:val="auto"/>
        </w:rPr>
        <w:t xml:space="preserve"> </w:t>
      </w:r>
    </w:p>
    <w:p w14:paraId="6DF6D21B" w14:textId="24B6BF80" w:rsidR="00DE713B" w:rsidRPr="00DC1D62" w:rsidRDefault="00DE713B" w:rsidP="003634C6">
      <w:pPr>
        <w:pStyle w:val="ListParagraph"/>
        <w:numPr>
          <w:ilvl w:val="0"/>
          <w:numId w:val="5"/>
        </w:numPr>
        <w:spacing w:after="0" w:line="276" w:lineRule="auto"/>
        <w:jc w:val="both"/>
        <w:rPr>
          <w:rFonts w:ascii="Times New Roman" w:eastAsia="Times New Roman" w:hAnsi="Times New Roman" w:cs="Times New Roman"/>
          <w:b/>
          <w:sz w:val="24"/>
          <w:szCs w:val="24"/>
          <w:lang w:eastAsia="ru-RU"/>
        </w:rPr>
      </w:pPr>
      <w:r w:rsidRPr="00DC1D62">
        <w:rPr>
          <w:rFonts w:ascii="Times New Roman" w:eastAsia="Times New Roman" w:hAnsi="Times New Roman" w:cs="Times New Roman"/>
          <w:b/>
          <w:sz w:val="24"/>
          <w:szCs w:val="24"/>
          <w:lang w:eastAsia="ru-RU"/>
        </w:rPr>
        <w:t xml:space="preserve">Права </w:t>
      </w:r>
      <w:r w:rsidR="00310B71" w:rsidRPr="00DC1D62">
        <w:rPr>
          <w:rFonts w:ascii="Times New Roman" w:eastAsia="Times New Roman" w:hAnsi="Times New Roman" w:cs="Times New Roman"/>
          <w:b/>
          <w:sz w:val="24"/>
          <w:szCs w:val="24"/>
          <w:lang w:eastAsia="ru-RU"/>
        </w:rPr>
        <w:t xml:space="preserve">человека </w:t>
      </w:r>
      <w:r w:rsidRPr="00DC1D62">
        <w:rPr>
          <w:rFonts w:ascii="Times New Roman" w:eastAsia="Times New Roman" w:hAnsi="Times New Roman" w:cs="Times New Roman"/>
          <w:b/>
          <w:sz w:val="24"/>
          <w:szCs w:val="24"/>
          <w:lang w:eastAsia="ru-RU"/>
        </w:rPr>
        <w:t xml:space="preserve">– </w:t>
      </w:r>
      <w:r w:rsidRPr="00DC1D62">
        <w:rPr>
          <w:rFonts w:ascii="Times New Roman" w:eastAsia="Times New Roman" w:hAnsi="Times New Roman" w:cs="Times New Roman"/>
          <w:sz w:val="24"/>
          <w:szCs w:val="24"/>
          <w:lang w:eastAsia="ru-RU"/>
        </w:rPr>
        <w:t xml:space="preserve">ключевым элементом разработки и внедрения Программы, осуществления диалога и обеспечения подотчетности в области образования являются права </w:t>
      </w:r>
      <w:r w:rsidR="00310B71" w:rsidRPr="00DC1D62">
        <w:rPr>
          <w:rFonts w:ascii="Times New Roman" w:eastAsia="Times New Roman" w:hAnsi="Times New Roman" w:cs="Times New Roman"/>
          <w:sz w:val="24"/>
          <w:szCs w:val="24"/>
          <w:lang w:eastAsia="ru-RU"/>
        </w:rPr>
        <w:t xml:space="preserve">человека </w:t>
      </w:r>
      <w:r w:rsidRPr="00DC1D62">
        <w:rPr>
          <w:rFonts w:ascii="Times New Roman" w:eastAsia="Times New Roman" w:hAnsi="Times New Roman" w:cs="Times New Roman"/>
          <w:sz w:val="24"/>
          <w:szCs w:val="24"/>
          <w:lang w:eastAsia="ru-RU"/>
        </w:rPr>
        <w:t>и связанный с ними принцип недискриминации.</w:t>
      </w:r>
    </w:p>
    <w:p w14:paraId="6B18C24F" w14:textId="267A01EE" w:rsidR="00F961A7" w:rsidRPr="00DC1D62" w:rsidRDefault="00F961A7" w:rsidP="003634C6">
      <w:pPr>
        <w:pStyle w:val="ListParagraph"/>
        <w:numPr>
          <w:ilvl w:val="0"/>
          <w:numId w:val="5"/>
        </w:numPr>
        <w:spacing w:after="0" w:line="276" w:lineRule="auto"/>
        <w:jc w:val="both"/>
        <w:rPr>
          <w:rStyle w:val="fontstyle21"/>
          <w:rFonts w:ascii="Times New Roman" w:hAnsi="Times New Roman" w:cs="Times New Roman"/>
          <w:b/>
          <w:i w:val="0"/>
          <w:color w:val="auto"/>
        </w:rPr>
      </w:pPr>
      <w:r w:rsidRPr="00DC1D62">
        <w:rPr>
          <w:rFonts w:ascii="Times New Roman" w:hAnsi="Times New Roman" w:cs="Times New Roman"/>
          <w:b/>
          <w:bCs/>
          <w:sz w:val="24"/>
          <w:szCs w:val="24"/>
        </w:rPr>
        <w:t>Принцип «не оставлять никого в стороне»</w:t>
      </w:r>
      <w:r w:rsidRPr="00DC1D62">
        <w:rPr>
          <w:rFonts w:ascii="Times New Roman" w:hAnsi="Times New Roman" w:cs="Times New Roman"/>
          <w:sz w:val="24"/>
          <w:szCs w:val="24"/>
        </w:rPr>
        <w:t xml:space="preserve"> основан на </w:t>
      </w:r>
      <w:r w:rsidRPr="00DC1D62">
        <w:rPr>
          <w:rStyle w:val="fontstyle21"/>
          <w:rFonts w:ascii="Times New Roman" w:hAnsi="Times New Roman" w:cs="Times New Roman"/>
          <w:i w:val="0"/>
          <w:color w:val="auto"/>
        </w:rPr>
        <w:t>обеспечении равного доступа ко всем уровням образования и профессиональной подготовки</w:t>
      </w:r>
      <w:r w:rsidRPr="00DC1D62">
        <w:rPr>
          <w:rFonts w:ascii="Times New Roman" w:hAnsi="Times New Roman" w:cs="Times New Roman"/>
          <w:sz w:val="24"/>
          <w:szCs w:val="24"/>
        </w:rPr>
        <w:t xml:space="preserve"> </w:t>
      </w:r>
      <w:r w:rsidRPr="00DC1D62">
        <w:rPr>
          <w:rStyle w:val="fontstyle21"/>
          <w:rFonts w:ascii="Times New Roman" w:hAnsi="Times New Roman" w:cs="Times New Roman"/>
          <w:i w:val="0"/>
          <w:color w:val="auto"/>
        </w:rPr>
        <w:t xml:space="preserve">для уязвимых групп, в том числе лиц с ограниченными возможностями, </w:t>
      </w:r>
      <w:r w:rsidRPr="00DC1D62">
        <w:rPr>
          <w:rFonts w:ascii="Times New Roman" w:hAnsi="Times New Roman" w:cs="Times New Roman"/>
          <w:sz w:val="24"/>
          <w:szCs w:val="24"/>
        </w:rPr>
        <w:t>детей, живущих в бедности,</w:t>
      </w:r>
      <w:r w:rsidR="00F10610" w:rsidRPr="00DC1D62">
        <w:rPr>
          <w:rFonts w:ascii="Times New Roman" w:hAnsi="Times New Roman" w:cs="Times New Roman"/>
          <w:sz w:val="24"/>
          <w:szCs w:val="24"/>
        </w:rPr>
        <w:t xml:space="preserve"> национальных</w:t>
      </w:r>
      <w:r w:rsidRPr="00DC1D62">
        <w:rPr>
          <w:rFonts w:ascii="Times New Roman" w:hAnsi="Times New Roman" w:cs="Times New Roman"/>
          <w:sz w:val="24"/>
          <w:szCs w:val="24"/>
        </w:rPr>
        <w:t xml:space="preserve"> меньшинств, особенно рома, мигрантов и др</w:t>
      </w:r>
      <w:r w:rsidRPr="003634C6">
        <w:t>.</w:t>
      </w:r>
    </w:p>
    <w:p w14:paraId="30E74D8C" w14:textId="5084B14F" w:rsidR="00DE713B" w:rsidRPr="00DC1D62" w:rsidRDefault="00DE713B" w:rsidP="00DC5DA5">
      <w:pPr>
        <w:pStyle w:val="ListParagraph"/>
        <w:numPr>
          <w:ilvl w:val="0"/>
          <w:numId w:val="5"/>
        </w:numPr>
        <w:spacing w:after="0" w:line="276" w:lineRule="auto"/>
        <w:jc w:val="both"/>
        <w:rPr>
          <w:rStyle w:val="fontstyle21"/>
          <w:rFonts w:ascii="Times New Roman" w:eastAsia="Times New Roman" w:hAnsi="Times New Roman" w:cs="Times New Roman"/>
          <w:b/>
          <w:i w:val="0"/>
          <w:iCs w:val="0"/>
          <w:color w:val="auto"/>
          <w:lang w:eastAsia="ru-RU"/>
        </w:rPr>
      </w:pPr>
      <w:r w:rsidRPr="00DC1D62">
        <w:rPr>
          <w:rFonts w:ascii="Times New Roman" w:eastAsia="Times New Roman" w:hAnsi="Times New Roman" w:cs="Times New Roman"/>
          <w:b/>
          <w:sz w:val="24"/>
          <w:szCs w:val="24"/>
          <w:lang w:eastAsia="ru-RU"/>
        </w:rPr>
        <w:t>П</w:t>
      </w:r>
      <w:r w:rsidRPr="00DC1D62">
        <w:rPr>
          <w:rFonts w:ascii="Times New Roman" w:eastAsia="Times New Roman" w:hAnsi="Times New Roman" w:cs="Times New Roman"/>
          <w:b/>
          <w:sz w:val="24"/>
          <w:szCs w:val="24"/>
          <w:lang w:val="ro-RO" w:eastAsia="ru-RU"/>
        </w:rPr>
        <w:t xml:space="preserve">ринцип </w:t>
      </w:r>
      <w:r w:rsidRPr="00DC1D62">
        <w:rPr>
          <w:rStyle w:val="fontstyle01"/>
          <w:rFonts w:ascii="Times New Roman" w:hAnsi="Times New Roman" w:cs="Times New Roman"/>
          <w:b/>
          <w:color w:val="auto"/>
        </w:rPr>
        <w:t>гендерного равенства</w:t>
      </w:r>
      <w:r w:rsidRPr="00DC1D62">
        <w:rPr>
          <w:rFonts w:ascii="Times New Roman" w:hAnsi="Times New Roman" w:cs="Times New Roman"/>
          <w:sz w:val="24"/>
          <w:szCs w:val="24"/>
          <w:shd w:val="clear" w:color="auto" w:fill="FFFFFF"/>
        </w:rPr>
        <w:t xml:space="preserve"> </w:t>
      </w:r>
      <w:r w:rsidRPr="00DC1D62">
        <w:rPr>
          <w:rStyle w:val="fontstyle21"/>
          <w:rFonts w:ascii="Times New Roman" w:hAnsi="Times New Roman" w:cs="Times New Roman"/>
          <w:i w:val="0"/>
          <w:color w:val="auto"/>
          <w:lang w:val="ro-RO"/>
        </w:rPr>
        <w:t>включает</w:t>
      </w:r>
      <w:r w:rsidRPr="00DC1D62">
        <w:rPr>
          <w:rStyle w:val="fontstyle21"/>
          <w:rFonts w:ascii="Times New Roman" w:hAnsi="Times New Roman" w:cs="Times New Roman"/>
          <w:i w:val="0"/>
          <w:color w:val="auto"/>
        </w:rPr>
        <w:t xml:space="preserve"> более широкий подход</w:t>
      </w:r>
      <w:r w:rsidR="003E0B7D" w:rsidRPr="00DC1D62">
        <w:rPr>
          <w:rStyle w:val="fontstyle21"/>
          <w:rFonts w:ascii="Times New Roman" w:hAnsi="Times New Roman" w:cs="Times New Roman"/>
          <w:i w:val="0"/>
          <w:color w:val="auto"/>
        </w:rPr>
        <w:t>, который направлен</w:t>
      </w:r>
      <w:r w:rsidRPr="00DC1D62">
        <w:rPr>
          <w:rStyle w:val="fontstyle21"/>
          <w:rFonts w:ascii="Times New Roman" w:hAnsi="Times New Roman" w:cs="Times New Roman"/>
          <w:i w:val="0"/>
          <w:color w:val="auto"/>
        </w:rPr>
        <w:t xml:space="preserve"> на искоренение гендерного неравенства</w:t>
      </w:r>
      <w:r w:rsidR="00F961A7" w:rsidRPr="00DC1D62">
        <w:rPr>
          <w:rStyle w:val="fontstyle21"/>
          <w:rFonts w:ascii="Times New Roman" w:hAnsi="Times New Roman" w:cs="Times New Roman"/>
          <w:i w:val="0"/>
          <w:color w:val="auto"/>
        </w:rPr>
        <w:t xml:space="preserve"> и </w:t>
      </w:r>
      <w:r w:rsidR="00F10610" w:rsidRPr="00DC1D62">
        <w:rPr>
          <w:rStyle w:val="fontstyle21"/>
          <w:rFonts w:ascii="Times New Roman" w:hAnsi="Times New Roman" w:cs="Times New Roman"/>
          <w:i w:val="0"/>
          <w:color w:val="auto"/>
        </w:rPr>
        <w:t>учет</w:t>
      </w:r>
      <w:r w:rsidR="00F961A7" w:rsidRPr="00DC1D62">
        <w:rPr>
          <w:rStyle w:val="fontstyle21"/>
          <w:rFonts w:ascii="Times New Roman" w:hAnsi="Times New Roman" w:cs="Times New Roman"/>
          <w:i w:val="0"/>
          <w:color w:val="auto"/>
        </w:rPr>
        <w:t xml:space="preserve"> гендерных аспектов </w:t>
      </w:r>
      <w:r w:rsidR="00F10610" w:rsidRPr="00DC1D62">
        <w:rPr>
          <w:rStyle w:val="fontstyle21"/>
          <w:rFonts w:ascii="Times New Roman" w:hAnsi="Times New Roman" w:cs="Times New Roman"/>
          <w:i w:val="0"/>
          <w:color w:val="auto"/>
        </w:rPr>
        <w:t>в составлении образовательных политик</w:t>
      </w:r>
      <w:r w:rsidRPr="00DC1D62">
        <w:rPr>
          <w:rStyle w:val="fontstyle21"/>
          <w:rFonts w:ascii="Times New Roman" w:hAnsi="Times New Roman" w:cs="Times New Roman"/>
          <w:i w:val="0"/>
          <w:color w:val="auto"/>
        </w:rPr>
        <w:t>.</w:t>
      </w:r>
    </w:p>
    <w:p w14:paraId="3496B187" w14:textId="328E0A0C" w:rsidR="00DE713B" w:rsidRPr="00DC1D62" w:rsidRDefault="00DE713B" w:rsidP="003634C6">
      <w:pPr>
        <w:pStyle w:val="ListParagraph"/>
        <w:numPr>
          <w:ilvl w:val="0"/>
          <w:numId w:val="5"/>
        </w:numPr>
        <w:spacing w:after="0" w:line="276" w:lineRule="auto"/>
        <w:jc w:val="both"/>
        <w:rPr>
          <w:rStyle w:val="fontstyle21"/>
          <w:rFonts w:ascii="Times New Roman" w:hAnsi="Times New Roman" w:cs="Times New Roman"/>
          <w:i w:val="0"/>
          <w:color w:val="auto"/>
        </w:rPr>
      </w:pPr>
      <w:r w:rsidRPr="00DC1D62">
        <w:rPr>
          <w:rFonts w:ascii="Times New Roman" w:hAnsi="Times New Roman" w:cs="Times New Roman"/>
          <w:b/>
          <w:sz w:val="24"/>
          <w:szCs w:val="24"/>
        </w:rPr>
        <w:t>П</w:t>
      </w:r>
      <w:r w:rsidRPr="00DC1D62">
        <w:rPr>
          <w:rFonts w:ascii="Times New Roman" w:hAnsi="Times New Roman" w:cs="Times New Roman"/>
          <w:b/>
          <w:sz w:val="24"/>
          <w:szCs w:val="24"/>
          <w:lang w:val="ro-RO"/>
        </w:rPr>
        <w:t>ринцип</w:t>
      </w:r>
      <w:r w:rsidRPr="00DC1D62">
        <w:rPr>
          <w:rStyle w:val="fontstyle01"/>
          <w:rFonts w:ascii="Times New Roman" w:hAnsi="Times New Roman" w:cs="Times New Roman"/>
          <w:b/>
          <w:color w:val="auto"/>
        </w:rPr>
        <w:t xml:space="preserve"> сосредоточения на эффективности обучения</w:t>
      </w:r>
      <w:r w:rsidRPr="00DC1D62">
        <w:rPr>
          <w:rFonts w:ascii="Times New Roman" w:hAnsi="Times New Roman" w:cs="Times New Roman"/>
          <w:sz w:val="24"/>
          <w:szCs w:val="24"/>
          <w:shd w:val="clear" w:color="auto" w:fill="FFFFFF"/>
        </w:rPr>
        <w:t xml:space="preserve"> </w:t>
      </w:r>
      <w:r w:rsidRPr="00DC1D62">
        <w:rPr>
          <w:rStyle w:val="fontstyle21"/>
          <w:rFonts w:ascii="Times New Roman" w:hAnsi="Times New Roman" w:cs="Times New Roman"/>
          <w:i w:val="0"/>
          <w:color w:val="auto"/>
        </w:rPr>
        <w:t xml:space="preserve">призывает сосредоточиться на </w:t>
      </w:r>
      <w:r w:rsidRPr="00DC1D62">
        <w:rPr>
          <w:rStyle w:val="fontstyle31"/>
          <w:rFonts w:ascii="Times New Roman" w:hAnsi="Times New Roman" w:cs="Times New Roman"/>
          <w:i w:val="0"/>
          <w:color w:val="auto"/>
          <w:sz w:val="24"/>
          <w:szCs w:val="24"/>
        </w:rPr>
        <w:t xml:space="preserve">эффективности обучения </w:t>
      </w:r>
      <w:r w:rsidR="00BA1923" w:rsidRPr="00DC1D62">
        <w:rPr>
          <w:rStyle w:val="fontstyle21"/>
          <w:rFonts w:ascii="Times New Roman" w:hAnsi="Times New Roman" w:cs="Times New Roman"/>
          <w:i w:val="0"/>
          <w:color w:val="auto"/>
        </w:rPr>
        <w:t>в обретении</w:t>
      </w:r>
      <w:r w:rsidRPr="003634C6">
        <w:rPr>
          <w:rStyle w:val="fontstyle21"/>
          <w:rFonts w:ascii="Times New Roman" w:hAnsi="Times New Roman"/>
          <w:i w:val="0"/>
          <w:color w:val="auto"/>
        </w:rPr>
        <w:t xml:space="preserve"> </w:t>
      </w:r>
      <w:r w:rsidRPr="00DC1D62">
        <w:rPr>
          <w:rStyle w:val="fontstyle21"/>
          <w:rFonts w:ascii="Times New Roman" w:hAnsi="Times New Roman" w:cs="Times New Roman"/>
          <w:i w:val="0"/>
          <w:color w:val="auto"/>
        </w:rPr>
        <w:t>знаний, навыков и компетенций.</w:t>
      </w:r>
    </w:p>
    <w:p w14:paraId="14254E54" w14:textId="6D0F4450" w:rsidR="00DE713B" w:rsidRPr="00DC1D62" w:rsidRDefault="00C61775" w:rsidP="003634C6">
      <w:pPr>
        <w:pStyle w:val="ListParagraph"/>
        <w:numPr>
          <w:ilvl w:val="0"/>
          <w:numId w:val="5"/>
        </w:numPr>
        <w:spacing w:after="0" w:line="276" w:lineRule="auto"/>
        <w:jc w:val="both"/>
        <w:rPr>
          <w:rStyle w:val="fontstyle21"/>
          <w:rFonts w:ascii="Times New Roman" w:hAnsi="Times New Roman" w:cs="Times New Roman"/>
          <w:i w:val="0"/>
          <w:color w:val="auto"/>
        </w:rPr>
      </w:pPr>
      <w:r w:rsidRPr="00DC1D62">
        <w:rPr>
          <w:rFonts w:ascii="Times New Roman" w:hAnsi="Times New Roman" w:cs="Times New Roman"/>
          <w:b/>
          <w:sz w:val="24"/>
          <w:szCs w:val="24"/>
        </w:rPr>
        <w:t>П</w:t>
      </w:r>
      <w:r w:rsidR="00DE713B" w:rsidRPr="00DC1D62">
        <w:rPr>
          <w:rFonts w:ascii="Times New Roman" w:hAnsi="Times New Roman" w:cs="Times New Roman"/>
          <w:b/>
          <w:sz w:val="24"/>
          <w:szCs w:val="24"/>
          <w:lang w:val="ro-RO"/>
        </w:rPr>
        <w:t>ринцип</w:t>
      </w:r>
      <w:r w:rsidR="00DE713B" w:rsidRPr="00DC1D62">
        <w:rPr>
          <w:rStyle w:val="fontstyle01"/>
          <w:rFonts w:ascii="Times New Roman" w:hAnsi="Times New Roman" w:cs="Times New Roman"/>
          <w:b/>
          <w:color w:val="auto"/>
        </w:rPr>
        <w:t xml:space="preserve"> сосредоточения на актуальности обучения</w:t>
      </w:r>
      <w:r w:rsidR="00DE713B" w:rsidRPr="00DC1D62">
        <w:rPr>
          <w:rStyle w:val="fontstyle21"/>
          <w:rFonts w:ascii="Times New Roman" w:hAnsi="Times New Roman" w:cs="Times New Roman"/>
          <w:i w:val="0"/>
          <w:color w:val="auto"/>
        </w:rPr>
        <w:t xml:space="preserve"> </w:t>
      </w:r>
      <w:r w:rsidR="00DE713B" w:rsidRPr="00DC1D62">
        <w:rPr>
          <w:rFonts w:ascii="Times New Roman" w:hAnsi="Times New Roman" w:cs="Times New Roman"/>
          <w:sz w:val="24"/>
          <w:szCs w:val="24"/>
          <w:shd w:val="clear" w:color="auto" w:fill="FFFFFF"/>
        </w:rPr>
        <w:t xml:space="preserve">– </w:t>
      </w:r>
      <w:r w:rsidR="00DE713B" w:rsidRPr="00DC1D62">
        <w:rPr>
          <w:rStyle w:val="fontstyle21"/>
          <w:rFonts w:ascii="Times New Roman" w:hAnsi="Times New Roman" w:cs="Times New Roman"/>
          <w:i w:val="0"/>
          <w:color w:val="auto"/>
        </w:rPr>
        <w:t xml:space="preserve">принцип </w:t>
      </w:r>
      <w:r w:rsidR="00DE713B" w:rsidRPr="00DC1D62">
        <w:rPr>
          <w:rStyle w:val="fontstyle31"/>
          <w:rFonts w:ascii="Times New Roman" w:hAnsi="Times New Roman" w:cs="Times New Roman"/>
          <w:i w:val="0"/>
          <w:color w:val="auto"/>
          <w:sz w:val="24"/>
          <w:szCs w:val="24"/>
        </w:rPr>
        <w:t xml:space="preserve">актуальности обучения </w:t>
      </w:r>
      <w:r w:rsidR="00DE713B" w:rsidRPr="00DC1D62">
        <w:rPr>
          <w:rStyle w:val="fontstyle21"/>
          <w:rFonts w:ascii="Times New Roman" w:hAnsi="Times New Roman" w:cs="Times New Roman"/>
          <w:i w:val="0"/>
          <w:color w:val="auto"/>
        </w:rPr>
        <w:t xml:space="preserve">как </w:t>
      </w:r>
      <w:r w:rsidR="00512446" w:rsidRPr="00DC1D62">
        <w:rPr>
          <w:rStyle w:val="fontstyle21"/>
          <w:rFonts w:ascii="Times New Roman" w:hAnsi="Times New Roman" w:cs="Times New Roman"/>
          <w:i w:val="0"/>
          <w:color w:val="auto"/>
        </w:rPr>
        <w:t xml:space="preserve">в приобретении </w:t>
      </w:r>
      <w:r w:rsidR="00DE713B" w:rsidRPr="00DC1D62">
        <w:rPr>
          <w:rStyle w:val="fontstyle21"/>
          <w:rFonts w:ascii="Times New Roman" w:hAnsi="Times New Roman" w:cs="Times New Roman"/>
          <w:i w:val="0"/>
          <w:color w:val="auto"/>
        </w:rPr>
        <w:t>профессиональных и технических навыков для достойного труда, так и в отношении</w:t>
      </w:r>
      <w:r w:rsidR="00B726DB" w:rsidRPr="00DC1D62">
        <w:rPr>
          <w:rStyle w:val="fontstyle21"/>
          <w:rFonts w:ascii="Times New Roman" w:hAnsi="Times New Roman" w:cs="Times New Roman"/>
          <w:i w:val="0"/>
          <w:color w:val="auto"/>
          <w:lang w:val="ro-MD"/>
        </w:rPr>
        <w:t xml:space="preserve"> </w:t>
      </w:r>
      <w:r w:rsidR="00B726DB" w:rsidRPr="00DC1D62">
        <w:rPr>
          <w:rStyle w:val="fontstyle21"/>
          <w:rFonts w:ascii="Times New Roman" w:hAnsi="Times New Roman" w:cs="Times New Roman"/>
          <w:i w:val="0"/>
          <w:color w:val="auto"/>
        </w:rPr>
        <w:t xml:space="preserve">формирования компетенции </w:t>
      </w:r>
      <w:r w:rsidR="00DE713B" w:rsidRPr="00DC1D62">
        <w:rPr>
          <w:rStyle w:val="fontstyle21"/>
          <w:rFonts w:ascii="Times New Roman" w:hAnsi="Times New Roman" w:cs="Times New Roman"/>
          <w:i w:val="0"/>
          <w:color w:val="auto"/>
        </w:rPr>
        <w:t xml:space="preserve">глобальной гражданственности в </w:t>
      </w:r>
      <w:r w:rsidR="00B726DB" w:rsidRPr="00DC1D62">
        <w:rPr>
          <w:rStyle w:val="fontstyle21"/>
          <w:rFonts w:ascii="Times New Roman" w:hAnsi="Times New Roman" w:cs="Times New Roman"/>
          <w:i w:val="0"/>
          <w:color w:val="auto"/>
        </w:rPr>
        <w:t>поликультурном</w:t>
      </w:r>
      <w:r w:rsidR="00DE713B" w:rsidRPr="00DC1D62">
        <w:rPr>
          <w:rStyle w:val="fontstyle21"/>
          <w:rFonts w:ascii="Times New Roman" w:hAnsi="Times New Roman" w:cs="Times New Roman"/>
          <w:i w:val="0"/>
          <w:color w:val="auto"/>
        </w:rPr>
        <w:t>, взаимозависимом и взаимосвязанном</w:t>
      </w:r>
      <w:r w:rsidR="00512446" w:rsidRPr="00DC1D62">
        <w:rPr>
          <w:rStyle w:val="fontstyle21"/>
          <w:rFonts w:ascii="Times New Roman" w:hAnsi="Times New Roman" w:cs="Times New Roman"/>
          <w:i w:val="0"/>
          <w:color w:val="auto"/>
        </w:rPr>
        <w:t xml:space="preserve"> обществе</w:t>
      </w:r>
      <w:r w:rsidR="00DE713B" w:rsidRPr="00DC1D62">
        <w:rPr>
          <w:rStyle w:val="fontstyle21"/>
          <w:rFonts w:ascii="Times New Roman" w:hAnsi="Times New Roman" w:cs="Times New Roman"/>
          <w:i w:val="0"/>
          <w:color w:val="auto"/>
        </w:rPr>
        <w:t>.</w:t>
      </w:r>
    </w:p>
    <w:p w14:paraId="763AAE86" w14:textId="72094F70" w:rsidR="00DE713B" w:rsidRPr="00DC1D62" w:rsidRDefault="001A2DD9" w:rsidP="003634C6">
      <w:pPr>
        <w:pStyle w:val="ListParagraph"/>
        <w:numPr>
          <w:ilvl w:val="0"/>
          <w:numId w:val="5"/>
        </w:numPr>
        <w:spacing w:after="0" w:line="276" w:lineRule="auto"/>
        <w:jc w:val="both"/>
        <w:rPr>
          <w:rStyle w:val="fontstyle21"/>
          <w:rFonts w:ascii="Times New Roman" w:hAnsi="Times New Roman" w:cs="Times New Roman"/>
          <w:b/>
          <w:i w:val="0"/>
          <w:color w:val="auto"/>
        </w:rPr>
      </w:pPr>
      <w:r w:rsidRPr="00DC1D62">
        <w:rPr>
          <w:rStyle w:val="fontstyle21"/>
          <w:rFonts w:ascii="Times New Roman" w:hAnsi="Times New Roman" w:cs="Times New Roman"/>
          <w:b/>
          <w:i w:val="0"/>
          <w:color w:val="auto"/>
        </w:rPr>
        <w:t>Многоязычие</w:t>
      </w:r>
      <w:r w:rsidR="00DE713B" w:rsidRPr="00DC1D62">
        <w:rPr>
          <w:rStyle w:val="fontstyle21"/>
          <w:rFonts w:ascii="Times New Roman" w:hAnsi="Times New Roman" w:cs="Times New Roman"/>
          <w:b/>
          <w:i w:val="0"/>
          <w:color w:val="auto"/>
        </w:rPr>
        <w:t xml:space="preserve"> – </w:t>
      </w:r>
      <w:r w:rsidR="00DE713B" w:rsidRPr="00DC1D62">
        <w:rPr>
          <w:rStyle w:val="fontstyle21"/>
          <w:rFonts w:ascii="Times New Roman" w:hAnsi="Times New Roman" w:cs="Times New Roman"/>
          <w:i w:val="0"/>
          <w:color w:val="auto"/>
        </w:rPr>
        <w:t>принцип интегративного обучения и соизучения нескольких языков, формирующий мультилингвальную</w:t>
      </w:r>
      <w:r w:rsidR="00DE22E6" w:rsidRPr="00DC1D62">
        <w:rPr>
          <w:rStyle w:val="fontstyle21"/>
          <w:rFonts w:ascii="Times New Roman" w:hAnsi="Times New Roman" w:cs="Times New Roman"/>
          <w:i w:val="0"/>
          <w:color w:val="auto"/>
        </w:rPr>
        <w:t>/многоязычную</w:t>
      </w:r>
      <w:r w:rsidR="00DE713B" w:rsidRPr="00DC1D62">
        <w:rPr>
          <w:rStyle w:val="fontstyle21"/>
          <w:rFonts w:ascii="Times New Roman" w:hAnsi="Times New Roman" w:cs="Times New Roman"/>
          <w:i w:val="0"/>
          <w:color w:val="auto"/>
        </w:rPr>
        <w:t xml:space="preserve"> компетенцию учащихся, и опирающийся в том числе на родные языки, государственный и иностранные языки.</w:t>
      </w:r>
    </w:p>
    <w:p w14:paraId="44464BDB" w14:textId="0E24491A" w:rsidR="00DE713B" w:rsidRPr="00DC1D62" w:rsidRDefault="00C61775" w:rsidP="003634C6">
      <w:pPr>
        <w:pStyle w:val="ListParagraph"/>
        <w:numPr>
          <w:ilvl w:val="0"/>
          <w:numId w:val="5"/>
        </w:numPr>
        <w:spacing w:after="0" w:line="276" w:lineRule="auto"/>
        <w:jc w:val="both"/>
        <w:rPr>
          <w:rStyle w:val="fontstyle21"/>
          <w:rFonts w:ascii="Times New Roman" w:hAnsi="Times New Roman" w:cs="Times New Roman"/>
          <w:b/>
          <w:i w:val="0"/>
          <w:color w:val="auto"/>
        </w:rPr>
      </w:pPr>
      <w:r w:rsidRPr="00DC1D62">
        <w:rPr>
          <w:rStyle w:val="fontstyle21"/>
          <w:rFonts w:ascii="Times New Roman" w:hAnsi="Times New Roman" w:cs="Times New Roman"/>
          <w:b/>
          <w:i w:val="0"/>
          <w:color w:val="auto"/>
        </w:rPr>
        <w:t>Межсекторальный</w:t>
      </w:r>
      <w:r w:rsidR="00DE713B" w:rsidRPr="00DC1D62">
        <w:rPr>
          <w:rStyle w:val="fontstyle21"/>
          <w:rFonts w:ascii="Times New Roman" w:hAnsi="Times New Roman" w:cs="Times New Roman"/>
          <w:b/>
          <w:i w:val="0"/>
          <w:color w:val="auto"/>
        </w:rPr>
        <w:t xml:space="preserve"> подход </w:t>
      </w:r>
      <w:r w:rsidR="00DE713B" w:rsidRPr="00DC1D62">
        <w:rPr>
          <w:rStyle w:val="fontstyle21"/>
          <w:rFonts w:ascii="Times New Roman" w:hAnsi="Times New Roman" w:cs="Times New Roman"/>
          <w:i w:val="0"/>
          <w:color w:val="auto"/>
        </w:rPr>
        <w:t xml:space="preserve">обеспечивает синергию развития образования с другими секторами и доступом к публичным услугам, как здравоохранение, питание, вода и санитария, социальная политика и защита детей, а также использование </w:t>
      </w:r>
      <w:r w:rsidR="00BA1923" w:rsidRPr="00DC1D62">
        <w:rPr>
          <w:rStyle w:val="fontstyle21"/>
          <w:rFonts w:ascii="Times New Roman" w:hAnsi="Times New Roman" w:cs="Times New Roman"/>
          <w:i w:val="0"/>
          <w:color w:val="auto"/>
        </w:rPr>
        <w:t>образовательных учреждений</w:t>
      </w:r>
      <w:r w:rsidR="00DE713B" w:rsidRPr="00DC1D62">
        <w:rPr>
          <w:rStyle w:val="fontstyle21"/>
          <w:rFonts w:ascii="Times New Roman" w:hAnsi="Times New Roman" w:cs="Times New Roman"/>
          <w:i w:val="0"/>
          <w:color w:val="auto"/>
        </w:rPr>
        <w:t xml:space="preserve"> как интегрированной платформы предоставления качественных образовательных услуг.</w:t>
      </w:r>
    </w:p>
    <w:p w14:paraId="57D8F017" w14:textId="33FC6F7C" w:rsidR="00DE713B" w:rsidRPr="00A77D88" w:rsidRDefault="00DE713B" w:rsidP="003634C6">
      <w:pPr>
        <w:pStyle w:val="ListParagraph"/>
        <w:numPr>
          <w:ilvl w:val="0"/>
          <w:numId w:val="5"/>
        </w:numPr>
        <w:spacing w:after="0" w:line="276" w:lineRule="auto"/>
        <w:jc w:val="both"/>
        <w:rPr>
          <w:rStyle w:val="fontstyle21"/>
          <w:rFonts w:ascii="Times New Roman" w:hAnsi="Times New Roman" w:cs="Times New Roman"/>
          <w:b/>
          <w:i w:val="0"/>
          <w:color w:val="auto"/>
        </w:rPr>
      </w:pPr>
      <w:r w:rsidRPr="00DC1D62">
        <w:rPr>
          <w:rStyle w:val="fontstyle21"/>
          <w:rFonts w:ascii="Times New Roman" w:hAnsi="Times New Roman" w:cs="Times New Roman"/>
          <w:b/>
          <w:i w:val="0"/>
          <w:color w:val="auto"/>
        </w:rPr>
        <w:t>Менеджмент, основанный на результатах</w:t>
      </w:r>
      <w:r w:rsidRPr="00DC1D62">
        <w:rPr>
          <w:rStyle w:val="fontstyle21"/>
          <w:rFonts w:ascii="Times New Roman" w:hAnsi="Times New Roman" w:cs="Times New Roman"/>
          <w:i w:val="0"/>
          <w:color w:val="auto"/>
        </w:rPr>
        <w:t xml:space="preserve"> – принцип, ориентирующий на измерение, особенно результатов обучения; прозрачность; ответственность за результаты.</w:t>
      </w:r>
    </w:p>
    <w:p w14:paraId="6B3721BE" w14:textId="7C84A553" w:rsidR="00EC5AF1" w:rsidRPr="003634C6" w:rsidRDefault="00EC5AF1" w:rsidP="003634C6">
      <w:pPr>
        <w:spacing w:after="0" w:line="276" w:lineRule="auto"/>
        <w:jc w:val="both"/>
        <w:rPr>
          <w:lang w:val="ro-RO"/>
        </w:rPr>
      </w:pPr>
    </w:p>
    <w:p w14:paraId="272E46F8" w14:textId="38085EF6" w:rsidR="00450D91" w:rsidRPr="00DC1D62" w:rsidRDefault="007149EC" w:rsidP="003634C6">
      <w:pPr>
        <w:shd w:val="clear" w:color="auto" w:fill="FFFFFF"/>
        <w:spacing w:line="276" w:lineRule="auto"/>
        <w:jc w:val="center"/>
        <w:rPr>
          <w:rFonts w:ascii="Times New Roman" w:hAnsi="Times New Roman" w:cs="Times New Roman"/>
          <w:b/>
          <w:sz w:val="24"/>
          <w:szCs w:val="24"/>
        </w:rPr>
      </w:pPr>
      <w:r w:rsidRPr="00DC1D62">
        <w:rPr>
          <w:rFonts w:ascii="Times New Roman" w:hAnsi="Times New Roman" w:cs="Times New Roman"/>
          <w:b/>
          <w:sz w:val="24"/>
          <w:szCs w:val="24"/>
          <w:lang w:val="ro-RO"/>
        </w:rPr>
        <w:t>II</w:t>
      </w:r>
      <w:r w:rsidR="0082011C" w:rsidRPr="00DC1D62">
        <w:rPr>
          <w:rFonts w:ascii="Times New Roman" w:hAnsi="Times New Roman" w:cs="Times New Roman"/>
          <w:b/>
          <w:sz w:val="24"/>
          <w:szCs w:val="24"/>
          <w:lang w:val="ro-RO"/>
        </w:rPr>
        <w:t>I</w:t>
      </w:r>
      <w:r w:rsidR="00DE713B" w:rsidRPr="00DC1D62">
        <w:rPr>
          <w:rFonts w:ascii="Times New Roman" w:hAnsi="Times New Roman" w:cs="Times New Roman"/>
          <w:b/>
          <w:sz w:val="24"/>
          <w:szCs w:val="24"/>
          <w:lang w:val="ro-RO"/>
        </w:rPr>
        <w:t>.</w:t>
      </w:r>
      <w:r w:rsidR="000822B7" w:rsidRPr="00DC1D62">
        <w:rPr>
          <w:rFonts w:ascii="Times New Roman" w:hAnsi="Times New Roman" w:cs="Times New Roman"/>
          <w:b/>
          <w:sz w:val="24"/>
          <w:szCs w:val="24"/>
          <w:lang w:val="ro-RO"/>
        </w:rPr>
        <w:t xml:space="preserve"> </w:t>
      </w:r>
      <w:r w:rsidR="00DE713B" w:rsidRPr="00DC1D62">
        <w:rPr>
          <w:rFonts w:ascii="Times New Roman" w:hAnsi="Times New Roman" w:cs="Times New Roman"/>
          <w:b/>
          <w:sz w:val="24"/>
          <w:szCs w:val="24"/>
        </w:rPr>
        <w:t>АНАЛИЗ СФЕРЫ ОБРАЗОВАНИЯ В ГАГАУЗИИ</w:t>
      </w:r>
    </w:p>
    <w:p w14:paraId="6502868B" w14:textId="01E349D7" w:rsidR="00D96FF7" w:rsidRPr="00DC1D62" w:rsidRDefault="00DE713B" w:rsidP="003634C6">
      <w:pPr>
        <w:pStyle w:val="bodytextd"/>
        <w:spacing w:before="0" w:beforeAutospacing="0" w:after="0" w:afterAutospacing="0" w:line="276" w:lineRule="auto"/>
        <w:ind w:firstLine="708"/>
        <w:jc w:val="both"/>
        <w:rPr>
          <w:lang w:val="ro-RO"/>
        </w:rPr>
      </w:pPr>
      <w:r w:rsidRPr="00DC1D62">
        <w:rPr>
          <w:rStyle w:val="acopre"/>
        </w:rPr>
        <w:t xml:space="preserve">Четкое видение и понимание текущей </w:t>
      </w:r>
      <w:r w:rsidR="000A43B5" w:rsidRPr="00DC1D62">
        <w:rPr>
          <w:rStyle w:val="acopre"/>
        </w:rPr>
        <w:t>ситуации</w:t>
      </w:r>
      <w:r w:rsidRPr="00DC1D62">
        <w:rPr>
          <w:rStyle w:val="acopre"/>
        </w:rPr>
        <w:t xml:space="preserve"> в сфере образования является важным шагом в процессе </w:t>
      </w:r>
      <w:r w:rsidR="00F61C65" w:rsidRPr="00DC1D62">
        <w:t>разработки эффективной</w:t>
      </w:r>
      <w:r w:rsidR="00F61C65" w:rsidRPr="003634C6">
        <w:t xml:space="preserve"> политики</w:t>
      </w:r>
      <w:r w:rsidR="00F61C65" w:rsidRPr="00DC1D62">
        <w:t xml:space="preserve"> развития сектора</w:t>
      </w:r>
      <w:r w:rsidRPr="00DC1D62">
        <w:rPr>
          <w:rStyle w:val="acopre"/>
        </w:rPr>
        <w:t xml:space="preserve">. В нижеследующих разделах представлен краткий анализ/диагностика системы образования Гагаузии. </w:t>
      </w:r>
      <w:r w:rsidRPr="00DC1D62">
        <w:t>Диагностика системы образования в регионе отражает выводы и рекомендации подготовленного в 2019г. «</w:t>
      </w:r>
      <w:r w:rsidRPr="003634C6">
        <w:rPr>
          <w:i/>
        </w:rPr>
        <w:t>Анализа развития образования АТО Гагаузия: основные вызовы и перспективы</w:t>
      </w:r>
      <w:r w:rsidRPr="00DC1D62">
        <w:t>»</w:t>
      </w:r>
      <w:r w:rsidRPr="00DC1D62">
        <w:rPr>
          <w:rStyle w:val="FootnoteReference"/>
        </w:rPr>
        <w:footnoteReference w:id="3"/>
      </w:r>
      <w:r w:rsidRPr="00DC1D62">
        <w:t xml:space="preserve">, который стал основой для разработки основных стратегических направлений Программы. Помимо этого, были использованы результаты </w:t>
      </w:r>
      <w:r w:rsidR="00C61775" w:rsidRPr="00DC1D62">
        <w:t>дискуссий</w:t>
      </w:r>
      <w:r w:rsidRPr="00DC1D62">
        <w:t>, проведенных с родителями детей</w:t>
      </w:r>
      <w:r w:rsidR="00F61C65" w:rsidRPr="00DC1D62">
        <w:t>,</w:t>
      </w:r>
      <w:r w:rsidRPr="00DC1D62">
        <w:t xml:space="preserve"> учащимися</w:t>
      </w:r>
      <w:r w:rsidR="00F61C65" w:rsidRPr="00DC1D62">
        <w:t xml:space="preserve"> </w:t>
      </w:r>
      <w:r w:rsidR="00F61C65" w:rsidRPr="00DC1D62">
        <w:rPr>
          <w:color w:val="000000"/>
          <w:lang w:val="ro-RO"/>
        </w:rPr>
        <w:t>среднего</w:t>
      </w:r>
      <w:r w:rsidR="00F61C65" w:rsidRPr="00DC1D62">
        <w:rPr>
          <w:color w:val="000000"/>
        </w:rPr>
        <w:t xml:space="preserve"> уровня образования</w:t>
      </w:r>
      <w:r w:rsidR="00F61C65" w:rsidRPr="00DC1D62">
        <w:t>, а также</w:t>
      </w:r>
      <w:r w:rsidRPr="00DC1D62">
        <w:t xml:space="preserve"> </w:t>
      </w:r>
      <w:r w:rsidR="00F61C65" w:rsidRPr="00DC1D62">
        <w:t>педагогическими кадрами</w:t>
      </w:r>
      <w:r w:rsidR="00F61C65" w:rsidRPr="003634C6">
        <w:rPr>
          <w:lang w:val="ro-RO"/>
        </w:rPr>
        <w:t xml:space="preserve"> </w:t>
      </w:r>
      <w:r w:rsidR="001B0AED" w:rsidRPr="00DC1D62">
        <w:rPr>
          <w:color w:val="000000"/>
          <w:lang w:val="ro-RO"/>
        </w:rPr>
        <w:t>среднего</w:t>
      </w:r>
      <w:r w:rsidR="001B0AED" w:rsidRPr="003634C6">
        <w:rPr>
          <w:color w:val="000000"/>
        </w:rPr>
        <w:t>,</w:t>
      </w:r>
      <w:r w:rsidR="001B0AED" w:rsidRPr="003634C6" w:rsidDel="00F61C65">
        <w:t xml:space="preserve"> </w:t>
      </w:r>
      <w:r w:rsidR="001B2B9D" w:rsidRPr="00DC1D62">
        <w:rPr>
          <w:color w:val="000000"/>
          <w:lang w:val="ro-RO"/>
        </w:rPr>
        <w:t xml:space="preserve">среднего профессионально-технического </w:t>
      </w:r>
      <w:r w:rsidR="001B2B9D" w:rsidRPr="00DC1D62">
        <w:rPr>
          <w:color w:val="000000"/>
        </w:rPr>
        <w:t xml:space="preserve">и </w:t>
      </w:r>
      <w:r w:rsidR="001B2B9D" w:rsidRPr="00DC1D62">
        <w:rPr>
          <w:color w:val="000000"/>
          <w:lang w:val="ro-RO"/>
        </w:rPr>
        <w:t xml:space="preserve">высшего образования </w:t>
      </w:r>
      <w:r w:rsidR="001B2B9D" w:rsidRPr="00DC1D62">
        <w:t>АТО Гагаузия</w:t>
      </w:r>
      <w:r w:rsidRPr="00DC1D62">
        <w:t>.</w:t>
      </w:r>
    </w:p>
    <w:p w14:paraId="2598F196" w14:textId="5363AC3A" w:rsidR="00772659" w:rsidRDefault="00DE713B"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Объект реализации Программы установлен на основе рассмотрения следующих ключевых областей развития политик в области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образования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АТО Гагаузия:  </w:t>
      </w:r>
    </w:p>
    <w:p w14:paraId="2E9412B0" w14:textId="1119CB4D" w:rsidR="00772659" w:rsidRPr="00A77D88" w:rsidRDefault="00772659" w:rsidP="003634C6">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Нормативно-правовая база и рамки политик в области образования</w:t>
      </w:r>
    </w:p>
    <w:p w14:paraId="019DB35F" w14:textId="77777777" w:rsidR="00772659" w:rsidRPr="00A77D88" w:rsidRDefault="00772659" w:rsidP="003634C6">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Институциональное развитие</w:t>
      </w:r>
    </w:p>
    <w:p w14:paraId="71639F25" w14:textId="77777777" w:rsidR="00D338A5" w:rsidRDefault="00772659" w:rsidP="003634C6">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М</w:t>
      </w:r>
      <w:r w:rsidRPr="003634C6">
        <w:rPr>
          <w:rFonts w:ascii="Times New Roman" w:hAnsi="Times New Roman"/>
          <w:sz w:val="24"/>
        </w:rPr>
        <w:t>ногоязыч</w:t>
      </w:r>
      <w:r w:rsidRPr="00A77D88">
        <w:rPr>
          <w:rFonts w:ascii="Times New Roman" w:hAnsi="Times New Roman" w:cs="Times New Roman"/>
          <w:sz w:val="24"/>
          <w:szCs w:val="24"/>
        </w:rPr>
        <w:t>ное образование</w:t>
      </w:r>
    </w:p>
    <w:p w14:paraId="0D8DB197" w14:textId="77777777" w:rsidR="00D338A5" w:rsidRPr="00D338A5" w:rsidRDefault="00D338A5" w:rsidP="00D338A5">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eastAsia="Times New Roman" w:hAnsi="Times New Roman" w:cs="Times New Roman"/>
          <w:sz w:val="24"/>
          <w:szCs w:val="24"/>
          <w:lang w:eastAsia="ru-RU"/>
        </w:rPr>
        <w:t>Доступ и охват образованием</w:t>
      </w:r>
      <w:bookmarkStart w:id="0" w:name="_Hlk81065877"/>
    </w:p>
    <w:p w14:paraId="73B77725" w14:textId="77E18EE2" w:rsidR="00D338A5" w:rsidRPr="00D338A5" w:rsidRDefault="00D338A5" w:rsidP="003634C6">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 xml:space="preserve">Качество образования </w:t>
      </w:r>
      <w:bookmarkStart w:id="1" w:name="_Hlk81101428"/>
      <w:r w:rsidRPr="00A77D88">
        <w:rPr>
          <w:rFonts w:ascii="Times New Roman" w:hAnsi="Times New Roman" w:cs="Times New Roman"/>
          <w:sz w:val="24"/>
          <w:szCs w:val="24"/>
        </w:rPr>
        <w:t>и актуальность профессиональной подготовки</w:t>
      </w:r>
      <w:bookmarkEnd w:id="0"/>
      <w:bookmarkEnd w:id="1"/>
    </w:p>
    <w:p w14:paraId="05F29F59" w14:textId="45C06A80" w:rsidR="00D338A5" w:rsidRPr="00A77D88" w:rsidRDefault="00D338A5" w:rsidP="003634C6">
      <w:pPr>
        <w:pStyle w:val="ListParagraph"/>
        <w:numPr>
          <w:ilvl w:val="0"/>
          <w:numId w:val="58"/>
        </w:numPr>
        <w:spacing w:after="0" w:line="276" w:lineRule="auto"/>
        <w:jc w:val="both"/>
        <w:rPr>
          <w:rFonts w:ascii="Times New Roman" w:hAnsi="Times New Roman" w:cs="Times New Roman"/>
          <w:sz w:val="24"/>
          <w:szCs w:val="24"/>
        </w:rPr>
      </w:pPr>
      <w:r w:rsidRPr="00A77D88">
        <w:rPr>
          <w:rFonts w:ascii="Times New Roman" w:eastAsia="Calibri" w:hAnsi="Times New Roman" w:cs="Times New Roman"/>
          <w:sz w:val="24"/>
          <w:szCs w:val="24"/>
          <w:lang w:eastAsia="ru-RU"/>
        </w:rPr>
        <w:t xml:space="preserve">Педагогические кадры </w:t>
      </w:r>
    </w:p>
    <w:p w14:paraId="1BBC1FB2" w14:textId="087E7990" w:rsidR="00C61775" w:rsidRPr="00A77D88" w:rsidRDefault="006109BA" w:rsidP="003634C6">
      <w:pPr>
        <w:pStyle w:val="ListParagraph"/>
        <w:numPr>
          <w:ilvl w:val="0"/>
          <w:numId w:val="58"/>
        </w:num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Ф</w:t>
      </w:r>
      <w:r w:rsidR="00D338A5" w:rsidRPr="00A77D88">
        <w:rPr>
          <w:rFonts w:ascii="Times New Roman" w:eastAsia="Times New Roman" w:hAnsi="Times New Roman" w:cs="Times New Roman"/>
          <w:sz w:val="24"/>
          <w:szCs w:val="24"/>
        </w:rPr>
        <w:t xml:space="preserve">инансирование </w:t>
      </w:r>
      <w:r w:rsidR="00D338A5" w:rsidRPr="00A77D88">
        <w:rPr>
          <w:rFonts w:ascii="Times New Roman" w:hAnsi="Times New Roman" w:cs="Times New Roman"/>
          <w:sz w:val="24"/>
          <w:szCs w:val="24"/>
          <w:lang w:eastAsia="ru-RU"/>
        </w:rPr>
        <w:t>системы</w:t>
      </w:r>
      <w:r w:rsidR="00D338A5" w:rsidRPr="00A77D88">
        <w:rPr>
          <w:rFonts w:ascii="Times New Roman" w:hAnsi="Times New Roman" w:cs="Times New Roman"/>
          <w:sz w:val="24"/>
          <w:szCs w:val="24"/>
        </w:rPr>
        <w:t xml:space="preserve"> </w:t>
      </w:r>
      <w:r w:rsidR="00D338A5" w:rsidRPr="00A77D88">
        <w:rPr>
          <w:rFonts w:ascii="Times New Roman" w:hAnsi="Times New Roman" w:cs="Times New Roman"/>
          <w:sz w:val="24"/>
          <w:szCs w:val="24"/>
          <w:lang w:eastAsia="ru-RU"/>
        </w:rPr>
        <w:t>образования АТО Гагаузия</w:t>
      </w:r>
    </w:p>
    <w:p w14:paraId="123A9D17" w14:textId="77777777" w:rsidR="007B45E6" w:rsidRPr="00DC1D62" w:rsidRDefault="007B45E6" w:rsidP="006953F9">
      <w:pPr>
        <w:spacing w:after="0" w:line="276" w:lineRule="auto"/>
        <w:jc w:val="both"/>
        <w:rPr>
          <w:rFonts w:ascii="Times New Roman" w:hAnsi="Times New Roman" w:cs="Times New Roman"/>
          <w:sz w:val="24"/>
          <w:szCs w:val="24"/>
        </w:rPr>
      </w:pPr>
    </w:p>
    <w:p w14:paraId="5A6D91BD" w14:textId="77777777" w:rsidR="006953F9" w:rsidRDefault="006953F9">
      <w:pP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br w:type="page"/>
      </w:r>
    </w:p>
    <w:p w14:paraId="3FE44F03" w14:textId="4010AA99" w:rsidR="001A19E3" w:rsidRPr="00A713DF" w:rsidRDefault="00F950DF" w:rsidP="003634C6">
      <w:pPr>
        <w:pStyle w:val="ListParagraph"/>
        <w:spacing w:before="120" w:after="120" w:line="276" w:lineRule="auto"/>
        <w:rPr>
          <w:rFonts w:ascii="Times New Roman" w:hAnsi="Times New Roman" w:cs="Times New Roman"/>
          <w:sz w:val="24"/>
          <w:szCs w:val="24"/>
          <w:lang w:eastAsia="ru-RU"/>
        </w:rPr>
      </w:pPr>
      <w:r w:rsidRPr="00A713DF">
        <w:rPr>
          <w:rFonts w:ascii="Times New Roman" w:eastAsia="Calibri" w:hAnsi="Times New Roman" w:cs="Times New Roman"/>
          <w:b/>
          <w:sz w:val="24"/>
          <w:szCs w:val="24"/>
          <w:lang w:val="ro-RO" w:eastAsia="ru-RU"/>
        </w:rPr>
        <w:t>3.1.</w:t>
      </w:r>
      <w:r w:rsidR="00D338A5" w:rsidRPr="00A713DF">
        <w:rPr>
          <w:rFonts w:ascii="Times New Roman" w:eastAsia="Calibri" w:hAnsi="Times New Roman" w:cs="Times New Roman"/>
          <w:b/>
          <w:sz w:val="24"/>
          <w:szCs w:val="24"/>
          <w:lang w:eastAsia="ru-RU"/>
        </w:rPr>
        <w:t xml:space="preserve"> </w:t>
      </w:r>
      <w:r w:rsidR="00DE713B" w:rsidRPr="00A713DF">
        <w:rPr>
          <w:rFonts w:ascii="Times New Roman" w:eastAsia="Calibri" w:hAnsi="Times New Roman" w:cs="Times New Roman"/>
          <w:b/>
          <w:sz w:val="24"/>
          <w:szCs w:val="24"/>
          <w:lang w:eastAsia="ru-RU"/>
        </w:rPr>
        <w:t>Нормативно-правовая база и рамки политик в области образования</w:t>
      </w:r>
    </w:p>
    <w:p w14:paraId="408185B1" w14:textId="03D2EA7A" w:rsidR="00161D42" w:rsidRDefault="00322CBD" w:rsidP="003634C6">
      <w:pPr>
        <w:tabs>
          <w:tab w:val="left" w:pos="0"/>
        </w:tabs>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ab/>
      </w:r>
      <w:r w:rsidR="00DE713B" w:rsidRPr="00DC1D62">
        <w:rPr>
          <w:rFonts w:ascii="Times New Roman" w:eastAsia="Times New Roman" w:hAnsi="Times New Roman" w:cs="Times New Roman"/>
          <w:sz w:val="24"/>
          <w:szCs w:val="24"/>
          <w:lang w:eastAsia="ru-RU"/>
        </w:rPr>
        <w:t>Конституция и международные правовые нормы</w:t>
      </w:r>
      <w:r w:rsidR="00DE713B" w:rsidRPr="00DC1D62">
        <w:rPr>
          <w:rStyle w:val="FootnoteReference"/>
          <w:rFonts w:ascii="Times New Roman" w:eastAsia="Times New Roman" w:hAnsi="Times New Roman" w:cs="Times New Roman"/>
          <w:sz w:val="24"/>
          <w:szCs w:val="24"/>
          <w:lang w:eastAsia="ru-RU"/>
        </w:rPr>
        <w:footnoteReference w:id="4"/>
      </w:r>
      <w:r w:rsidR="00DE713B" w:rsidRPr="00DC1D62">
        <w:rPr>
          <w:rFonts w:ascii="Times New Roman" w:eastAsia="Times New Roman" w:hAnsi="Times New Roman" w:cs="Times New Roman"/>
          <w:sz w:val="24"/>
          <w:szCs w:val="24"/>
          <w:lang w:eastAsia="ru-RU"/>
        </w:rPr>
        <w:t xml:space="preserve"> составляют фундамент регулирования сферы образования Республики Молдова.</w:t>
      </w:r>
    </w:p>
    <w:p w14:paraId="6F13747D" w14:textId="6E4D671D" w:rsidR="002B16C1" w:rsidRPr="00DC1D62" w:rsidRDefault="00161D42" w:rsidP="003634C6">
      <w:pPr>
        <w:tabs>
          <w:tab w:val="left" w:pos="0"/>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713B" w:rsidRPr="00DC1D62">
        <w:rPr>
          <w:rFonts w:ascii="Times New Roman" w:eastAsia="Times New Roman" w:hAnsi="Times New Roman" w:cs="Times New Roman"/>
          <w:sz w:val="24"/>
          <w:szCs w:val="24"/>
          <w:lang w:eastAsia="ru-RU"/>
        </w:rPr>
        <w:t>Законодательные рамки, составляющие базу для управления сферой образования, заложены в Кодексе об образовании и ряде законов, устанавливающих общие основы управления в области прав меньшинств, гендерного равенства</w:t>
      </w:r>
      <w:r w:rsidR="002B16C1" w:rsidRPr="00DC1D62">
        <w:rPr>
          <w:rFonts w:ascii="Times New Roman" w:eastAsia="Times New Roman" w:hAnsi="Times New Roman" w:cs="Times New Roman"/>
          <w:sz w:val="24"/>
          <w:szCs w:val="24"/>
          <w:lang w:eastAsia="ru-RU"/>
        </w:rPr>
        <w:t>,</w:t>
      </w:r>
      <w:r w:rsidR="00DE713B" w:rsidRPr="00DC1D62">
        <w:rPr>
          <w:rFonts w:ascii="Times New Roman" w:eastAsia="Times New Roman" w:hAnsi="Times New Roman" w:cs="Times New Roman"/>
          <w:sz w:val="24"/>
          <w:szCs w:val="24"/>
          <w:lang w:eastAsia="ru-RU"/>
        </w:rPr>
        <w:t xml:space="preserve"> недискриминации, местного публичного управления и децентрализации, особого правового статуса автономии Гагаузии и др.  </w:t>
      </w:r>
    </w:p>
    <w:p w14:paraId="1B2CE94A" w14:textId="0478AFBD" w:rsidR="00161D42" w:rsidRPr="00DC1D62" w:rsidRDefault="00161D42" w:rsidP="00DC5DA5">
      <w:pPr>
        <w:tabs>
          <w:tab w:val="left" w:pos="0"/>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C1D62">
        <w:rPr>
          <w:rFonts w:ascii="Times New Roman" w:eastAsia="Times New Roman" w:hAnsi="Times New Roman" w:cs="Times New Roman"/>
          <w:sz w:val="24"/>
          <w:szCs w:val="24"/>
          <w:lang w:eastAsia="ru-RU"/>
        </w:rPr>
        <w:t>Республика Молдова привержена международным стандартам и своим обязательствам в области образования в рамках целей устойчивого развития глобальной Повестки 2030, а также Соглашения об ассоциации между Республикой Молдова и Европейским Союзом, которые определяют ее приоритеты на национальном и местном уровнях.</w:t>
      </w:r>
    </w:p>
    <w:p w14:paraId="7AB81706" w14:textId="06AABA68" w:rsidR="001A19E3" w:rsidRPr="00B30FAC" w:rsidRDefault="00DE713B" w:rsidP="003634C6">
      <w:pPr>
        <w:pStyle w:val="FootnoteText"/>
        <w:spacing w:line="276" w:lineRule="auto"/>
        <w:ind w:firstLine="708"/>
        <w:jc w:val="both"/>
        <w:rPr>
          <w:rFonts w:ascii="Times New Roman" w:eastAsia="Times New Roman" w:hAnsi="Times New Roman" w:cs="Times New Roman"/>
          <w:sz w:val="24"/>
          <w:szCs w:val="24"/>
          <w:lang w:eastAsia="ru-RU"/>
        </w:rPr>
      </w:pPr>
      <w:r w:rsidRPr="00B30FAC">
        <w:rPr>
          <w:rFonts w:ascii="Times New Roman" w:eastAsia="Times New Roman" w:hAnsi="Times New Roman" w:cs="Times New Roman"/>
          <w:sz w:val="24"/>
          <w:szCs w:val="24"/>
          <w:lang w:val="ru-RU" w:eastAsia="ru-RU"/>
        </w:rPr>
        <w:t xml:space="preserve">Рамки политик в области образования содержатся в </w:t>
      </w:r>
      <w:r w:rsidR="004F05C9">
        <w:rPr>
          <w:rFonts w:ascii="Times New Roman" w:eastAsia="Times New Roman" w:hAnsi="Times New Roman" w:cs="Times New Roman"/>
          <w:sz w:val="24"/>
          <w:szCs w:val="24"/>
          <w:lang w:val="ru-RU" w:eastAsia="ru-RU"/>
        </w:rPr>
        <w:t>действующих в настоящее время н</w:t>
      </w:r>
      <w:r w:rsidRPr="00B30FAC">
        <w:rPr>
          <w:rFonts w:ascii="Times New Roman" w:eastAsia="Times New Roman" w:hAnsi="Times New Roman" w:cs="Times New Roman"/>
          <w:sz w:val="24"/>
          <w:szCs w:val="24"/>
          <w:lang w:val="ru-RU" w:eastAsia="ru-RU"/>
        </w:rPr>
        <w:t>ациональных стратегических документах</w:t>
      </w:r>
      <w:r w:rsidR="00830DD2" w:rsidRPr="003634C6">
        <w:rPr>
          <w:rFonts w:ascii="Times New Roman" w:hAnsi="Times New Roman"/>
          <w:sz w:val="24"/>
          <w:lang w:val="ru-RU"/>
        </w:rPr>
        <w:t>,</w:t>
      </w:r>
      <w:r w:rsidRPr="00B30FAC">
        <w:rPr>
          <w:rFonts w:ascii="Times New Roman" w:eastAsia="Times New Roman" w:hAnsi="Times New Roman" w:cs="Times New Roman"/>
          <w:sz w:val="24"/>
          <w:szCs w:val="24"/>
          <w:lang w:val="ru-RU" w:eastAsia="ru-RU"/>
        </w:rPr>
        <w:t xml:space="preserve"> как «</w:t>
      </w:r>
      <w:r w:rsidRPr="003634C6">
        <w:rPr>
          <w:rFonts w:ascii="Times New Roman" w:hAnsi="Times New Roman"/>
          <w:i/>
          <w:sz w:val="24"/>
          <w:lang w:val="ru-RU"/>
        </w:rPr>
        <w:t>Молдова 2030</w:t>
      </w:r>
      <w:r w:rsidRPr="00B30FAC">
        <w:rPr>
          <w:rFonts w:ascii="Times New Roman" w:eastAsia="Times New Roman" w:hAnsi="Times New Roman" w:cs="Times New Roman"/>
          <w:sz w:val="24"/>
          <w:szCs w:val="24"/>
          <w:lang w:val="ru-RU" w:eastAsia="ru-RU"/>
        </w:rPr>
        <w:t>»</w:t>
      </w:r>
      <w:r w:rsidR="00161D42" w:rsidRPr="00A77D88">
        <w:rPr>
          <w:rStyle w:val="FootnoteReference"/>
          <w:rFonts w:ascii="Times New Roman" w:hAnsi="Times New Roman" w:cs="Times New Roman"/>
          <w:color w:val="000000"/>
          <w:sz w:val="24"/>
          <w:szCs w:val="24"/>
        </w:rPr>
        <w:footnoteReference w:id="5"/>
      </w:r>
      <w:r w:rsidR="00161D42" w:rsidRPr="00B30FAC">
        <w:rPr>
          <w:rFonts w:ascii="Times New Roman" w:hAnsi="Times New Roman" w:cs="Times New Roman"/>
          <w:color w:val="000000"/>
          <w:sz w:val="24"/>
          <w:szCs w:val="24"/>
          <w:lang w:val="ru-RU"/>
        </w:rPr>
        <w:t>,</w:t>
      </w:r>
      <w:r w:rsidR="00881173" w:rsidRPr="00B30FAC">
        <w:rPr>
          <w:rFonts w:ascii="Times New Roman" w:eastAsia="Times New Roman" w:hAnsi="Times New Roman" w:cs="Times New Roman"/>
          <w:sz w:val="24"/>
          <w:szCs w:val="24"/>
          <w:lang w:val="ru-RU" w:eastAsia="ru-RU"/>
        </w:rPr>
        <w:t xml:space="preserve"> </w:t>
      </w:r>
      <w:r w:rsidR="004E0A27" w:rsidRPr="004E0A27">
        <w:rPr>
          <w:rFonts w:ascii="Times New Roman" w:hAnsi="Times New Roman" w:cs="Times New Roman"/>
          <w:i/>
          <w:color w:val="000000"/>
          <w:sz w:val="24"/>
          <w:szCs w:val="24"/>
          <w:lang w:val="ru-RU"/>
        </w:rPr>
        <w:t>Программа деятельности правительства "Молдова в хорошие времена" 2021 г</w:t>
      </w:r>
      <w:r w:rsidR="004E0A27">
        <w:rPr>
          <w:rFonts w:ascii="Times New Roman" w:hAnsi="Times New Roman" w:cs="Times New Roman"/>
          <w:i/>
          <w:color w:val="000000"/>
          <w:sz w:val="24"/>
          <w:szCs w:val="24"/>
          <w:lang w:val="ro-MD"/>
        </w:rPr>
        <w:t>.</w:t>
      </w:r>
      <w:r w:rsidR="004E0A27">
        <w:rPr>
          <w:rStyle w:val="FootnoteReference"/>
          <w:rFonts w:ascii="Times New Roman" w:hAnsi="Times New Roman" w:cs="Times New Roman"/>
          <w:i/>
          <w:color w:val="000000"/>
          <w:sz w:val="24"/>
          <w:szCs w:val="24"/>
          <w:lang w:val="ro-MD"/>
        </w:rPr>
        <w:footnoteReference w:id="6"/>
      </w:r>
      <w:r w:rsidR="00605E7D">
        <w:rPr>
          <w:rFonts w:ascii="Times New Roman" w:hAnsi="Times New Roman" w:cs="Times New Roman"/>
          <w:color w:val="000000"/>
          <w:sz w:val="24"/>
          <w:szCs w:val="24"/>
          <w:lang w:val="ru-RU"/>
        </w:rPr>
        <w:t>.</w:t>
      </w:r>
      <w:r w:rsidR="00881173" w:rsidRPr="00A77D88">
        <w:rPr>
          <w:rStyle w:val="FootnoteReference"/>
          <w:rFonts w:ascii="Times New Roman" w:hAnsi="Times New Roman" w:cs="Times New Roman"/>
          <w:color w:val="000000"/>
          <w:sz w:val="24"/>
          <w:szCs w:val="24"/>
        </w:rPr>
        <w:footnoteReference w:id="7"/>
      </w:r>
      <w:r w:rsidR="00881173" w:rsidRPr="00B30FAC">
        <w:rPr>
          <w:rFonts w:ascii="Times New Roman" w:hAnsi="Times New Roman" w:cs="Times New Roman"/>
          <w:color w:val="000000"/>
          <w:sz w:val="24"/>
          <w:szCs w:val="24"/>
          <w:lang w:val="ru-RU"/>
        </w:rPr>
        <w:t xml:space="preserve">, </w:t>
      </w:r>
      <w:r w:rsidR="00881173" w:rsidRPr="00B30FAC">
        <w:rPr>
          <w:rFonts w:ascii="Times New Roman" w:hAnsi="Times New Roman" w:cs="Times New Roman"/>
          <w:i/>
          <w:color w:val="000000"/>
          <w:sz w:val="24"/>
          <w:szCs w:val="24"/>
          <w:lang w:val="ru-RU"/>
        </w:rPr>
        <w:t>Национальный план действий в области прав человека на 2018–2022</w:t>
      </w:r>
      <w:r w:rsidR="00881173" w:rsidRPr="00B30FAC">
        <w:rPr>
          <w:rFonts w:ascii="Times New Roman" w:hAnsi="Times New Roman" w:cs="Times New Roman"/>
          <w:color w:val="000000"/>
          <w:sz w:val="24"/>
          <w:szCs w:val="24"/>
          <w:lang w:val="ru-RU"/>
        </w:rPr>
        <w:t xml:space="preserve"> г</w:t>
      </w:r>
      <w:r w:rsidR="00605E7D">
        <w:rPr>
          <w:rFonts w:ascii="Times New Roman" w:hAnsi="Times New Roman" w:cs="Times New Roman"/>
          <w:color w:val="000000"/>
          <w:sz w:val="24"/>
          <w:szCs w:val="24"/>
          <w:lang w:val="ru-RU"/>
        </w:rPr>
        <w:t>г.</w:t>
      </w:r>
      <w:r w:rsidR="00881173" w:rsidRPr="00A77D88">
        <w:rPr>
          <w:rStyle w:val="FootnoteReference"/>
          <w:rFonts w:ascii="Times New Roman" w:hAnsi="Times New Roman" w:cs="Times New Roman"/>
          <w:color w:val="000000"/>
          <w:sz w:val="24"/>
          <w:szCs w:val="24"/>
        </w:rPr>
        <w:footnoteReference w:id="8"/>
      </w:r>
      <w:r w:rsidR="00881173" w:rsidRPr="00B30FAC">
        <w:rPr>
          <w:rFonts w:ascii="Times New Roman" w:hAnsi="Times New Roman" w:cs="Times New Roman"/>
          <w:color w:val="000000"/>
          <w:sz w:val="24"/>
          <w:szCs w:val="24"/>
          <w:lang w:val="ru-RU"/>
        </w:rPr>
        <w:t>,</w:t>
      </w:r>
      <w:r w:rsidR="00881173" w:rsidRPr="003634C6">
        <w:rPr>
          <w:rFonts w:ascii="Times New Roman" w:hAnsi="Times New Roman"/>
          <w:color w:val="000000"/>
          <w:sz w:val="24"/>
          <w:lang w:val="ru-RU"/>
        </w:rPr>
        <w:t xml:space="preserve"> </w:t>
      </w:r>
      <w:r w:rsidR="00437622" w:rsidRPr="00B30FAC">
        <w:rPr>
          <w:rFonts w:ascii="Times New Roman" w:hAnsi="Times New Roman" w:cs="Times New Roman"/>
          <w:i/>
          <w:color w:val="000000"/>
          <w:sz w:val="24"/>
          <w:szCs w:val="24"/>
          <w:lang w:val="ru-RU"/>
        </w:rPr>
        <w:t>Стратегия укрепления межэтнических отношений на 2017-2027 г</w:t>
      </w:r>
      <w:r w:rsidR="00605E7D" w:rsidRPr="00D65460">
        <w:rPr>
          <w:rFonts w:ascii="Times New Roman" w:hAnsi="Times New Roman" w:cs="Times New Roman"/>
          <w:i/>
          <w:color w:val="000000"/>
          <w:sz w:val="24"/>
          <w:szCs w:val="24"/>
          <w:lang w:val="ru-RU"/>
        </w:rPr>
        <w:t>г</w:t>
      </w:r>
      <w:r w:rsidR="00605E7D">
        <w:rPr>
          <w:rFonts w:ascii="Times New Roman" w:hAnsi="Times New Roman" w:cs="Times New Roman"/>
          <w:color w:val="000000"/>
          <w:sz w:val="24"/>
          <w:szCs w:val="24"/>
          <w:lang w:val="ru-RU"/>
        </w:rPr>
        <w:t>.</w:t>
      </w:r>
      <w:r w:rsidR="008C4160">
        <w:rPr>
          <w:rFonts w:ascii="Times New Roman" w:hAnsi="Times New Roman" w:cs="Times New Roman"/>
          <w:color w:val="000000"/>
          <w:sz w:val="24"/>
          <w:szCs w:val="24"/>
          <w:lang w:val="ru-RU"/>
        </w:rPr>
        <w:t>,</w:t>
      </w:r>
      <w:r w:rsidR="00437622" w:rsidRPr="00B30FAC">
        <w:rPr>
          <w:rFonts w:ascii="Times New Roman" w:hAnsi="Times New Roman" w:cs="Times New Roman"/>
          <w:color w:val="000000"/>
          <w:sz w:val="24"/>
          <w:szCs w:val="24"/>
          <w:lang w:val="ru-RU"/>
        </w:rPr>
        <w:t xml:space="preserve"> </w:t>
      </w:r>
      <w:r w:rsidR="004F05C9" w:rsidRPr="003634C6">
        <w:rPr>
          <w:rFonts w:ascii="Times New Roman" w:hAnsi="Times New Roman"/>
          <w:i/>
          <w:sz w:val="24"/>
          <w:lang w:val="ru-RU"/>
        </w:rPr>
        <w:t>Стратегия по обеспечению равенства между женщинами и мужчинами в Республике Молдова на 2017-2021</w:t>
      </w:r>
      <w:r w:rsidR="004F05C9" w:rsidRPr="00DC1D62">
        <w:rPr>
          <w:rStyle w:val="FootnoteReference"/>
          <w:rFonts w:ascii="Times New Roman" w:eastAsia="Times New Roman" w:hAnsi="Times New Roman" w:cs="Times New Roman"/>
          <w:sz w:val="24"/>
          <w:szCs w:val="24"/>
          <w:lang w:eastAsia="ru-RU"/>
        </w:rPr>
        <w:footnoteReference w:id="9"/>
      </w:r>
      <w:r w:rsidR="004F05C9">
        <w:rPr>
          <w:rFonts w:ascii="Times New Roman" w:eastAsia="Times New Roman" w:hAnsi="Times New Roman" w:cs="Times New Roman"/>
          <w:sz w:val="24"/>
          <w:szCs w:val="24"/>
          <w:lang w:val="ru-RU" w:eastAsia="ru-RU"/>
        </w:rPr>
        <w:t>,</w:t>
      </w:r>
      <w:r w:rsidR="004F05C9" w:rsidRPr="00B30FAC">
        <w:rPr>
          <w:rFonts w:ascii="Times New Roman" w:hAnsi="Times New Roman" w:cs="Times New Roman"/>
          <w:color w:val="000000"/>
          <w:sz w:val="24"/>
          <w:szCs w:val="24"/>
          <w:lang w:val="ru-RU"/>
        </w:rPr>
        <w:t xml:space="preserve"> </w:t>
      </w:r>
      <w:r w:rsidR="00437622" w:rsidRPr="00B30FAC">
        <w:rPr>
          <w:rFonts w:ascii="Times New Roman" w:hAnsi="Times New Roman" w:cs="Times New Roman"/>
          <w:i/>
          <w:color w:val="000000"/>
          <w:sz w:val="24"/>
          <w:szCs w:val="24"/>
          <w:lang w:val="ru-RU"/>
        </w:rPr>
        <w:t>Национальная дорожная карта по интеграции Республики Молдова в Европейское исследовательское пространство на 2019–2021 г</w:t>
      </w:r>
      <w:r w:rsidR="00605E7D" w:rsidRPr="00D65460">
        <w:rPr>
          <w:rFonts w:ascii="Times New Roman" w:hAnsi="Times New Roman" w:cs="Times New Roman"/>
          <w:i/>
          <w:color w:val="000000"/>
          <w:sz w:val="24"/>
          <w:szCs w:val="24"/>
          <w:lang w:val="ru-RU"/>
        </w:rPr>
        <w:t>г</w:t>
      </w:r>
      <w:r w:rsidR="00605E7D">
        <w:rPr>
          <w:rFonts w:ascii="Times New Roman" w:hAnsi="Times New Roman" w:cs="Times New Roman"/>
          <w:color w:val="000000"/>
          <w:sz w:val="24"/>
          <w:szCs w:val="24"/>
          <w:lang w:val="ru-RU"/>
        </w:rPr>
        <w:t>.</w:t>
      </w:r>
      <w:r w:rsidR="00437622" w:rsidRPr="003049AD">
        <w:rPr>
          <w:rStyle w:val="FootnoteReference"/>
          <w:rFonts w:ascii="Times New Roman" w:hAnsi="Times New Roman" w:cs="Times New Roman"/>
          <w:color w:val="000000"/>
          <w:sz w:val="24"/>
          <w:szCs w:val="24"/>
        </w:rPr>
        <w:footnoteReference w:id="10"/>
      </w:r>
      <w:r w:rsidR="00437622" w:rsidRPr="00B30FAC">
        <w:rPr>
          <w:rFonts w:ascii="Times New Roman" w:hAnsi="Times New Roman" w:cs="Times New Roman"/>
          <w:color w:val="000000"/>
          <w:sz w:val="24"/>
          <w:szCs w:val="24"/>
          <w:lang w:val="ru-RU"/>
        </w:rPr>
        <w:t xml:space="preserve">, </w:t>
      </w:r>
      <w:r w:rsidR="00437622" w:rsidRPr="00B30FAC">
        <w:rPr>
          <w:rFonts w:ascii="Times New Roman" w:hAnsi="Times New Roman" w:cs="Times New Roman"/>
          <w:i/>
          <w:color w:val="000000"/>
          <w:sz w:val="24"/>
          <w:szCs w:val="24"/>
          <w:lang w:val="ru-RU"/>
        </w:rPr>
        <w:t>Национальная программа в области исследований и инноваций на 2020– 2023</w:t>
      </w:r>
      <w:r w:rsidR="00605E7D" w:rsidRPr="00D65460">
        <w:rPr>
          <w:rFonts w:ascii="Times New Roman" w:hAnsi="Times New Roman" w:cs="Times New Roman"/>
          <w:i/>
          <w:color w:val="000000"/>
          <w:sz w:val="24"/>
          <w:szCs w:val="24"/>
          <w:lang w:val="ru-RU"/>
        </w:rPr>
        <w:t xml:space="preserve"> гг</w:t>
      </w:r>
      <w:r w:rsidR="00605E7D">
        <w:rPr>
          <w:rFonts w:ascii="Times New Roman" w:hAnsi="Times New Roman" w:cs="Times New Roman"/>
          <w:color w:val="000000"/>
          <w:sz w:val="24"/>
          <w:szCs w:val="24"/>
          <w:lang w:val="ru-RU"/>
        </w:rPr>
        <w:t>.</w:t>
      </w:r>
      <w:r w:rsidR="00437622" w:rsidRPr="003049AD">
        <w:rPr>
          <w:rStyle w:val="FootnoteReference"/>
          <w:rFonts w:ascii="Times New Roman" w:hAnsi="Times New Roman" w:cs="Times New Roman"/>
          <w:color w:val="000000"/>
          <w:sz w:val="24"/>
          <w:szCs w:val="24"/>
        </w:rPr>
        <w:footnoteReference w:id="11"/>
      </w:r>
      <w:r w:rsidR="00437622" w:rsidRPr="00B30FAC">
        <w:rPr>
          <w:rFonts w:ascii="Times New Roman" w:hAnsi="Times New Roman" w:cs="Times New Roman"/>
          <w:color w:val="000000"/>
          <w:sz w:val="24"/>
          <w:szCs w:val="24"/>
          <w:lang w:val="ru-RU"/>
        </w:rPr>
        <w:t xml:space="preserve"> </w:t>
      </w:r>
      <w:r w:rsidR="00437622">
        <w:rPr>
          <w:rFonts w:ascii="Times New Roman" w:hAnsi="Times New Roman" w:cs="Times New Roman"/>
          <w:color w:val="000000"/>
          <w:sz w:val="24"/>
          <w:szCs w:val="24"/>
        </w:rPr>
        <w:t>и др.</w:t>
      </w:r>
      <w:r w:rsidR="00437622" w:rsidRPr="003634C6">
        <w:rPr>
          <w:rFonts w:ascii="Times New Roman" w:hAnsi="Times New Roman"/>
          <w:color w:val="000000"/>
          <w:sz w:val="24"/>
        </w:rPr>
        <w:t xml:space="preserve"> </w:t>
      </w:r>
      <w:r w:rsidRPr="00B30FAC">
        <w:rPr>
          <w:rFonts w:ascii="Times New Roman" w:eastAsia="Times New Roman" w:hAnsi="Times New Roman" w:cs="Times New Roman"/>
          <w:sz w:val="24"/>
          <w:szCs w:val="24"/>
          <w:lang w:val="ru-RU" w:eastAsia="ru-RU"/>
        </w:rPr>
        <w:t xml:space="preserve">В то же время, региональные стратегические рамки </w:t>
      </w:r>
      <w:r w:rsidR="0000709D">
        <w:rPr>
          <w:rFonts w:ascii="Times New Roman" w:eastAsia="Times New Roman" w:hAnsi="Times New Roman" w:cs="Times New Roman"/>
          <w:sz w:val="24"/>
          <w:szCs w:val="24"/>
          <w:lang w:val="ru-RU" w:eastAsia="ru-RU"/>
        </w:rPr>
        <w:t>общего развития</w:t>
      </w:r>
      <w:r w:rsidR="00830DD2">
        <w:rPr>
          <w:rFonts w:ascii="Times New Roman" w:eastAsia="Times New Roman" w:hAnsi="Times New Roman" w:cs="Times New Roman"/>
          <w:sz w:val="24"/>
          <w:szCs w:val="24"/>
          <w:lang w:val="ru-RU" w:eastAsia="ru-RU"/>
        </w:rPr>
        <w:t>, в частности</w:t>
      </w:r>
      <w:r w:rsidR="0000709D">
        <w:rPr>
          <w:rFonts w:ascii="Times New Roman" w:eastAsia="Times New Roman" w:hAnsi="Times New Roman" w:cs="Times New Roman"/>
          <w:sz w:val="24"/>
          <w:szCs w:val="24"/>
          <w:lang w:val="ru-RU" w:eastAsia="ru-RU"/>
        </w:rPr>
        <w:t xml:space="preserve"> </w:t>
      </w:r>
      <w:r w:rsidRPr="00B30FAC">
        <w:rPr>
          <w:rFonts w:ascii="Times New Roman" w:eastAsia="Times New Roman" w:hAnsi="Times New Roman" w:cs="Times New Roman"/>
          <w:i/>
          <w:sz w:val="24"/>
          <w:szCs w:val="24"/>
          <w:lang w:val="ru-RU" w:eastAsia="ru-RU"/>
        </w:rPr>
        <w:t>Программа Исполнительного Комитета АТО Гагаузия на 2019-2023</w:t>
      </w:r>
      <w:r w:rsidR="00605E7D" w:rsidRPr="00D65460">
        <w:rPr>
          <w:rFonts w:ascii="Times New Roman" w:eastAsia="Times New Roman" w:hAnsi="Times New Roman" w:cs="Times New Roman"/>
          <w:i/>
          <w:sz w:val="24"/>
          <w:szCs w:val="24"/>
          <w:lang w:val="ru-RU" w:eastAsia="ru-RU"/>
        </w:rPr>
        <w:t xml:space="preserve"> гг</w:t>
      </w:r>
      <w:r w:rsidR="00605E7D">
        <w:rPr>
          <w:rFonts w:ascii="Times New Roman" w:eastAsia="Times New Roman" w:hAnsi="Times New Roman" w:cs="Times New Roman"/>
          <w:sz w:val="24"/>
          <w:szCs w:val="24"/>
          <w:lang w:val="ru-RU" w:eastAsia="ru-RU"/>
        </w:rPr>
        <w:t>.</w:t>
      </w:r>
      <w:r w:rsidR="00161D42">
        <w:rPr>
          <w:rStyle w:val="FootnoteReference"/>
          <w:rFonts w:ascii="Times New Roman" w:eastAsia="Times New Roman" w:hAnsi="Times New Roman" w:cs="Times New Roman"/>
          <w:sz w:val="24"/>
          <w:szCs w:val="24"/>
          <w:lang w:eastAsia="ru-RU"/>
        </w:rPr>
        <w:footnoteReference w:id="12"/>
      </w:r>
      <w:r w:rsidRPr="00B30FAC">
        <w:rPr>
          <w:rFonts w:ascii="Times New Roman" w:eastAsia="Times New Roman" w:hAnsi="Times New Roman" w:cs="Times New Roman"/>
          <w:sz w:val="24"/>
          <w:szCs w:val="24"/>
          <w:lang w:val="ru-RU" w:eastAsia="ru-RU"/>
        </w:rPr>
        <w:t xml:space="preserve">, </w:t>
      </w:r>
      <w:r w:rsidR="0000709D" w:rsidRPr="003634C6">
        <w:rPr>
          <w:rFonts w:ascii="Times New Roman" w:hAnsi="Times New Roman"/>
          <w:i/>
          <w:sz w:val="24"/>
          <w:lang w:val="ru-RU"/>
        </w:rPr>
        <w:t>Стратегия социально-экономического развития Гагаузии 2017-2022</w:t>
      </w:r>
      <w:r w:rsidR="0000709D">
        <w:rPr>
          <w:rStyle w:val="FootnoteReference"/>
          <w:rFonts w:ascii="Times New Roman" w:eastAsia="Times New Roman" w:hAnsi="Times New Roman" w:cs="Times New Roman"/>
          <w:sz w:val="24"/>
          <w:szCs w:val="24"/>
          <w:lang w:eastAsia="ru-RU"/>
        </w:rPr>
        <w:footnoteReference w:id="13"/>
      </w:r>
      <w:r w:rsidR="00830DD2">
        <w:rPr>
          <w:rFonts w:ascii="Times New Roman" w:eastAsia="Times New Roman" w:hAnsi="Times New Roman" w:cs="Times New Roman"/>
          <w:sz w:val="24"/>
          <w:szCs w:val="24"/>
          <w:lang w:val="ru-RU" w:eastAsia="ru-RU"/>
        </w:rPr>
        <w:t>,</w:t>
      </w:r>
      <w:r w:rsidR="0000709D">
        <w:rPr>
          <w:rFonts w:ascii="Times New Roman" w:eastAsia="Times New Roman" w:hAnsi="Times New Roman" w:cs="Times New Roman"/>
          <w:sz w:val="24"/>
          <w:szCs w:val="24"/>
          <w:lang w:val="ru-RU" w:eastAsia="ru-RU"/>
        </w:rPr>
        <w:t xml:space="preserve"> </w:t>
      </w:r>
      <w:r w:rsidR="00830DD2">
        <w:rPr>
          <w:rFonts w:ascii="Times New Roman" w:hAnsi="Times New Roman" w:cs="Times New Roman"/>
          <w:sz w:val="24"/>
          <w:szCs w:val="24"/>
          <w:lang w:val="ru-RU"/>
        </w:rPr>
        <w:t>, а также</w:t>
      </w:r>
      <w:r w:rsidR="0000709D">
        <w:rPr>
          <w:rFonts w:ascii="Times New Roman" w:hAnsi="Times New Roman" w:cs="Times New Roman"/>
          <w:sz w:val="24"/>
          <w:szCs w:val="24"/>
          <w:lang w:val="ru-RU"/>
        </w:rPr>
        <w:t xml:space="preserve"> в области образования</w:t>
      </w:r>
      <w:r w:rsidR="00064F93">
        <w:rPr>
          <w:rFonts w:ascii="Times New Roman" w:hAnsi="Times New Roman" w:cs="Times New Roman"/>
          <w:sz w:val="24"/>
          <w:szCs w:val="24"/>
          <w:lang w:val="ru-RU"/>
        </w:rPr>
        <w:t xml:space="preserve"> -</w:t>
      </w:r>
      <w:r w:rsidR="0000709D" w:rsidRPr="003634C6">
        <w:rPr>
          <w:rFonts w:ascii="Times New Roman" w:hAnsi="Times New Roman"/>
          <w:sz w:val="24"/>
          <w:lang w:val="ru-RU"/>
        </w:rPr>
        <w:t xml:space="preserve"> </w:t>
      </w:r>
      <w:r w:rsidRPr="00B30FAC">
        <w:rPr>
          <w:rFonts w:ascii="Times New Roman" w:eastAsia="Times New Roman" w:hAnsi="Times New Roman" w:cs="Times New Roman"/>
          <w:sz w:val="24"/>
          <w:szCs w:val="24"/>
          <w:lang w:val="ru-RU" w:eastAsia="ru-RU"/>
        </w:rPr>
        <w:t>Программа мероприятий по реализации «</w:t>
      </w:r>
      <w:r w:rsidRPr="003634C6">
        <w:rPr>
          <w:rFonts w:ascii="Times New Roman" w:hAnsi="Times New Roman"/>
          <w:i/>
          <w:sz w:val="24"/>
          <w:lang w:val="ru-RU"/>
        </w:rPr>
        <w:t>Закона о расширении сфер применения гагаузского языка» на период 2019-2021гг</w:t>
      </w:r>
      <w:r w:rsidRPr="00B30FAC">
        <w:rPr>
          <w:rFonts w:ascii="Times New Roman" w:eastAsia="Times New Roman" w:hAnsi="Times New Roman" w:cs="Times New Roman"/>
          <w:sz w:val="24"/>
          <w:szCs w:val="24"/>
          <w:lang w:val="ru-RU" w:eastAsia="ru-RU"/>
        </w:rPr>
        <w:t>.</w:t>
      </w:r>
      <w:r w:rsidR="00A5104B" w:rsidRPr="00B30FAC">
        <w:rPr>
          <w:rFonts w:ascii="Times New Roman" w:eastAsia="Times New Roman" w:hAnsi="Times New Roman" w:cs="Times New Roman"/>
          <w:sz w:val="24"/>
          <w:szCs w:val="24"/>
          <w:lang w:val="ru-RU" w:eastAsia="ru-RU"/>
        </w:rPr>
        <w:t xml:space="preserve">, </w:t>
      </w:r>
      <w:r w:rsidR="00A5104B" w:rsidRPr="00B30FAC">
        <w:rPr>
          <w:rFonts w:ascii="Times New Roman" w:eastAsia="Times New Roman" w:hAnsi="Times New Roman" w:cs="Times New Roman"/>
          <w:i/>
          <w:sz w:val="24"/>
          <w:szCs w:val="24"/>
          <w:lang w:val="ru-RU" w:eastAsia="ru-RU"/>
        </w:rPr>
        <w:t>Региональная программа</w:t>
      </w:r>
      <w:r w:rsidR="00B85677" w:rsidRPr="00B30FAC">
        <w:rPr>
          <w:rFonts w:ascii="Times New Roman" w:eastAsia="Times New Roman" w:hAnsi="Times New Roman" w:cs="Times New Roman"/>
          <w:i/>
          <w:sz w:val="24"/>
          <w:szCs w:val="24"/>
          <w:lang w:val="ru-RU" w:eastAsia="ru-RU"/>
        </w:rPr>
        <w:t xml:space="preserve"> и План устойчивого развития региональной программы</w:t>
      </w:r>
      <w:r w:rsidR="00A5104B" w:rsidRPr="00B30FAC">
        <w:rPr>
          <w:rFonts w:ascii="Times New Roman" w:eastAsia="Times New Roman" w:hAnsi="Times New Roman" w:cs="Times New Roman"/>
          <w:i/>
          <w:sz w:val="24"/>
          <w:szCs w:val="24"/>
          <w:lang w:val="ru-RU" w:eastAsia="ru-RU"/>
        </w:rPr>
        <w:t xml:space="preserve"> билингвального обучения языков в учреждениях дошкольного образования АТО Гагаузия</w:t>
      </w:r>
      <w:r w:rsidR="00B85677" w:rsidRPr="00D65460">
        <w:rPr>
          <w:rFonts w:ascii="Times New Roman" w:eastAsia="Times New Roman" w:hAnsi="Times New Roman" w:cs="Times New Roman"/>
          <w:i/>
          <w:sz w:val="24"/>
          <w:szCs w:val="24"/>
          <w:lang w:val="ro-MD" w:eastAsia="ru-RU"/>
        </w:rPr>
        <w:t xml:space="preserve"> на 2021-2023 г</w:t>
      </w:r>
      <w:r w:rsidR="00B85677" w:rsidRPr="00B30FAC">
        <w:rPr>
          <w:rFonts w:ascii="Times New Roman" w:eastAsia="Times New Roman" w:hAnsi="Times New Roman" w:cs="Times New Roman"/>
          <w:i/>
          <w:sz w:val="24"/>
          <w:szCs w:val="24"/>
          <w:lang w:val="ru-RU" w:eastAsia="ru-RU"/>
        </w:rPr>
        <w:t>г</w:t>
      </w:r>
      <w:r w:rsidR="00B85677" w:rsidRPr="00B30FAC">
        <w:rPr>
          <w:rFonts w:ascii="Times New Roman" w:eastAsia="Times New Roman" w:hAnsi="Times New Roman" w:cs="Times New Roman"/>
          <w:sz w:val="24"/>
          <w:szCs w:val="24"/>
          <w:lang w:val="ru-RU" w:eastAsia="ru-RU"/>
        </w:rPr>
        <w:t>.</w:t>
      </w:r>
      <w:r w:rsidR="00B85677">
        <w:rPr>
          <w:rStyle w:val="FootnoteReference"/>
          <w:rFonts w:ascii="Times New Roman" w:eastAsia="Times New Roman" w:hAnsi="Times New Roman" w:cs="Times New Roman"/>
          <w:sz w:val="24"/>
          <w:szCs w:val="24"/>
          <w:lang w:eastAsia="ru-RU"/>
        </w:rPr>
        <w:footnoteReference w:id="14"/>
      </w:r>
      <w:r w:rsidRPr="00B30FAC">
        <w:rPr>
          <w:rFonts w:ascii="Times New Roman" w:eastAsia="Times New Roman" w:hAnsi="Times New Roman" w:cs="Times New Roman"/>
          <w:sz w:val="24"/>
          <w:szCs w:val="24"/>
          <w:lang w:val="ru-RU" w:eastAsia="ru-RU"/>
        </w:rPr>
        <w:t xml:space="preserve"> и др.</w:t>
      </w:r>
      <w:r w:rsidR="006729B9">
        <w:rPr>
          <w:rFonts w:ascii="Times New Roman" w:eastAsia="Times New Roman" w:hAnsi="Times New Roman" w:cs="Times New Roman"/>
          <w:sz w:val="24"/>
          <w:szCs w:val="24"/>
          <w:lang w:val="ru-RU" w:eastAsia="ru-RU"/>
        </w:rPr>
        <w:t xml:space="preserve"> </w:t>
      </w:r>
      <w:r w:rsidR="00064F93">
        <w:rPr>
          <w:rFonts w:ascii="Times New Roman" w:eastAsia="Times New Roman" w:hAnsi="Times New Roman" w:cs="Times New Roman"/>
          <w:sz w:val="24"/>
          <w:szCs w:val="24"/>
          <w:lang w:val="ru-RU" w:eastAsia="ru-RU"/>
        </w:rPr>
        <w:t>-</w:t>
      </w:r>
      <w:r w:rsidRPr="00B30FAC">
        <w:rPr>
          <w:rFonts w:ascii="Times New Roman" w:eastAsia="Times New Roman" w:hAnsi="Times New Roman" w:cs="Times New Roman"/>
          <w:sz w:val="24"/>
          <w:szCs w:val="24"/>
          <w:lang w:val="ru-RU" w:eastAsia="ru-RU"/>
        </w:rPr>
        <w:t>способствуют ориентированию политик автономии в развитии сферы образования на местном уровне.</w:t>
      </w:r>
      <w:r w:rsidR="00C61775" w:rsidRPr="00B30FAC">
        <w:rPr>
          <w:rFonts w:ascii="Times New Roman" w:eastAsia="Times New Roman" w:hAnsi="Times New Roman" w:cs="Times New Roman"/>
          <w:sz w:val="24"/>
          <w:szCs w:val="24"/>
          <w:lang w:val="ru-RU" w:eastAsia="ru-RU"/>
        </w:rPr>
        <w:t xml:space="preserve"> </w:t>
      </w:r>
    </w:p>
    <w:p w14:paraId="5D438D8A" w14:textId="451977BE" w:rsidR="00DE713B" w:rsidRPr="00DC1D62" w:rsidRDefault="00DE713B" w:rsidP="003634C6">
      <w:pPr>
        <w:tabs>
          <w:tab w:val="left" w:pos="0"/>
        </w:tabs>
        <w:spacing w:after="0" w:line="276" w:lineRule="auto"/>
        <w:ind w:firstLine="720"/>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Система образования на региональном уровне сталкивается с рядом вызовов как законодательного, так и </w:t>
      </w:r>
      <w:r w:rsidR="00064F93">
        <w:rPr>
          <w:rFonts w:ascii="Times New Roman" w:eastAsia="Times New Roman" w:hAnsi="Times New Roman" w:cs="Times New Roman"/>
          <w:sz w:val="24"/>
          <w:szCs w:val="24"/>
          <w:lang w:eastAsia="ru-RU"/>
        </w:rPr>
        <w:t>нормативного</w:t>
      </w:r>
      <w:r w:rsidR="00064F93"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 xml:space="preserve">характера, на которые необходимо обратить внимание в решении проблем на национальном и местном уровнях. Так, Закон об особом правовом статусе Гагаузии (1994г.), в котором заложены основы территориального самоуправления, указывает, </w:t>
      </w:r>
      <w:r w:rsidR="001B2B9D" w:rsidRPr="00DC1D62">
        <w:rPr>
          <w:rFonts w:ascii="Times New Roman" w:eastAsia="Times New Roman" w:hAnsi="Times New Roman" w:cs="Times New Roman"/>
          <w:color w:val="000000"/>
          <w:sz w:val="24"/>
          <w:szCs w:val="24"/>
          <w:lang w:eastAsia="ru-RU"/>
        </w:rPr>
        <w:t>что автономия обладает полномочиями</w:t>
      </w:r>
      <w:r w:rsidR="001B2B9D" w:rsidRPr="00DC1D62" w:rsidDel="006042FE">
        <w:rPr>
          <w:rFonts w:ascii="Times New Roman" w:eastAsia="Times New Roman" w:hAnsi="Times New Roman" w:cs="Times New Roman"/>
          <w:color w:val="000000"/>
          <w:sz w:val="24"/>
          <w:szCs w:val="24"/>
          <w:lang w:eastAsia="ru-RU"/>
        </w:rPr>
        <w:t xml:space="preserve"> </w:t>
      </w:r>
      <w:r w:rsidR="001B2B9D" w:rsidRPr="00DC1D62">
        <w:rPr>
          <w:rFonts w:ascii="Times New Roman" w:eastAsia="Times New Roman" w:hAnsi="Times New Roman" w:cs="Times New Roman"/>
          <w:color w:val="000000"/>
          <w:sz w:val="24"/>
          <w:szCs w:val="24"/>
          <w:lang w:eastAsia="ru-RU"/>
        </w:rPr>
        <w:t xml:space="preserve">в области образования на региональном уровне, в частности в принятии местных законов и политик в области образования. </w:t>
      </w:r>
      <w:r w:rsidRPr="00DC1D62">
        <w:rPr>
          <w:rFonts w:ascii="Times New Roman" w:eastAsia="Times New Roman" w:hAnsi="Times New Roman" w:cs="Times New Roman"/>
          <w:sz w:val="24"/>
          <w:szCs w:val="24"/>
          <w:lang w:eastAsia="ru-RU"/>
        </w:rPr>
        <w:t xml:space="preserve">В то же время, </w:t>
      </w:r>
      <w:r w:rsidRPr="00DC1D62">
        <w:rPr>
          <w:rFonts w:ascii="Times New Roman" w:hAnsi="Times New Roman" w:cs="Times New Roman"/>
          <w:sz w:val="24"/>
          <w:szCs w:val="24"/>
        </w:rPr>
        <w:t xml:space="preserve">национальное законодательство в области образования не учитывает особенности автономного региона в рамках положении Закона об особом правовом статусе автономии, что создает проблемную ситуацию для Гагаузии в эффективном принятии местных законов в данной области. </w:t>
      </w:r>
    </w:p>
    <w:p w14:paraId="0BD43391" w14:textId="71EE4C30" w:rsidR="000F69F0" w:rsidRPr="00DC1D62" w:rsidRDefault="00B73DAB" w:rsidP="003634C6">
      <w:pPr>
        <w:tabs>
          <w:tab w:val="left" w:pos="0"/>
        </w:tabs>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ab/>
      </w:r>
      <w:r w:rsidR="00DE713B" w:rsidRPr="00DC1D62">
        <w:rPr>
          <w:rFonts w:ascii="Times New Roman" w:eastAsia="Times New Roman" w:hAnsi="Times New Roman" w:cs="Times New Roman"/>
          <w:sz w:val="24"/>
          <w:szCs w:val="24"/>
          <w:lang w:eastAsia="ru-RU"/>
        </w:rPr>
        <w:t xml:space="preserve">В национальном законодательстве отсутствует согласованность в отражении </w:t>
      </w:r>
      <w:r w:rsidR="009629FD" w:rsidRPr="00DC1D62">
        <w:rPr>
          <w:rFonts w:ascii="Times New Roman" w:eastAsia="Times New Roman" w:hAnsi="Times New Roman" w:cs="Times New Roman"/>
          <w:sz w:val="24"/>
          <w:szCs w:val="24"/>
          <w:lang w:eastAsia="ru-RU"/>
        </w:rPr>
        <w:t>полномочий</w:t>
      </w:r>
      <w:r w:rsidR="001D7DB7" w:rsidRPr="00DC1D62">
        <w:rPr>
          <w:rFonts w:ascii="Times New Roman" w:eastAsia="Times New Roman" w:hAnsi="Times New Roman" w:cs="Times New Roman"/>
          <w:sz w:val="24"/>
          <w:szCs w:val="24"/>
          <w:lang w:eastAsia="ru-RU"/>
        </w:rPr>
        <w:t xml:space="preserve"> </w:t>
      </w:r>
      <w:r w:rsidR="00DE713B" w:rsidRPr="00DC1D62">
        <w:rPr>
          <w:rFonts w:ascii="Times New Roman" w:eastAsia="Times New Roman" w:hAnsi="Times New Roman" w:cs="Times New Roman"/>
          <w:sz w:val="24"/>
          <w:szCs w:val="24"/>
          <w:lang w:eastAsia="ru-RU"/>
        </w:rPr>
        <w:t xml:space="preserve">Гагаузии, а также четкого разграничения вопросов ведения в области образования. </w:t>
      </w:r>
      <w:r w:rsidR="003834A6" w:rsidRPr="00DC1D62">
        <w:rPr>
          <w:rFonts w:ascii="Times New Roman" w:eastAsia="Times New Roman" w:hAnsi="Times New Roman" w:cs="Times New Roman"/>
          <w:sz w:val="24"/>
          <w:szCs w:val="24"/>
          <w:lang w:eastAsia="ru-RU"/>
        </w:rPr>
        <w:t>Уточнение</w:t>
      </w:r>
      <w:r w:rsidR="00DE713B" w:rsidRPr="00DC1D62">
        <w:rPr>
          <w:rFonts w:ascii="Times New Roman" w:eastAsia="Times New Roman" w:hAnsi="Times New Roman" w:cs="Times New Roman"/>
          <w:sz w:val="24"/>
          <w:szCs w:val="24"/>
          <w:lang w:eastAsia="ru-RU"/>
        </w:rPr>
        <w:t xml:space="preserve"> в национальном законодательстве </w:t>
      </w:r>
      <w:r w:rsidR="001D7DB7" w:rsidRPr="00DC1D62">
        <w:rPr>
          <w:rFonts w:ascii="Times New Roman" w:eastAsia="Times New Roman" w:hAnsi="Times New Roman" w:cs="Times New Roman"/>
          <w:sz w:val="24"/>
          <w:szCs w:val="24"/>
          <w:lang w:eastAsia="ru-RU"/>
        </w:rPr>
        <w:t>полномочий</w:t>
      </w:r>
      <w:r w:rsidR="00DE713B" w:rsidRPr="00DC1D62">
        <w:rPr>
          <w:rFonts w:ascii="Times New Roman" w:eastAsia="Times New Roman" w:hAnsi="Times New Roman" w:cs="Times New Roman"/>
          <w:sz w:val="24"/>
          <w:szCs w:val="24"/>
          <w:lang w:eastAsia="ru-RU"/>
        </w:rPr>
        <w:t xml:space="preserve"> НСГ </w:t>
      </w:r>
      <w:r w:rsidR="00F712C7" w:rsidRPr="00DC1D62">
        <w:rPr>
          <w:rFonts w:ascii="Times New Roman" w:eastAsia="Times New Roman" w:hAnsi="Times New Roman" w:cs="Times New Roman"/>
          <w:sz w:val="24"/>
          <w:szCs w:val="24"/>
          <w:lang w:eastAsia="ru-RU"/>
        </w:rPr>
        <w:t>(Народно</w:t>
      </w:r>
      <w:r w:rsidR="008A4569" w:rsidRPr="00DC1D62">
        <w:rPr>
          <w:rFonts w:ascii="Times New Roman" w:eastAsia="Times New Roman" w:hAnsi="Times New Roman" w:cs="Times New Roman"/>
          <w:sz w:val="24"/>
          <w:szCs w:val="24"/>
          <w:lang w:eastAsia="ru-RU"/>
        </w:rPr>
        <w:t>го</w:t>
      </w:r>
      <w:r w:rsidR="00F712C7" w:rsidRPr="00DC1D62">
        <w:rPr>
          <w:rFonts w:ascii="Times New Roman" w:eastAsia="Times New Roman" w:hAnsi="Times New Roman" w:cs="Times New Roman"/>
          <w:sz w:val="24"/>
          <w:szCs w:val="24"/>
          <w:lang w:eastAsia="ru-RU"/>
        </w:rPr>
        <w:t xml:space="preserve"> Собрани</w:t>
      </w:r>
      <w:r w:rsidR="008A4569" w:rsidRPr="00DC1D62">
        <w:rPr>
          <w:rFonts w:ascii="Times New Roman" w:eastAsia="Times New Roman" w:hAnsi="Times New Roman" w:cs="Times New Roman"/>
          <w:sz w:val="24"/>
          <w:szCs w:val="24"/>
          <w:lang w:eastAsia="ru-RU"/>
        </w:rPr>
        <w:t>я</w:t>
      </w:r>
      <w:r w:rsidR="00F712C7" w:rsidRPr="00DC1D62">
        <w:rPr>
          <w:rFonts w:ascii="Times New Roman" w:eastAsia="Times New Roman" w:hAnsi="Times New Roman" w:cs="Times New Roman"/>
          <w:sz w:val="24"/>
          <w:szCs w:val="24"/>
          <w:lang w:eastAsia="ru-RU"/>
        </w:rPr>
        <w:t xml:space="preserve"> Гагаузии) </w:t>
      </w:r>
      <w:r w:rsidR="00DE713B" w:rsidRPr="00DC1D62">
        <w:rPr>
          <w:rFonts w:ascii="Times New Roman" w:eastAsia="Times New Roman" w:hAnsi="Times New Roman" w:cs="Times New Roman"/>
          <w:sz w:val="24"/>
          <w:szCs w:val="24"/>
          <w:lang w:eastAsia="ru-RU"/>
        </w:rPr>
        <w:t xml:space="preserve">в принятии местных законов в сфере образования на региональном уровне остается актуальным, что одновременно требует уточнения полномочий и более четкого разделения ответственности. Например, делегированные органам власти Гагаузии </w:t>
      </w:r>
      <w:r w:rsidR="001D7DB7" w:rsidRPr="00DC1D62">
        <w:rPr>
          <w:rFonts w:ascii="Times New Roman" w:eastAsia="Times New Roman" w:hAnsi="Times New Roman" w:cs="Times New Roman"/>
          <w:sz w:val="24"/>
          <w:szCs w:val="24"/>
          <w:lang w:eastAsia="ru-RU"/>
        </w:rPr>
        <w:t>полномочия</w:t>
      </w:r>
      <w:r w:rsidR="00DE713B" w:rsidRPr="00DC1D62">
        <w:rPr>
          <w:rFonts w:ascii="Times New Roman" w:eastAsia="Times New Roman" w:hAnsi="Times New Roman" w:cs="Times New Roman"/>
          <w:sz w:val="24"/>
          <w:szCs w:val="24"/>
          <w:lang w:eastAsia="ru-RU"/>
        </w:rPr>
        <w:t xml:space="preserve"> в сфере управления и организации раннего и общего образования </w:t>
      </w:r>
      <w:r w:rsidR="00DE713B" w:rsidRPr="00DC1D62">
        <w:rPr>
          <w:rFonts w:ascii="Times New Roman" w:eastAsiaTheme="minorEastAsia" w:hAnsi="Times New Roman" w:cs="Times New Roman"/>
          <w:kern w:val="24"/>
          <w:sz w:val="24"/>
          <w:szCs w:val="24"/>
        </w:rPr>
        <w:t xml:space="preserve">не дают возможности </w:t>
      </w:r>
      <w:r w:rsidR="00DE713B" w:rsidRPr="00DC1D62">
        <w:rPr>
          <w:rFonts w:ascii="Times New Roman" w:hAnsi="Times New Roman" w:cs="Times New Roman"/>
          <w:sz w:val="24"/>
          <w:szCs w:val="24"/>
        </w:rPr>
        <w:t>АТО</w:t>
      </w:r>
      <w:r w:rsidR="00DE713B" w:rsidRPr="00DC1D62">
        <w:rPr>
          <w:rFonts w:ascii="Times New Roman" w:eastAsiaTheme="minorEastAsia" w:hAnsi="Times New Roman" w:cs="Times New Roman"/>
          <w:kern w:val="24"/>
          <w:sz w:val="24"/>
          <w:szCs w:val="24"/>
        </w:rPr>
        <w:t xml:space="preserve"> Гагаузия эффективно участвовать в планировании и управлении профессиональной подготовкой специалистов для </w:t>
      </w:r>
      <w:r w:rsidR="00A42A0A" w:rsidRPr="00DC1D62">
        <w:rPr>
          <w:rFonts w:ascii="Times New Roman" w:eastAsiaTheme="minorEastAsia" w:hAnsi="Times New Roman" w:cs="Times New Roman"/>
          <w:kern w:val="24"/>
          <w:sz w:val="24"/>
          <w:szCs w:val="24"/>
        </w:rPr>
        <w:t xml:space="preserve">особых </w:t>
      </w:r>
      <w:r w:rsidR="00DE713B" w:rsidRPr="00DC1D62">
        <w:rPr>
          <w:rFonts w:ascii="Times New Roman" w:eastAsiaTheme="minorEastAsia" w:hAnsi="Times New Roman" w:cs="Times New Roman"/>
          <w:kern w:val="24"/>
          <w:sz w:val="24"/>
          <w:szCs w:val="24"/>
        </w:rPr>
        <w:t xml:space="preserve">нужд региона, </w:t>
      </w:r>
      <w:r w:rsidR="00A42A0A" w:rsidRPr="00DC1D62">
        <w:rPr>
          <w:rFonts w:ascii="Times New Roman" w:eastAsiaTheme="minorEastAsia" w:hAnsi="Times New Roman" w:cs="Times New Roman"/>
          <w:kern w:val="24"/>
          <w:sz w:val="24"/>
          <w:szCs w:val="24"/>
        </w:rPr>
        <w:t xml:space="preserve">как например, в осуществлении государственного заказа по </w:t>
      </w:r>
      <w:r w:rsidR="00013714" w:rsidRPr="00DC1D62">
        <w:rPr>
          <w:rFonts w:ascii="Times New Roman" w:eastAsiaTheme="minorEastAsia" w:hAnsi="Times New Roman" w:cs="Times New Roman"/>
          <w:kern w:val="24"/>
          <w:sz w:val="24"/>
          <w:szCs w:val="24"/>
        </w:rPr>
        <w:t xml:space="preserve">определенным </w:t>
      </w:r>
      <w:r w:rsidR="00A42A0A" w:rsidRPr="00DC1D62">
        <w:rPr>
          <w:rFonts w:ascii="Times New Roman" w:eastAsiaTheme="minorEastAsia" w:hAnsi="Times New Roman" w:cs="Times New Roman"/>
          <w:kern w:val="24"/>
          <w:sz w:val="24"/>
          <w:szCs w:val="24"/>
        </w:rPr>
        <w:t xml:space="preserve">специальностям, развитии </w:t>
      </w:r>
      <w:r w:rsidR="00D17633" w:rsidRPr="00DC1D62">
        <w:rPr>
          <w:rFonts w:ascii="Times New Roman" w:eastAsiaTheme="minorEastAsia" w:hAnsi="Times New Roman" w:cs="Times New Roman"/>
          <w:kern w:val="24"/>
          <w:sz w:val="24"/>
          <w:szCs w:val="24"/>
        </w:rPr>
        <w:t>мультилингвальной</w:t>
      </w:r>
      <w:r w:rsidR="00DE22E6" w:rsidRPr="00DC1D62">
        <w:rPr>
          <w:rFonts w:ascii="Times New Roman" w:eastAsiaTheme="minorEastAsia" w:hAnsi="Times New Roman" w:cs="Times New Roman"/>
          <w:kern w:val="24"/>
          <w:sz w:val="24"/>
          <w:szCs w:val="24"/>
        </w:rPr>
        <w:t>/многоязычной</w:t>
      </w:r>
      <w:r w:rsidR="00A42A0A" w:rsidRPr="00DC1D62">
        <w:rPr>
          <w:rFonts w:ascii="Times New Roman" w:eastAsiaTheme="minorEastAsia" w:hAnsi="Times New Roman" w:cs="Times New Roman"/>
          <w:kern w:val="24"/>
          <w:sz w:val="24"/>
          <w:szCs w:val="24"/>
        </w:rPr>
        <w:t xml:space="preserve"> компетенции педагогических кадров, </w:t>
      </w:r>
      <w:r w:rsidR="00DE713B" w:rsidRPr="00DC1D62">
        <w:rPr>
          <w:rFonts w:ascii="Times New Roman" w:eastAsiaTheme="minorEastAsia" w:hAnsi="Times New Roman" w:cs="Times New Roman"/>
          <w:kern w:val="24"/>
          <w:sz w:val="24"/>
          <w:szCs w:val="24"/>
        </w:rPr>
        <w:t>а также в апробации учебников местного компонента</w:t>
      </w:r>
      <w:r w:rsidR="00343BA3" w:rsidRPr="00DC1D62">
        <w:rPr>
          <w:rFonts w:ascii="Times New Roman" w:eastAsiaTheme="minorEastAsia" w:hAnsi="Times New Roman" w:cs="Times New Roman"/>
          <w:kern w:val="24"/>
          <w:sz w:val="24"/>
          <w:szCs w:val="24"/>
        </w:rPr>
        <w:t xml:space="preserve"> в соответствии с положением </w:t>
      </w:r>
      <w:r w:rsidR="00254083">
        <w:rPr>
          <w:rFonts w:ascii="Times New Roman" w:eastAsiaTheme="minorEastAsia" w:hAnsi="Times New Roman" w:cs="Times New Roman"/>
          <w:kern w:val="24"/>
          <w:sz w:val="24"/>
          <w:szCs w:val="24"/>
        </w:rPr>
        <w:t>МОИ</w:t>
      </w:r>
      <w:r w:rsidR="00F712C7" w:rsidRPr="00DC1D62">
        <w:rPr>
          <w:rFonts w:ascii="Times New Roman" w:eastAsiaTheme="minorEastAsia" w:hAnsi="Times New Roman" w:cs="Times New Roman"/>
          <w:kern w:val="24"/>
          <w:sz w:val="24"/>
          <w:szCs w:val="24"/>
        </w:rPr>
        <w:t xml:space="preserve"> (</w:t>
      </w:r>
      <w:r w:rsidR="00594A7F">
        <w:rPr>
          <w:rFonts w:ascii="Times New Roman" w:eastAsia="Times New Roman" w:hAnsi="Times New Roman" w:cs="Times New Roman"/>
          <w:sz w:val="24"/>
          <w:szCs w:val="24"/>
          <w:lang w:eastAsia="ru-RU"/>
        </w:rPr>
        <w:t xml:space="preserve">Министерство образования </w:t>
      </w:r>
      <w:r w:rsidR="00F712C7" w:rsidRPr="00DC1D62">
        <w:rPr>
          <w:rFonts w:ascii="Times New Roman" w:eastAsia="Times New Roman" w:hAnsi="Times New Roman" w:cs="Times New Roman"/>
          <w:sz w:val="24"/>
          <w:szCs w:val="24"/>
          <w:lang w:eastAsia="ru-RU"/>
        </w:rPr>
        <w:t>и исследований)</w:t>
      </w:r>
      <w:r w:rsidR="00DE713B" w:rsidRPr="00DC1D62">
        <w:rPr>
          <w:rFonts w:ascii="Times New Roman" w:eastAsiaTheme="minorEastAsia" w:hAnsi="Times New Roman" w:cs="Times New Roman"/>
          <w:kern w:val="24"/>
          <w:sz w:val="24"/>
          <w:szCs w:val="24"/>
        </w:rPr>
        <w:t xml:space="preserve">, что требует дополнительного </w:t>
      </w:r>
      <w:r w:rsidR="00013714" w:rsidRPr="00DC1D62">
        <w:rPr>
          <w:rFonts w:ascii="Times New Roman" w:eastAsiaTheme="minorEastAsia" w:hAnsi="Times New Roman" w:cs="Times New Roman"/>
          <w:kern w:val="24"/>
          <w:sz w:val="24"/>
          <w:szCs w:val="24"/>
        </w:rPr>
        <w:t>внимания</w:t>
      </w:r>
      <w:r w:rsidR="00DE713B" w:rsidRPr="00DC1D62">
        <w:rPr>
          <w:rFonts w:ascii="Times New Roman" w:eastAsiaTheme="minorEastAsia" w:hAnsi="Times New Roman" w:cs="Times New Roman"/>
          <w:kern w:val="24"/>
          <w:sz w:val="24"/>
          <w:szCs w:val="24"/>
        </w:rPr>
        <w:t xml:space="preserve"> в </w:t>
      </w:r>
      <w:r w:rsidR="00013714" w:rsidRPr="00DC1D62">
        <w:rPr>
          <w:rFonts w:ascii="Times New Roman" w:eastAsiaTheme="minorEastAsia" w:hAnsi="Times New Roman" w:cs="Times New Roman"/>
          <w:kern w:val="24"/>
          <w:sz w:val="24"/>
          <w:szCs w:val="24"/>
        </w:rPr>
        <w:t xml:space="preserve">рамках </w:t>
      </w:r>
      <w:r w:rsidR="00343BA3" w:rsidRPr="00DC1D62">
        <w:rPr>
          <w:rFonts w:ascii="Times New Roman" w:eastAsiaTheme="minorEastAsia" w:hAnsi="Times New Roman" w:cs="Times New Roman"/>
          <w:kern w:val="24"/>
          <w:sz w:val="24"/>
          <w:szCs w:val="24"/>
        </w:rPr>
        <w:t xml:space="preserve">национальной </w:t>
      </w:r>
      <w:r w:rsidR="00DE713B" w:rsidRPr="00DC1D62">
        <w:rPr>
          <w:rFonts w:ascii="Times New Roman" w:eastAsiaTheme="minorEastAsia" w:hAnsi="Times New Roman" w:cs="Times New Roman"/>
          <w:kern w:val="24"/>
          <w:sz w:val="24"/>
          <w:szCs w:val="24"/>
        </w:rPr>
        <w:t>нормативн</w:t>
      </w:r>
      <w:r w:rsidR="00343BA3" w:rsidRPr="00DC1D62">
        <w:rPr>
          <w:rFonts w:ascii="Times New Roman" w:eastAsiaTheme="minorEastAsia" w:hAnsi="Times New Roman" w:cs="Times New Roman"/>
          <w:kern w:val="24"/>
          <w:sz w:val="24"/>
          <w:szCs w:val="24"/>
        </w:rPr>
        <w:t>ой базы</w:t>
      </w:r>
      <w:r w:rsidR="00DE713B" w:rsidRPr="00DC1D62">
        <w:rPr>
          <w:rFonts w:ascii="Times New Roman" w:eastAsiaTheme="minorEastAsia" w:hAnsi="Times New Roman" w:cs="Times New Roman"/>
          <w:kern w:val="24"/>
          <w:sz w:val="24"/>
          <w:szCs w:val="24"/>
        </w:rPr>
        <w:t>.</w:t>
      </w:r>
      <w:r w:rsidR="00DE713B" w:rsidRPr="00DC1D62">
        <w:rPr>
          <w:rFonts w:ascii="Times New Roman" w:eastAsia="Times New Roman" w:hAnsi="Times New Roman" w:cs="Times New Roman"/>
          <w:sz w:val="24"/>
          <w:szCs w:val="24"/>
          <w:lang w:eastAsia="ru-RU"/>
        </w:rPr>
        <w:t xml:space="preserve"> Другим примером служит </w:t>
      </w:r>
      <w:r w:rsidR="003834A6" w:rsidRPr="00DC1D62">
        <w:rPr>
          <w:rFonts w:ascii="Times New Roman" w:eastAsia="Times New Roman" w:hAnsi="Times New Roman" w:cs="Times New Roman"/>
          <w:sz w:val="24"/>
          <w:szCs w:val="24"/>
          <w:lang w:eastAsia="ru-RU"/>
        </w:rPr>
        <w:t xml:space="preserve">Ст. 10 </w:t>
      </w:r>
      <w:r w:rsidR="00DE713B" w:rsidRPr="00DC1D62">
        <w:rPr>
          <w:rFonts w:ascii="Times New Roman" w:eastAsia="Times New Roman" w:hAnsi="Times New Roman" w:cs="Times New Roman"/>
          <w:sz w:val="24"/>
          <w:szCs w:val="24"/>
          <w:lang w:eastAsia="ru-RU"/>
        </w:rPr>
        <w:t>Кодекс</w:t>
      </w:r>
      <w:r w:rsidR="003834A6" w:rsidRPr="00DC1D62">
        <w:rPr>
          <w:rFonts w:ascii="Times New Roman" w:eastAsia="Times New Roman" w:hAnsi="Times New Roman" w:cs="Times New Roman"/>
          <w:sz w:val="24"/>
          <w:szCs w:val="24"/>
          <w:lang w:eastAsia="ru-RU"/>
        </w:rPr>
        <w:t>а</w:t>
      </w:r>
      <w:r w:rsidR="00DE713B" w:rsidRPr="00DC1D62">
        <w:rPr>
          <w:rFonts w:ascii="Times New Roman" w:eastAsia="Times New Roman" w:hAnsi="Times New Roman" w:cs="Times New Roman"/>
          <w:sz w:val="24"/>
          <w:szCs w:val="24"/>
          <w:lang w:eastAsia="ru-RU"/>
        </w:rPr>
        <w:t xml:space="preserve"> об образовании, котор</w:t>
      </w:r>
      <w:r w:rsidR="003834A6" w:rsidRPr="00DC1D62">
        <w:rPr>
          <w:rFonts w:ascii="Times New Roman" w:eastAsia="Times New Roman" w:hAnsi="Times New Roman" w:cs="Times New Roman"/>
          <w:sz w:val="24"/>
          <w:szCs w:val="24"/>
          <w:lang w:eastAsia="ru-RU"/>
        </w:rPr>
        <w:t>ая</w:t>
      </w:r>
      <w:r w:rsidR="00DE713B" w:rsidRPr="00DC1D62">
        <w:rPr>
          <w:rFonts w:ascii="Times New Roman" w:eastAsia="Times New Roman" w:hAnsi="Times New Roman" w:cs="Times New Roman"/>
          <w:sz w:val="24"/>
          <w:szCs w:val="24"/>
          <w:lang w:eastAsia="ru-RU"/>
        </w:rPr>
        <w:t xml:space="preserve"> регламентирует обеспечение права на изучение и обучение на родном языке </w:t>
      </w:r>
      <w:r w:rsidR="003834A6" w:rsidRPr="00DC1D62">
        <w:rPr>
          <w:rFonts w:ascii="Times New Roman" w:eastAsia="Times New Roman" w:hAnsi="Times New Roman" w:cs="Times New Roman"/>
          <w:sz w:val="24"/>
          <w:szCs w:val="24"/>
          <w:lang w:eastAsia="ru-RU"/>
        </w:rPr>
        <w:t>«</w:t>
      </w:r>
      <w:r w:rsidR="00DE713B" w:rsidRPr="00DC1D62">
        <w:rPr>
          <w:rFonts w:ascii="Times New Roman" w:eastAsia="Times New Roman" w:hAnsi="Times New Roman" w:cs="Times New Roman"/>
          <w:sz w:val="24"/>
          <w:szCs w:val="24"/>
          <w:lang w:eastAsia="ru-RU"/>
        </w:rPr>
        <w:t>в пределах возможностей системы</w:t>
      </w:r>
      <w:r w:rsidR="003834A6" w:rsidRPr="00DC1D62">
        <w:rPr>
          <w:rFonts w:ascii="Times New Roman" w:eastAsia="Times New Roman" w:hAnsi="Times New Roman" w:cs="Times New Roman"/>
          <w:sz w:val="24"/>
          <w:szCs w:val="24"/>
          <w:lang w:eastAsia="ru-RU"/>
        </w:rPr>
        <w:t>»</w:t>
      </w:r>
      <w:r w:rsidR="00DE713B" w:rsidRPr="00DC1D62">
        <w:rPr>
          <w:rFonts w:ascii="Times New Roman" w:eastAsia="Times New Roman" w:hAnsi="Times New Roman" w:cs="Times New Roman"/>
          <w:sz w:val="24"/>
          <w:szCs w:val="24"/>
          <w:lang w:eastAsia="ru-RU"/>
        </w:rPr>
        <w:t xml:space="preserve">. </w:t>
      </w:r>
      <w:r w:rsidR="00343BA3" w:rsidRPr="00DC1D62">
        <w:rPr>
          <w:rFonts w:ascii="Times New Roman" w:eastAsia="Times New Roman" w:hAnsi="Times New Roman" w:cs="Times New Roman"/>
          <w:sz w:val="24"/>
          <w:szCs w:val="24"/>
          <w:lang w:eastAsia="ru-RU"/>
        </w:rPr>
        <w:t xml:space="preserve">В соответствии с приоритетами </w:t>
      </w:r>
      <w:r w:rsidR="00343BA3" w:rsidRPr="003634C6">
        <w:rPr>
          <w:rFonts w:ascii="Times New Roman" w:hAnsi="Times New Roman"/>
          <w:i/>
          <w:sz w:val="24"/>
        </w:rPr>
        <w:t>Стратегии консолидации межэтнических отношений в Республике Молдова на 20217-2027гг</w:t>
      </w:r>
      <w:r w:rsidR="00343BA3" w:rsidRPr="00DC1D62">
        <w:rPr>
          <w:rFonts w:ascii="Times New Roman" w:eastAsia="Times New Roman" w:hAnsi="Times New Roman" w:cs="Times New Roman"/>
          <w:sz w:val="24"/>
          <w:szCs w:val="24"/>
          <w:lang w:eastAsia="ru-RU"/>
        </w:rPr>
        <w:t>., о</w:t>
      </w:r>
      <w:r w:rsidR="00DE713B" w:rsidRPr="00DC1D62">
        <w:rPr>
          <w:rFonts w:ascii="Times New Roman" w:eastAsia="Times New Roman" w:hAnsi="Times New Roman" w:cs="Times New Roman"/>
          <w:sz w:val="24"/>
          <w:szCs w:val="24"/>
          <w:lang w:eastAsia="ru-RU"/>
        </w:rPr>
        <w:t>пределение данных рамок подлежит дополнительному развитию и прояснению в национальном законодательстве и других нормативных актах, которые позволят более четко установить вопросы регулирования на местном уровне в случае Гагаузии. Таким образом, путем совместных консультаций и диалога могут быть выработаны предложения для изменения законодательства с учетом специфики региона и его потенциала, а также устранения недостатков существующей нормативной базы.</w:t>
      </w:r>
    </w:p>
    <w:p w14:paraId="3F3ECE8E" w14:textId="7A6E5240" w:rsidR="00DE713B" w:rsidRPr="00DC1D62" w:rsidRDefault="00D462E5" w:rsidP="003634C6">
      <w:pPr>
        <w:tabs>
          <w:tab w:val="left" w:pos="0"/>
        </w:tabs>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ab/>
      </w:r>
      <w:r w:rsidR="00DE713B" w:rsidRPr="00DC1D62">
        <w:rPr>
          <w:rFonts w:ascii="Times New Roman" w:eastAsia="Times New Roman" w:hAnsi="Times New Roman" w:cs="Times New Roman"/>
          <w:sz w:val="24"/>
          <w:szCs w:val="24"/>
          <w:lang w:eastAsia="ru-RU"/>
        </w:rPr>
        <w:t>В</w:t>
      </w:r>
      <w:r w:rsidR="00DE713B" w:rsidRPr="00DC1D62">
        <w:rPr>
          <w:rFonts w:ascii="Times New Roman" w:eastAsiaTheme="minorEastAsia" w:hAnsi="Times New Roman" w:cs="Times New Roman"/>
          <w:kern w:val="24"/>
          <w:sz w:val="24"/>
          <w:szCs w:val="24"/>
        </w:rPr>
        <w:t xml:space="preserve"> региональной нормативно-правовой базе необходим комплексный подход к языковой политике и </w:t>
      </w:r>
      <w:r w:rsidR="009629FD" w:rsidRPr="00DC1D62">
        <w:rPr>
          <w:rFonts w:ascii="Times New Roman" w:eastAsiaTheme="minorEastAsia" w:hAnsi="Times New Roman" w:cs="Times New Roman"/>
          <w:kern w:val="24"/>
          <w:sz w:val="24"/>
          <w:szCs w:val="24"/>
        </w:rPr>
        <w:t xml:space="preserve">в </w:t>
      </w:r>
      <w:r w:rsidR="00DE713B" w:rsidRPr="00DC1D62">
        <w:rPr>
          <w:rFonts w:ascii="Times New Roman" w:eastAsiaTheme="minorEastAsia" w:hAnsi="Times New Roman" w:cs="Times New Roman"/>
          <w:kern w:val="24"/>
          <w:sz w:val="24"/>
          <w:szCs w:val="24"/>
        </w:rPr>
        <w:t xml:space="preserve">языковом планировании в сфере образования с учетом потребностей всех этнических сообществ в регионе, в том числе в повышении </w:t>
      </w:r>
      <w:r w:rsidR="00386666" w:rsidRPr="00DC1D62">
        <w:rPr>
          <w:rFonts w:ascii="Times New Roman" w:eastAsiaTheme="minorEastAsia" w:hAnsi="Times New Roman" w:cs="Times New Roman"/>
          <w:kern w:val="24"/>
          <w:sz w:val="24"/>
          <w:szCs w:val="24"/>
        </w:rPr>
        <w:t xml:space="preserve">уровня </w:t>
      </w:r>
      <w:r w:rsidR="00DE713B" w:rsidRPr="00DC1D62">
        <w:rPr>
          <w:rFonts w:ascii="Times New Roman" w:eastAsiaTheme="minorEastAsia" w:hAnsi="Times New Roman" w:cs="Times New Roman"/>
          <w:kern w:val="24"/>
          <w:sz w:val="24"/>
          <w:szCs w:val="24"/>
        </w:rPr>
        <w:t xml:space="preserve">знания государственного языка. Анализ выявил потребность в согласовании местного законодательства с национальным с учетом международных обязательств </w:t>
      </w:r>
      <w:r w:rsidR="00DE713B" w:rsidRPr="00DC1D62">
        <w:rPr>
          <w:rFonts w:ascii="Times New Roman" w:eastAsia="Times New Roman" w:hAnsi="Times New Roman" w:cs="Times New Roman"/>
          <w:sz w:val="24"/>
          <w:szCs w:val="24"/>
          <w:lang w:eastAsia="ru-RU"/>
        </w:rPr>
        <w:t>Р</w:t>
      </w:r>
      <w:r w:rsidR="00F712C7" w:rsidRPr="00DC1D62">
        <w:rPr>
          <w:rFonts w:ascii="Times New Roman" w:eastAsia="Times New Roman" w:hAnsi="Times New Roman" w:cs="Times New Roman"/>
          <w:sz w:val="24"/>
          <w:szCs w:val="24"/>
          <w:lang w:eastAsia="ru-RU"/>
        </w:rPr>
        <w:t>еспублики Молдова</w:t>
      </w:r>
      <w:r w:rsidR="00DE713B" w:rsidRPr="00DC1D62">
        <w:rPr>
          <w:rFonts w:ascii="Times New Roman" w:eastAsiaTheme="minorEastAsia" w:hAnsi="Times New Roman" w:cs="Times New Roman"/>
          <w:kern w:val="24"/>
          <w:sz w:val="24"/>
          <w:szCs w:val="24"/>
        </w:rPr>
        <w:t xml:space="preserve"> в данной области, которое посредством диалога с национальными органами власти может потенциально стать основой для развития и уточнения соответствующих </w:t>
      </w:r>
      <w:r w:rsidR="009629FD" w:rsidRPr="00DC1D62">
        <w:rPr>
          <w:rFonts w:ascii="Times New Roman" w:eastAsiaTheme="minorEastAsia" w:hAnsi="Times New Roman" w:cs="Times New Roman"/>
          <w:kern w:val="24"/>
          <w:sz w:val="24"/>
          <w:szCs w:val="24"/>
        </w:rPr>
        <w:t>полномочий</w:t>
      </w:r>
      <w:r w:rsidR="00DE713B" w:rsidRPr="00DC1D62">
        <w:rPr>
          <w:rFonts w:ascii="Times New Roman" w:eastAsiaTheme="minorEastAsia" w:hAnsi="Times New Roman" w:cs="Times New Roman"/>
          <w:kern w:val="24"/>
          <w:sz w:val="24"/>
          <w:szCs w:val="24"/>
        </w:rPr>
        <w:t xml:space="preserve"> в области образования.</w:t>
      </w:r>
      <w:r w:rsidR="00DE713B" w:rsidRPr="00DC1D62">
        <w:rPr>
          <w:rFonts w:ascii="Times New Roman" w:eastAsia="Times New Roman" w:hAnsi="Times New Roman" w:cs="Times New Roman"/>
          <w:sz w:val="24"/>
          <w:szCs w:val="24"/>
          <w:lang w:eastAsia="ru-RU"/>
        </w:rPr>
        <w:tab/>
      </w:r>
    </w:p>
    <w:p w14:paraId="6786F759" w14:textId="6D70C808" w:rsidR="00DE713B" w:rsidRPr="00DC1D62" w:rsidRDefault="00DE713B" w:rsidP="003634C6">
      <w:pPr>
        <w:tabs>
          <w:tab w:val="left" w:pos="0"/>
        </w:tabs>
        <w:spacing w:after="0" w:line="276" w:lineRule="auto"/>
        <w:ind w:firstLine="720"/>
        <w:jc w:val="both"/>
        <w:rPr>
          <w:rFonts w:ascii="Times New Roman" w:hAnsi="Times New Roman" w:cs="Times New Roman"/>
          <w:sz w:val="24"/>
          <w:szCs w:val="24"/>
          <w:lang w:eastAsia="ru-RU"/>
        </w:rPr>
      </w:pPr>
      <w:r w:rsidRPr="00DC1D62">
        <w:rPr>
          <w:rFonts w:ascii="Times New Roman" w:hAnsi="Times New Roman" w:cs="Times New Roman"/>
          <w:sz w:val="24"/>
          <w:szCs w:val="24"/>
          <w:lang w:eastAsia="ru-RU"/>
        </w:rPr>
        <w:t xml:space="preserve">Действующие стратегические документы о развитии образования на национальном уровне также требуют применения подходов, </w:t>
      </w:r>
      <w:r w:rsidR="00E67BC4">
        <w:rPr>
          <w:rFonts w:ascii="Times New Roman" w:hAnsi="Times New Roman" w:cs="Times New Roman"/>
          <w:sz w:val="24"/>
          <w:szCs w:val="24"/>
          <w:lang w:eastAsia="ru-RU"/>
        </w:rPr>
        <w:t>ориентированных</w:t>
      </w:r>
      <w:r w:rsidR="00E67BC4" w:rsidRPr="00DC1D62">
        <w:rPr>
          <w:rFonts w:ascii="Times New Roman" w:hAnsi="Times New Roman" w:cs="Times New Roman"/>
          <w:sz w:val="24"/>
          <w:szCs w:val="24"/>
          <w:lang w:eastAsia="ru-RU"/>
        </w:rPr>
        <w:t xml:space="preserve"> </w:t>
      </w:r>
      <w:r w:rsidRPr="00DC1D62">
        <w:rPr>
          <w:rFonts w:ascii="Times New Roman" w:hAnsi="Times New Roman" w:cs="Times New Roman"/>
          <w:sz w:val="24"/>
          <w:szCs w:val="24"/>
          <w:lang w:eastAsia="ru-RU"/>
        </w:rPr>
        <w:t>на местны</w:t>
      </w:r>
      <w:r w:rsidR="00E67BC4">
        <w:rPr>
          <w:rFonts w:ascii="Times New Roman" w:hAnsi="Times New Roman" w:cs="Times New Roman"/>
          <w:sz w:val="24"/>
          <w:szCs w:val="24"/>
          <w:lang w:eastAsia="ru-RU"/>
        </w:rPr>
        <w:t>е</w:t>
      </w:r>
      <w:r w:rsidRPr="00DC1D62">
        <w:rPr>
          <w:rFonts w:ascii="Times New Roman" w:hAnsi="Times New Roman" w:cs="Times New Roman"/>
          <w:sz w:val="24"/>
          <w:szCs w:val="24"/>
          <w:lang w:eastAsia="ru-RU"/>
        </w:rPr>
        <w:t xml:space="preserve"> нужд</w:t>
      </w:r>
      <w:r w:rsidR="00E67BC4">
        <w:rPr>
          <w:rFonts w:ascii="Times New Roman" w:hAnsi="Times New Roman" w:cs="Times New Roman"/>
          <w:sz w:val="24"/>
          <w:szCs w:val="24"/>
          <w:lang w:eastAsia="ru-RU"/>
        </w:rPr>
        <w:t>ы</w:t>
      </w:r>
      <w:r w:rsidRPr="00DC1D62">
        <w:rPr>
          <w:rFonts w:ascii="Times New Roman" w:hAnsi="Times New Roman" w:cs="Times New Roman"/>
          <w:sz w:val="24"/>
          <w:szCs w:val="24"/>
          <w:lang w:eastAsia="ru-RU"/>
        </w:rPr>
        <w:t xml:space="preserve"> и </w:t>
      </w:r>
      <w:r w:rsidR="00E67BC4">
        <w:rPr>
          <w:rFonts w:ascii="Times New Roman" w:hAnsi="Times New Roman" w:cs="Times New Roman"/>
          <w:sz w:val="24"/>
          <w:szCs w:val="24"/>
          <w:lang w:eastAsia="ru-RU"/>
        </w:rPr>
        <w:t>обеспечивающие</w:t>
      </w:r>
      <w:r w:rsidRPr="00DC1D62">
        <w:rPr>
          <w:rFonts w:ascii="Times New Roman" w:hAnsi="Times New Roman" w:cs="Times New Roman"/>
          <w:sz w:val="24"/>
          <w:szCs w:val="24"/>
          <w:lang w:eastAsia="ru-RU"/>
        </w:rPr>
        <w:t xml:space="preserve"> равные шансы на качественное образование для всех</w:t>
      </w:r>
      <w:r w:rsidR="00E67BC4">
        <w:rPr>
          <w:rFonts w:ascii="Times New Roman" w:hAnsi="Times New Roman" w:cs="Times New Roman"/>
          <w:sz w:val="24"/>
          <w:szCs w:val="24"/>
          <w:lang w:eastAsia="ru-RU"/>
        </w:rPr>
        <w:t xml:space="preserve">, </w:t>
      </w:r>
      <w:r w:rsidRPr="00DC1D62">
        <w:rPr>
          <w:rFonts w:ascii="Times New Roman" w:hAnsi="Times New Roman" w:cs="Times New Roman"/>
          <w:sz w:val="24"/>
          <w:szCs w:val="24"/>
          <w:lang w:eastAsia="ru-RU"/>
        </w:rPr>
        <w:t xml:space="preserve">в применении территориального подхода, целевого сегментирования и др. Выявлена необходимость более полного и прозрачного учета принципа обеспечения равных шансов на качественное образование для </w:t>
      </w:r>
      <w:r w:rsidR="00D142D0" w:rsidRPr="00DC1D62">
        <w:rPr>
          <w:rFonts w:ascii="Times New Roman" w:hAnsi="Times New Roman" w:cs="Times New Roman"/>
          <w:sz w:val="24"/>
          <w:szCs w:val="24"/>
          <w:lang w:eastAsia="ru-RU"/>
        </w:rPr>
        <w:t>территориальных единиц</w:t>
      </w:r>
      <w:r w:rsidRPr="00DC1D62">
        <w:rPr>
          <w:rFonts w:ascii="Times New Roman" w:hAnsi="Times New Roman" w:cs="Times New Roman"/>
          <w:sz w:val="24"/>
          <w:szCs w:val="24"/>
          <w:lang w:eastAsia="ru-RU"/>
        </w:rPr>
        <w:t xml:space="preserve"> при разработке Бюджетной рамки финансирования на среднесрочный период и Национального бюджета на год</w:t>
      </w:r>
      <w:r w:rsidR="00D142D0" w:rsidRPr="00DC1D62">
        <w:rPr>
          <w:rFonts w:ascii="Times New Roman" w:hAnsi="Times New Roman" w:cs="Times New Roman"/>
          <w:sz w:val="24"/>
          <w:szCs w:val="24"/>
          <w:lang w:eastAsia="ru-RU"/>
        </w:rPr>
        <w:t xml:space="preserve"> с целью отражения фактических потребностей системы образования</w:t>
      </w:r>
      <w:r w:rsidRPr="00DC1D62">
        <w:rPr>
          <w:rFonts w:ascii="Times New Roman" w:hAnsi="Times New Roman" w:cs="Times New Roman"/>
          <w:sz w:val="24"/>
          <w:szCs w:val="24"/>
          <w:lang w:eastAsia="ru-RU"/>
        </w:rPr>
        <w:t>.</w:t>
      </w:r>
      <w:r w:rsidR="00227BBB" w:rsidRPr="00DC1D62">
        <w:rPr>
          <w:rFonts w:ascii="Times New Roman" w:hAnsi="Times New Roman" w:cs="Times New Roman"/>
          <w:sz w:val="24"/>
          <w:szCs w:val="24"/>
          <w:lang w:eastAsia="ru-RU"/>
        </w:rPr>
        <w:t xml:space="preserve"> В частности,</w:t>
      </w:r>
      <w:r w:rsidR="000019C6" w:rsidRPr="00DC1D62">
        <w:rPr>
          <w:rFonts w:ascii="Times New Roman" w:hAnsi="Times New Roman" w:cs="Times New Roman"/>
          <w:sz w:val="24"/>
          <w:szCs w:val="24"/>
          <w:lang w:eastAsia="ru-RU"/>
        </w:rPr>
        <w:t xml:space="preserve"> для обеспечения права на образование необходимо учитывать</w:t>
      </w:r>
      <w:r w:rsidR="00227BBB" w:rsidRPr="00DC1D62">
        <w:rPr>
          <w:rFonts w:ascii="Times New Roman" w:hAnsi="Times New Roman" w:cs="Times New Roman"/>
          <w:sz w:val="24"/>
          <w:szCs w:val="24"/>
          <w:lang w:eastAsia="ru-RU"/>
        </w:rPr>
        <w:t xml:space="preserve"> покрыти</w:t>
      </w:r>
      <w:r w:rsidR="000019C6" w:rsidRPr="00DC1D62">
        <w:rPr>
          <w:rFonts w:ascii="Times New Roman" w:hAnsi="Times New Roman" w:cs="Times New Roman"/>
          <w:sz w:val="24"/>
          <w:szCs w:val="24"/>
          <w:lang w:eastAsia="ru-RU"/>
        </w:rPr>
        <w:t>е не только</w:t>
      </w:r>
      <w:r w:rsidR="00227BBB" w:rsidRPr="00DC1D62">
        <w:rPr>
          <w:rFonts w:ascii="Times New Roman" w:hAnsi="Times New Roman" w:cs="Times New Roman"/>
          <w:sz w:val="24"/>
          <w:szCs w:val="24"/>
          <w:lang w:eastAsia="ru-RU"/>
        </w:rPr>
        <w:t xml:space="preserve"> расходов на обучение 1 ученика, но и </w:t>
      </w:r>
      <w:r w:rsidR="004E7676" w:rsidRPr="00DC1D62">
        <w:rPr>
          <w:rFonts w:ascii="Times New Roman" w:hAnsi="Times New Roman" w:cs="Times New Roman"/>
          <w:sz w:val="24"/>
          <w:szCs w:val="24"/>
          <w:lang w:eastAsia="ru-RU"/>
        </w:rPr>
        <w:t xml:space="preserve">предусмотреть средства для </w:t>
      </w:r>
      <w:r w:rsidR="00227BBB" w:rsidRPr="00DC1D62">
        <w:rPr>
          <w:rFonts w:ascii="Times New Roman" w:hAnsi="Times New Roman" w:cs="Times New Roman"/>
          <w:sz w:val="24"/>
          <w:szCs w:val="24"/>
          <w:lang w:eastAsia="ru-RU"/>
        </w:rPr>
        <w:t>уменьшения различий между городом и селом в доступе к образованию,</w:t>
      </w:r>
      <w:r w:rsidR="00783A8F" w:rsidRPr="00DC1D62">
        <w:rPr>
          <w:rFonts w:ascii="Times New Roman" w:hAnsi="Times New Roman" w:cs="Times New Roman"/>
          <w:sz w:val="24"/>
          <w:szCs w:val="24"/>
          <w:lang w:eastAsia="ru-RU"/>
        </w:rPr>
        <w:t xml:space="preserve"> в</w:t>
      </w:r>
      <w:r w:rsidR="00227BBB" w:rsidRPr="00DC1D62">
        <w:rPr>
          <w:rFonts w:ascii="Times New Roman" w:hAnsi="Times New Roman" w:cs="Times New Roman"/>
          <w:sz w:val="24"/>
          <w:szCs w:val="24"/>
          <w:lang w:eastAsia="ru-RU"/>
        </w:rPr>
        <w:t xml:space="preserve"> </w:t>
      </w:r>
      <w:r w:rsidR="00783A8F" w:rsidRPr="00DC1D62">
        <w:rPr>
          <w:rFonts w:ascii="Times New Roman" w:hAnsi="Times New Roman" w:cs="Times New Roman"/>
          <w:sz w:val="24"/>
          <w:szCs w:val="24"/>
          <w:lang w:eastAsia="ru-RU"/>
        </w:rPr>
        <w:t xml:space="preserve">подготовке </w:t>
      </w:r>
      <w:r w:rsidR="00227BBB" w:rsidRPr="00DC1D62">
        <w:rPr>
          <w:rFonts w:ascii="Times New Roman" w:hAnsi="Times New Roman" w:cs="Times New Roman"/>
          <w:sz w:val="24"/>
          <w:szCs w:val="24"/>
          <w:lang w:eastAsia="ru-RU"/>
        </w:rPr>
        <w:t xml:space="preserve">учреждений для приема детей с </w:t>
      </w:r>
      <w:r w:rsidR="00B842E3" w:rsidRPr="00DC1D62">
        <w:rPr>
          <w:rFonts w:ascii="Times New Roman" w:hAnsi="Times New Roman" w:cs="Times New Roman"/>
          <w:sz w:val="24"/>
          <w:szCs w:val="24"/>
          <w:lang w:eastAsia="ru-RU"/>
        </w:rPr>
        <w:t>особыми образовательными потребностями</w:t>
      </w:r>
      <w:r w:rsidR="00227BBB" w:rsidRPr="00DC1D62">
        <w:rPr>
          <w:rFonts w:ascii="Times New Roman" w:hAnsi="Times New Roman" w:cs="Times New Roman"/>
          <w:sz w:val="24"/>
          <w:szCs w:val="24"/>
          <w:lang w:eastAsia="ru-RU"/>
        </w:rPr>
        <w:t xml:space="preserve"> и для обеспечения достаточных ресурсов, необходимых для реализации многоязычного/билингвального образования</w:t>
      </w:r>
      <w:r w:rsidR="004E7676" w:rsidRPr="00DC1D62">
        <w:rPr>
          <w:rFonts w:ascii="Times New Roman" w:hAnsi="Times New Roman" w:cs="Times New Roman"/>
          <w:sz w:val="24"/>
          <w:szCs w:val="24"/>
          <w:lang w:eastAsia="ru-RU"/>
        </w:rPr>
        <w:t>. Таким образом,</w:t>
      </w:r>
      <w:r w:rsidRPr="00DC1D62">
        <w:rPr>
          <w:rFonts w:ascii="Times New Roman" w:hAnsi="Times New Roman" w:cs="Times New Roman"/>
          <w:sz w:val="24"/>
          <w:szCs w:val="24"/>
          <w:lang w:eastAsia="ru-RU"/>
        </w:rPr>
        <w:t xml:space="preserve"> </w:t>
      </w:r>
      <w:r w:rsidR="004E7676" w:rsidRPr="00DC1D62">
        <w:rPr>
          <w:rFonts w:ascii="Times New Roman" w:hAnsi="Times New Roman" w:cs="Times New Roman"/>
          <w:sz w:val="24"/>
          <w:szCs w:val="24"/>
          <w:lang w:eastAsia="ru-RU"/>
        </w:rPr>
        <w:t>в</w:t>
      </w:r>
      <w:r w:rsidRPr="00DC1D62">
        <w:rPr>
          <w:rFonts w:ascii="Times New Roman" w:hAnsi="Times New Roman" w:cs="Times New Roman"/>
          <w:sz w:val="24"/>
          <w:szCs w:val="24"/>
          <w:lang w:eastAsia="ru-RU"/>
        </w:rPr>
        <w:t xml:space="preserve"> вопросах развития сектора образования в территориальном разрезе основными вызовами выступает необходимость изменения принципа национального стратегического планирования с учетом особенностей территорий и мониторинга их потребностей, а также насущная потребность в развитии политики эффективного многоязычия как на национальном, так и на региональном уровнях. </w:t>
      </w:r>
    </w:p>
    <w:p w14:paraId="5D90CD15" w14:textId="1AB6D68A" w:rsidR="004F6E56" w:rsidRPr="00DC1D62" w:rsidRDefault="00DE713B" w:rsidP="003634C6">
      <w:pPr>
        <w:pStyle w:val="ListParagraph"/>
        <w:numPr>
          <w:ilvl w:val="1"/>
          <w:numId w:val="8"/>
        </w:numPr>
        <w:spacing w:before="120" w:after="0" w:line="276" w:lineRule="auto"/>
        <w:jc w:val="center"/>
        <w:rPr>
          <w:rFonts w:ascii="Times New Roman" w:eastAsia="Calibri" w:hAnsi="Times New Roman" w:cs="Times New Roman"/>
          <w:b/>
          <w:sz w:val="24"/>
          <w:szCs w:val="24"/>
          <w:lang w:eastAsia="ru-RU"/>
        </w:rPr>
      </w:pPr>
      <w:r w:rsidRPr="00DC1D62">
        <w:rPr>
          <w:rFonts w:ascii="Times New Roman" w:eastAsia="Calibri" w:hAnsi="Times New Roman" w:cs="Times New Roman"/>
          <w:b/>
          <w:sz w:val="24"/>
          <w:szCs w:val="24"/>
          <w:lang w:eastAsia="ru-RU"/>
        </w:rPr>
        <w:t>Институцион</w:t>
      </w:r>
      <w:r w:rsidR="00E67BC4">
        <w:rPr>
          <w:rFonts w:ascii="Times New Roman" w:eastAsia="Calibri" w:hAnsi="Times New Roman" w:cs="Times New Roman"/>
          <w:b/>
          <w:sz w:val="24"/>
          <w:szCs w:val="24"/>
          <w:lang w:eastAsia="ru-RU"/>
        </w:rPr>
        <w:t>аль</w:t>
      </w:r>
      <w:r w:rsidRPr="00DC1D62">
        <w:rPr>
          <w:rFonts w:ascii="Times New Roman" w:eastAsia="Calibri" w:hAnsi="Times New Roman" w:cs="Times New Roman"/>
          <w:b/>
          <w:sz w:val="24"/>
          <w:szCs w:val="24"/>
          <w:lang w:eastAsia="ru-RU"/>
        </w:rPr>
        <w:t>ное развитие</w:t>
      </w:r>
    </w:p>
    <w:p w14:paraId="253060EA" w14:textId="325F1AB6" w:rsidR="00FD6FD9" w:rsidRPr="00DC1D62" w:rsidRDefault="00DE713B" w:rsidP="003634C6">
      <w:pPr>
        <w:tabs>
          <w:tab w:val="left" w:pos="0"/>
        </w:tabs>
        <w:spacing w:before="120" w:after="0" w:line="276" w:lineRule="auto"/>
        <w:ind w:firstLine="720"/>
        <w:jc w:val="both"/>
        <w:rPr>
          <w:rFonts w:ascii="Times New Roman" w:hAnsi="Times New Roman" w:cs="Times New Roman"/>
          <w:sz w:val="24"/>
          <w:szCs w:val="24"/>
          <w:lang w:eastAsia="ru-RU"/>
        </w:rPr>
      </w:pPr>
      <w:r w:rsidRPr="00DC1D62">
        <w:rPr>
          <w:rFonts w:ascii="Times New Roman" w:hAnsi="Times New Roman" w:cs="Times New Roman"/>
          <w:sz w:val="24"/>
          <w:szCs w:val="24"/>
          <w:lang w:eastAsia="ru-RU"/>
        </w:rPr>
        <w:t>Анализ</w:t>
      </w:r>
      <w:r w:rsidRPr="00DC1D62">
        <w:rPr>
          <w:rFonts w:ascii="Times New Roman" w:hAnsi="Times New Roman" w:cs="Times New Roman"/>
          <w:sz w:val="24"/>
          <w:szCs w:val="24"/>
        </w:rPr>
        <w:t xml:space="preserve"> </w:t>
      </w:r>
      <w:r w:rsidRPr="00DC1D62">
        <w:rPr>
          <w:rFonts w:ascii="Times New Roman" w:eastAsia="Times New Roman" w:hAnsi="Times New Roman" w:cs="Times New Roman"/>
          <w:sz w:val="24"/>
          <w:szCs w:val="24"/>
          <w:lang w:eastAsia="ru-RU"/>
        </w:rPr>
        <w:t>развития образования в АТО Гагаузия</w:t>
      </w:r>
      <w:r w:rsidRPr="00DC1D62">
        <w:rPr>
          <w:rFonts w:ascii="Times New Roman" w:hAnsi="Times New Roman" w:cs="Times New Roman"/>
          <w:sz w:val="24"/>
          <w:szCs w:val="24"/>
          <w:lang w:eastAsia="ru-RU"/>
        </w:rPr>
        <w:t xml:space="preserve"> выявил потребность в развитии институционального потенциала и </w:t>
      </w:r>
      <w:r w:rsidR="00976A39" w:rsidRPr="00DC1D62">
        <w:rPr>
          <w:rFonts w:ascii="Times New Roman" w:hAnsi="Times New Roman" w:cs="Times New Roman"/>
          <w:sz w:val="24"/>
          <w:szCs w:val="24"/>
          <w:lang w:eastAsia="ru-RU"/>
        </w:rPr>
        <w:t xml:space="preserve">нормативной основы для </w:t>
      </w:r>
      <w:r w:rsidR="00E67BC4">
        <w:rPr>
          <w:rFonts w:ascii="Times New Roman" w:hAnsi="Times New Roman" w:cs="Times New Roman"/>
          <w:sz w:val="24"/>
          <w:szCs w:val="24"/>
          <w:lang w:eastAsia="ru-RU"/>
        </w:rPr>
        <w:t>обеспечения эффективного</w:t>
      </w:r>
      <w:r w:rsidR="004F6E56" w:rsidRPr="00DC1D62">
        <w:rPr>
          <w:rFonts w:ascii="Times New Roman" w:hAnsi="Times New Roman" w:cs="Times New Roman"/>
          <w:sz w:val="24"/>
          <w:szCs w:val="24"/>
          <w:lang w:eastAsia="ru-RU"/>
        </w:rPr>
        <w:t xml:space="preserve"> управления </w:t>
      </w:r>
      <w:r w:rsidRPr="00DC1D62">
        <w:rPr>
          <w:rFonts w:ascii="Times New Roman" w:hAnsi="Times New Roman" w:cs="Times New Roman"/>
          <w:sz w:val="24"/>
          <w:szCs w:val="24"/>
          <w:lang w:eastAsia="ru-RU"/>
        </w:rPr>
        <w:t xml:space="preserve">и устойчивости системы. В целом, специфика системы образования состоит в ее тесной координации и требует согласованности и сотрудничества между национальными и местными отраслевыми органами власти. </w:t>
      </w:r>
      <w:r w:rsidR="005773EF" w:rsidRPr="00DC1D62">
        <w:rPr>
          <w:rFonts w:ascii="Times New Roman" w:hAnsi="Times New Roman" w:cs="Times New Roman"/>
          <w:sz w:val="24"/>
          <w:szCs w:val="24"/>
          <w:lang w:eastAsia="ru-RU"/>
        </w:rPr>
        <w:t>В частности</w:t>
      </w:r>
      <w:r w:rsidR="00146368" w:rsidRPr="00DC1D62">
        <w:rPr>
          <w:rFonts w:ascii="Times New Roman" w:hAnsi="Times New Roman" w:cs="Times New Roman"/>
          <w:sz w:val="24"/>
          <w:szCs w:val="24"/>
          <w:lang w:eastAsia="ru-RU"/>
        </w:rPr>
        <w:t>, согласно отчету Счетной палаты РМ</w:t>
      </w:r>
      <w:r w:rsidR="005773EF" w:rsidRPr="00DC1D62">
        <w:rPr>
          <w:rStyle w:val="FootnoteReference"/>
          <w:rFonts w:ascii="Times New Roman" w:hAnsi="Times New Roman" w:cs="Times New Roman"/>
          <w:sz w:val="24"/>
          <w:szCs w:val="24"/>
          <w:lang w:eastAsia="ru-RU"/>
        </w:rPr>
        <w:footnoteReference w:id="15"/>
      </w:r>
      <w:r w:rsidR="00146368" w:rsidRPr="00DC1D62">
        <w:rPr>
          <w:rFonts w:ascii="Times New Roman" w:hAnsi="Times New Roman" w:cs="Times New Roman"/>
          <w:sz w:val="24"/>
          <w:szCs w:val="24"/>
          <w:lang w:eastAsia="ru-RU"/>
        </w:rPr>
        <w:t>, отраслево</w:t>
      </w:r>
      <w:r w:rsidR="005773EF" w:rsidRPr="00DC1D62">
        <w:rPr>
          <w:rFonts w:ascii="Times New Roman" w:hAnsi="Times New Roman" w:cs="Times New Roman"/>
          <w:sz w:val="24"/>
          <w:szCs w:val="24"/>
          <w:lang w:eastAsia="ru-RU"/>
        </w:rPr>
        <w:t>му</w:t>
      </w:r>
      <w:r w:rsidR="00146368" w:rsidRPr="00DC1D62">
        <w:rPr>
          <w:rFonts w:ascii="Times New Roman" w:hAnsi="Times New Roman" w:cs="Times New Roman"/>
          <w:sz w:val="24"/>
          <w:szCs w:val="24"/>
          <w:lang w:eastAsia="ru-RU"/>
        </w:rPr>
        <w:t xml:space="preserve"> министерств</w:t>
      </w:r>
      <w:r w:rsidR="005773EF" w:rsidRPr="00DC1D62">
        <w:rPr>
          <w:rFonts w:ascii="Times New Roman" w:hAnsi="Times New Roman" w:cs="Times New Roman"/>
          <w:sz w:val="24"/>
          <w:szCs w:val="24"/>
          <w:lang w:eastAsia="ru-RU"/>
        </w:rPr>
        <w:t>у</w:t>
      </w:r>
      <w:r w:rsidR="00146368" w:rsidRPr="00DC1D62">
        <w:rPr>
          <w:rFonts w:ascii="Times New Roman" w:hAnsi="Times New Roman" w:cs="Times New Roman"/>
          <w:sz w:val="24"/>
          <w:szCs w:val="24"/>
          <w:lang w:eastAsia="ru-RU"/>
        </w:rPr>
        <w:t xml:space="preserve"> необходимо разработать эффективные инструменты для координации и мониторинга деятельности мест</w:t>
      </w:r>
      <w:r w:rsidR="005773EF" w:rsidRPr="00DC1D62">
        <w:rPr>
          <w:rFonts w:ascii="Times New Roman" w:hAnsi="Times New Roman" w:cs="Times New Roman"/>
          <w:sz w:val="24"/>
          <w:szCs w:val="24"/>
          <w:lang w:eastAsia="ru-RU"/>
        </w:rPr>
        <w:t xml:space="preserve">ных публичных органов. Помимо этого, </w:t>
      </w:r>
      <w:r w:rsidR="00254083">
        <w:rPr>
          <w:rFonts w:ascii="Times New Roman" w:hAnsi="Times New Roman" w:cs="Times New Roman"/>
          <w:sz w:val="24"/>
          <w:szCs w:val="24"/>
          <w:lang w:eastAsia="ru-RU"/>
        </w:rPr>
        <w:t>МОИ</w:t>
      </w:r>
      <w:r w:rsidR="00CD247B" w:rsidRPr="00DC1D62">
        <w:rPr>
          <w:rFonts w:ascii="Times New Roman" w:hAnsi="Times New Roman" w:cs="Times New Roman"/>
          <w:sz w:val="24"/>
          <w:szCs w:val="24"/>
          <w:lang w:eastAsia="ru-RU"/>
        </w:rPr>
        <w:t xml:space="preserve"> необходима разработка и внедрение</w:t>
      </w:r>
      <w:r w:rsidR="005773EF" w:rsidRPr="00DC1D62">
        <w:rPr>
          <w:rFonts w:ascii="Times New Roman" w:hAnsi="Times New Roman" w:cs="Times New Roman"/>
          <w:sz w:val="24"/>
          <w:szCs w:val="24"/>
          <w:lang w:eastAsia="ru-RU"/>
        </w:rPr>
        <w:t xml:space="preserve"> инструментов для стимулирования соответствия образовательных учреждений реги</w:t>
      </w:r>
      <w:r w:rsidR="00CD247B" w:rsidRPr="00DC1D62">
        <w:rPr>
          <w:rFonts w:ascii="Times New Roman" w:hAnsi="Times New Roman" w:cs="Times New Roman"/>
          <w:sz w:val="24"/>
          <w:szCs w:val="24"/>
          <w:lang w:eastAsia="ru-RU"/>
        </w:rPr>
        <w:t>она и районов</w:t>
      </w:r>
      <w:r w:rsidR="005773EF" w:rsidRPr="00DC1D62">
        <w:rPr>
          <w:rFonts w:ascii="Times New Roman" w:hAnsi="Times New Roman" w:cs="Times New Roman"/>
          <w:sz w:val="24"/>
          <w:szCs w:val="24"/>
          <w:lang w:eastAsia="ru-RU"/>
        </w:rPr>
        <w:t xml:space="preserve"> национальным целям и выравнивания уровня доступа к качественному образованию, </w:t>
      </w:r>
      <w:r w:rsidR="00CD247B" w:rsidRPr="00DC1D62">
        <w:rPr>
          <w:rFonts w:ascii="Times New Roman" w:hAnsi="Times New Roman" w:cs="Times New Roman"/>
          <w:sz w:val="24"/>
          <w:szCs w:val="24"/>
          <w:lang w:eastAsia="ru-RU"/>
        </w:rPr>
        <w:t>в связи с тем, что</w:t>
      </w:r>
      <w:r w:rsidR="005773EF" w:rsidRPr="00DC1D62">
        <w:rPr>
          <w:rFonts w:ascii="Times New Roman" w:hAnsi="Times New Roman" w:cs="Times New Roman"/>
          <w:sz w:val="24"/>
          <w:szCs w:val="24"/>
          <w:lang w:eastAsia="ru-RU"/>
        </w:rPr>
        <w:t xml:space="preserve"> решения принимаются на местном уровне</w:t>
      </w:r>
      <w:r w:rsidR="00CD247B" w:rsidRPr="00DC1D62">
        <w:rPr>
          <w:rFonts w:ascii="Times New Roman" w:hAnsi="Times New Roman" w:cs="Times New Roman"/>
          <w:sz w:val="24"/>
          <w:szCs w:val="24"/>
          <w:lang w:eastAsia="ru-RU"/>
        </w:rPr>
        <w:t>.</w:t>
      </w:r>
    </w:p>
    <w:p w14:paraId="0B15C770" w14:textId="1405EF28" w:rsidR="004F6E56" w:rsidRPr="00DC1D62" w:rsidRDefault="00DE713B" w:rsidP="003634C6">
      <w:pPr>
        <w:tabs>
          <w:tab w:val="left" w:pos="0"/>
        </w:tabs>
        <w:spacing w:after="0" w:line="276" w:lineRule="auto"/>
        <w:ind w:firstLine="720"/>
        <w:jc w:val="both"/>
        <w:rPr>
          <w:rFonts w:ascii="Times New Roman" w:hAnsi="Times New Roman" w:cs="Times New Roman"/>
          <w:sz w:val="24"/>
          <w:szCs w:val="24"/>
          <w:lang w:eastAsia="ru-RU"/>
        </w:rPr>
      </w:pPr>
      <w:r w:rsidRPr="00DC1D62">
        <w:rPr>
          <w:rFonts w:ascii="Times New Roman" w:eastAsiaTheme="majorEastAsia" w:hAnsi="Times New Roman" w:cs="Times New Roman"/>
          <w:bCs/>
          <w:sz w:val="24"/>
          <w:szCs w:val="24"/>
        </w:rPr>
        <w:t xml:space="preserve">Усовершенствование управления системы образования требует применения системного подхода, четко прописанного и </w:t>
      </w:r>
      <w:r w:rsidR="00E67BC4">
        <w:rPr>
          <w:rFonts w:ascii="Times New Roman" w:eastAsiaTheme="majorEastAsia" w:hAnsi="Times New Roman" w:cs="Times New Roman"/>
          <w:bCs/>
          <w:sz w:val="24"/>
          <w:szCs w:val="24"/>
        </w:rPr>
        <w:t>эффективного</w:t>
      </w:r>
      <w:r w:rsidR="00E67BC4" w:rsidRPr="00DC1D62">
        <w:rPr>
          <w:rFonts w:ascii="Times New Roman" w:eastAsiaTheme="majorEastAsia" w:hAnsi="Times New Roman" w:cs="Times New Roman"/>
          <w:bCs/>
          <w:sz w:val="24"/>
          <w:szCs w:val="24"/>
        </w:rPr>
        <w:t xml:space="preserve"> </w:t>
      </w:r>
      <w:r w:rsidRPr="00DC1D62">
        <w:rPr>
          <w:rFonts w:ascii="Times New Roman" w:eastAsiaTheme="majorEastAsia" w:hAnsi="Times New Roman" w:cs="Times New Roman"/>
          <w:bCs/>
          <w:sz w:val="24"/>
          <w:szCs w:val="24"/>
        </w:rPr>
        <w:t>механизма консультирования национальных с местными органами власти. В частности,</w:t>
      </w:r>
      <w:r w:rsidRPr="00DC1D62">
        <w:rPr>
          <w:rFonts w:ascii="Times New Roman" w:hAnsi="Times New Roman" w:cs="Times New Roman"/>
          <w:sz w:val="24"/>
          <w:szCs w:val="24"/>
          <w:lang w:eastAsia="ru-RU"/>
        </w:rPr>
        <w:t xml:space="preserve"> </w:t>
      </w:r>
      <w:r w:rsidR="00E67BC4">
        <w:rPr>
          <w:rFonts w:ascii="Times New Roman" w:eastAsiaTheme="majorEastAsia" w:hAnsi="Times New Roman" w:cs="Times New Roman"/>
          <w:bCs/>
          <w:sz w:val="24"/>
          <w:szCs w:val="24"/>
        </w:rPr>
        <w:t>надлежащее</w:t>
      </w:r>
      <w:r w:rsidR="00E67BC4" w:rsidRPr="00DC1D62">
        <w:rPr>
          <w:rFonts w:ascii="Times New Roman" w:eastAsiaTheme="majorEastAsia" w:hAnsi="Times New Roman" w:cs="Times New Roman"/>
          <w:bCs/>
          <w:sz w:val="24"/>
          <w:szCs w:val="24"/>
        </w:rPr>
        <w:t xml:space="preserve"> </w:t>
      </w:r>
      <w:r w:rsidRPr="00DC1D62">
        <w:rPr>
          <w:rFonts w:ascii="Times New Roman" w:eastAsiaTheme="majorEastAsia" w:hAnsi="Times New Roman" w:cs="Times New Roman"/>
          <w:bCs/>
          <w:sz w:val="24"/>
          <w:szCs w:val="24"/>
        </w:rPr>
        <w:t>управление на национальном уровне требует согласования политики, ролей и обязанностей для повышения эффективности и уменьшения возможного дублирования или конфликта (например, между подотчетностью и доверием или инновациями и предотвращением риска). Надлежащее управление также требует налаженной системы отчетности, четко прописанного и прозрачного механизма консультирования местных органов при разработке политик стратегического развития и утверждения специальных трансфертов для финансирования общего образования. Помимо этого, выявлена потребность в уточнении</w:t>
      </w:r>
      <w:r w:rsidR="00D75B57" w:rsidRPr="00DC1D62">
        <w:rPr>
          <w:rFonts w:ascii="Times New Roman" w:eastAsiaTheme="majorEastAsia" w:hAnsi="Times New Roman" w:cs="Times New Roman"/>
          <w:bCs/>
          <w:sz w:val="24"/>
          <w:szCs w:val="24"/>
        </w:rPr>
        <w:t xml:space="preserve"> </w:t>
      </w:r>
      <w:r w:rsidR="009629FD" w:rsidRPr="00DC1D62">
        <w:rPr>
          <w:rFonts w:ascii="Times New Roman" w:eastAsiaTheme="majorEastAsia" w:hAnsi="Times New Roman" w:cs="Times New Roman"/>
          <w:bCs/>
          <w:sz w:val="24"/>
          <w:szCs w:val="24"/>
        </w:rPr>
        <w:t>полномочий</w:t>
      </w:r>
      <w:r w:rsidR="00604416" w:rsidRPr="00DC1D62">
        <w:rPr>
          <w:rFonts w:ascii="Times New Roman" w:eastAsiaTheme="majorEastAsia" w:hAnsi="Times New Roman" w:cs="Times New Roman"/>
          <w:bCs/>
          <w:sz w:val="24"/>
          <w:szCs w:val="24"/>
        </w:rPr>
        <w:t xml:space="preserve"> </w:t>
      </w:r>
      <w:r w:rsidRPr="00DC1D62">
        <w:rPr>
          <w:rFonts w:ascii="Times New Roman" w:eastAsiaTheme="majorEastAsia" w:hAnsi="Times New Roman" w:cs="Times New Roman"/>
          <w:bCs/>
          <w:sz w:val="24"/>
          <w:szCs w:val="24"/>
        </w:rPr>
        <w:t xml:space="preserve">между органами </w:t>
      </w:r>
      <w:r w:rsidR="000B0125" w:rsidRPr="00DC1D62">
        <w:rPr>
          <w:rFonts w:ascii="Times New Roman" w:eastAsia="Times New Roman" w:hAnsi="Times New Roman" w:cs="Times New Roman"/>
          <w:sz w:val="24"/>
          <w:szCs w:val="24"/>
          <w:lang w:eastAsia="ru-RU"/>
        </w:rPr>
        <w:t xml:space="preserve">местного </w:t>
      </w:r>
      <w:r w:rsidR="00F712C7" w:rsidRPr="00DC1D62">
        <w:rPr>
          <w:rFonts w:ascii="Times New Roman" w:eastAsia="Times New Roman" w:hAnsi="Times New Roman" w:cs="Times New Roman"/>
          <w:sz w:val="24"/>
          <w:szCs w:val="24"/>
          <w:lang w:eastAsia="ru-RU"/>
        </w:rPr>
        <w:t>публичного управления</w:t>
      </w:r>
      <w:r w:rsidRPr="00DC1D62">
        <w:rPr>
          <w:rFonts w:ascii="Times New Roman" w:eastAsiaTheme="majorEastAsia" w:hAnsi="Times New Roman" w:cs="Times New Roman"/>
          <w:bCs/>
          <w:sz w:val="24"/>
          <w:szCs w:val="24"/>
        </w:rPr>
        <w:t xml:space="preserve"> </w:t>
      </w:r>
      <w:r w:rsidR="000B0125" w:rsidRPr="00DC1D62">
        <w:rPr>
          <w:rFonts w:ascii="Times New Roman" w:eastAsiaTheme="majorEastAsia" w:hAnsi="Times New Roman" w:cs="Times New Roman"/>
          <w:bCs/>
          <w:sz w:val="24"/>
          <w:szCs w:val="24"/>
        </w:rPr>
        <w:t>(МПУ)</w:t>
      </w:r>
      <w:r w:rsidR="000B0125" w:rsidRPr="00DC1D62">
        <w:rPr>
          <w:rFonts w:ascii="Times New Roman" w:eastAsia="Times New Roman" w:hAnsi="Times New Roman" w:cs="Times New Roman"/>
          <w:sz w:val="24"/>
          <w:szCs w:val="24"/>
          <w:lang w:val="ro-RO" w:eastAsia="ru-RU"/>
        </w:rPr>
        <w:t xml:space="preserve"> </w:t>
      </w:r>
      <w:r w:rsidRPr="00DC1D62">
        <w:rPr>
          <w:rFonts w:ascii="Times New Roman" w:eastAsiaTheme="majorEastAsia" w:hAnsi="Times New Roman" w:cs="Times New Roman"/>
          <w:bCs/>
          <w:sz w:val="24"/>
          <w:szCs w:val="24"/>
        </w:rPr>
        <w:t xml:space="preserve">первого и второго уровня, отраслевого местного органа в области образования </w:t>
      </w:r>
      <w:r w:rsidR="00E1498B" w:rsidRPr="00DC1D62">
        <w:rPr>
          <w:rFonts w:ascii="Times New Roman" w:eastAsiaTheme="majorEastAsia" w:hAnsi="Times New Roman" w:cs="Times New Roman"/>
          <w:bCs/>
          <w:sz w:val="24"/>
          <w:szCs w:val="24"/>
        </w:rPr>
        <w:t xml:space="preserve">(ОМООО) </w:t>
      </w:r>
      <w:r w:rsidRPr="00DC1D62">
        <w:rPr>
          <w:rFonts w:ascii="Times New Roman" w:eastAsiaTheme="majorEastAsia" w:hAnsi="Times New Roman" w:cs="Times New Roman"/>
          <w:bCs/>
          <w:sz w:val="24"/>
          <w:szCs w:val="24"/>
        </w:rPr>
        <w:t xml:space="preserve">в вопросах согласования разработки и внедрения стратегий развития образования, менеджмента качества, ответственности за охват детей образованием, финансирование и др. </w:t>
      </w:r>
    </w:p>
    <w:p w14:paraId="2E3F0739" w14:textId="6D6F4F06" w:rsidR="001D6D97" w:rsidRPr="00DC1D62" w:rsidRDefault="00FD6FD9" w:rsidP="003634C6">
      <w:pPr>
        <w:tabs>
          <w:tab w:val="left" w:pos="0"/>
        </w:tabs>
        <w:spacing w:after="0" w:line="276" w:lineRule="auto"/>
        <w:ind w:firstLine="720"/>
        <w:jc w:val="both"/>
        <w:rPr>
          <w:rFonts w:ascii="Times New Roman" w:eastAsia="Times New Roman" w:hAnsi="Times New Roman" w:cs="Times New Roman"/>
          <w:sz w:val="24"/>
          <w:szCs w:val="24"/>
        </w:rPr>
      </w:pPr>
      <w:r w:rsidRPr="00DC1D62">
        <w:rPr>
          <w:rFonts w:ascii="Times New Roman" w:eastAsiaTheme="majorEastAsia" w:hAnsi="Times New Roman" w:cs="Times New Roman"/>
          <w:bCs/>
          <w:sz w:val="24"/>
          <w:szCs w:val="24"/>
        </w:rPr>
        <w:t xml:space="preserve"> </w:t>
      </w:r>
      <w:r w:rsidR="00DE713B" w:rsidRPr="00DC1D62">
        <w:rPr>
          <w:rFonts w:ascii="Times New Roman" w:eastAsiaTheme="majorEastAsia" w:hAnsi="Times New Roman" w:cs="Times New Roman"/>
          <w:bCs/>
          <w:sz w:val="24"/>
          <w:szCs w:val="24"/>
        </w:rPr>
        <w:t>На региональном уровне существует необходимость</w:t>
      </w:r>
      <w:r w:rsidR="006A5307">
        <w:rPr>
          <w:rFonts w:ascii="Times New Roman" w:eastAsiaTheme="majorEastAsia" w:hAnsi="Times New Roman" w:cs="Times New Roman"/>
          <w:bCs/>
          <w:sz w:val="24"/>
          <w:szCs w:val="24"/>
        </w:rPr>
        <w:t xml:space="preserve"> совершенствования организационной структуры и</w:t>
      </w:r>
      <w:r w:rsidR="00DE713B" w:rsidRPr="00DC1D62">
        <w:rPr>
          <w:rFonts w:ascii="Times New Roman" w:eastAsiaTheme="majorEastAsia" w:hAnsi="Times New Roman" w:cs="Times New Roman"/>
          <w:bCs/>
          <w:sz w:val="24"/>
          <w:szCs w:val="24"/>
        </w:rPr>
        <w:t xml:space="preserve"> развития потенциала </w:t>
      </w:r>
      <w:r w:rsidR="004F0B30" w:rsidRPr="00DC1D62">
        <w:rPr>
          <w:rFonts w:ascii="Times New Roman" w:eastAsiaTheme="majorEastAsia" w:hAnsi="Times New Roman" w:cs="Times New Roman"/>
          <w:bCs/>
          <w:sz w:val="24"/>
          <w:szCs w:val="24"/>
        </w:rPr>
        <w:t>органов публичного управления Гагаузии</w:t>
      </w:r>
      <w:r w:rsidR="00DE713B" w:rsidRPr="00DC1D62">
        <w:rPr>
          <w:rFonts w:ascii="Times New Roman" w:eastAsiaTheme="majorEastAsia" w:hAnsi="Times New Roman" w:cs="Times New Roman"/>
          <w:bCs/>
          <w:sz w:val="24"/>
          <w:szCs w:val="24"/>
        </w:rPr>
        <w:t xml:space="preserve"> в разработке и осуществлении региональных политик среднесрочной и долгосрочной перспективы. В то же время, должны быть предусмотрены достаточные финансовые средства </w:t>
      </w:r>
      <w:r w:rsidR="006A5307">
        <w:rPr>
          <w:rFonts w:ascii="Times New Roman" w:eastAsiaTheme="majorEastAsia" w:hAnsi="Times New Roman" w:cs="Times New Roman"/>
          <w:bCs/>
          <w:sz w:val="24"/>
          <w:szCs w:val="24"/>
        </w:rPr>
        <w:t>для данной цели</w:t>
      </w:r>
      <w:r w:rsidR="00DE713B" w:rsidRPr="00DC1D62">
        <w:rPr>
          <w:rFonts w:ascii="Times New Roman" w:eastAsiaTheme="majorEastAsia" w:hAnsi="Times New Roman" w:cs="Times New Roman"/>
          <w:bCs/>
          <w:sz w:val="24"/>
          <w:szCs w:val="24"/>
        </w:rPr>
        <w:t xml:space="preserve"> в разработке и реализации местных политик в области образования.</w:t>
      </w:r>
    </w:p>
    <w:p w14:paraId="5AE38DD8" w14:textId="0406A329" w:rsidR="00C24571" w:rsidRPr="00DC1D62" w:rsidRDefault="00F950DF" w:rsidP="003634C6">
      <w:pPr>
        <w:pStyle w:val="ListParagraph"/>
        <w:spacing w:before="120" w:after="120" w:line="276" w:lineRule="auto"/>
        <w:jc w:val="center"/>
        <w:rPr>
          <w:rFonts w:ascii="Times New Roman" w:eastAsia="Calibri" w:hAnsi="Times New Roman" w:cs="Times New Roman"/>
          <w:b/>
          <w:sz w:val="24"/>
          <w:szCs w:val="24"/>
          <w:lang w:eastAsia="ru-RU"/>
        </w:rPr>
      </w:pPr>
      <w:r w:rsidRPr="00DC1D62">
        <w:rPr>
          <w:rFonts w:ascii="Times New Roman" w:eastAsia="Calibri" w:hAnsi="Times New Roman" w:cs="Times New Roman"/>
          <w:b/>
          <w:sz w:val="24"/>
          <w:szCs w:val="24"/>
          <w:lang w:val="ro-RO" w:eastAsia="ru-RU"/>
        </w:rPr>
        <w:t>3.3.</w:t>
      </w:r>
      <w:r w:rsidR="00DE713B" w:rsidRPr="00DC1D62">
        <w:rPr>
          <w:rFonts w:ascii="Times New Roman" w:eastAsia="Calibri" w:hAnsi="Times New Roman" w:cs="Times New Roman"/>
          <w:b/>
          <w:sz w:val="24"/>
          <w:szCs w:val="24"/>
          <w:lang w:eastAsia="ru-RU"/>
        </w:rPr>
        <w:t>М</w:t>
      </w:r>
      <w:r w:rsidR="003E410C" w:rsidRPr="00DC1D62">
        <w:rPr>
          <w:rFonts w:ascii="Times New Roman" w:eastAsiaTheme="minorEastAsia" w:hAnsi="Times New Roman" w:cs="Times New Roman"/>
          <w:b/>
          <w:kern w:val="24"/>
          <w:sz w:val="24"/>
          <w:szCs w:val="24"/>
        </w:rPr>
        <w:t>ногоязыч</w:t>
      </w:r>
      <w:r w:rsidR="003E410C" w:rsidRPr="00DC1D62">
        <w:rPr>
          <w:rFonts w:ascii="Times New Roman" w:eastAsia="Times New Roman" w:hAnsi="Times New Roman" w:cs="Times New Roman"/>
          <w:b/>
          <w:sz w:val="24"/>
          <w:szCs w:val="24"/>
          <w:lang w:eastAsia="ru-RU"/>
        </w:rPr>
        <w:t>но</w:t>
      </w:r>
      <w:r w:rsidR="00DE713B" w:rsidRPr="00DC1D62">
        <w:rPr>
          <w:rFonts w:ascii="Times New Roman" w:eastAsia="Calibri" w:hAnsi="Times New Roman" w:cs="Times New Roman"/>
          <w:b/>
          <w:sz w:val="24"/>
          <w:szCs w:val="24"/>
          <w:lang w:eastAsia="ru-RU"/>
        </w:rPr>
        <w:t>е образование</w:t>
      </w:r>
    </w:p>
    <w:p w14:paraId="25CF4BCA" w14:textId="0113DB3B" w:rsidR="00DE713B" w:rsidRPr="00DC1D62" w:rsidRDefault="00DE713B" w:rsidP="003634C6">
      <w:pPr>
        <w:spacing w:after="0" w:line="276" w:lineRule="auto"/>
        <w:ind w:firstLine="720"/>
        <w:contextualSpacing/>
        <w:jc w:val="both"/>
        <w:rPr>
          <w:rFonts w:ascii="Times New Roman" w:hAnsi="Times New Roman" w:cs="Times New Roman"/>
          <w:sz w:val="24"/>
          <w:szCs w:val="24"/>
        </w:rPr>
      </w:pPr>
      <w:r w:rsidRPr="00DC1D62">
        <w:rPr>
          <w:rFonts w:ascii="Times New Roman" w:hAnsi="Times New Roman" w:cs="Times New Roman"/>
          <w:sz w:val="24"/>
          <w:szCs w:val="24"/>
        </w:rPr>
        <w:t>Многоязычное образование является эффективным инструментом, позволяющим отвечать на потребности активного участия на глобальном и национальном уровнях и особые потребности этноязыковых меньшинств</w:t>
      </w:r>
      <w:r w:rsidR="003D08EE">
        <w:rPr>
          <w:rFonts w:ascii="Times New Roman" w:hAnsi="Times New Roman" w:cs="Times New Roman"/>
          <w:sz w:val="24"/>
          <w:szCs w:val="24"/>
        </w:rPr>
        <w:t xml:space="preserve"> в </w:t>
      </w:r>
      <w:r w:rsidR="003D08EE" w:rsidRPr="00A77D88">
        <w:rPr>
          <w:rFonts w:ascii="Times New Roman" w:hAnsi="Times New Roman" w:cs="Times New Roman"/>
          <w:sz w:val="24"/>
          <w:szCs w:val="24"/>
        </w:rPr>
        <w:t xml:space="preserve">сохранении </w:t>
      </w:r>
      <w:r w:rsidR="003D08EE">
        <w:rPr>
          <w:rFonts w:ascii="Times New Roman" w:hAnsi="Times New Roman" w:cs="Times New Roman"/>
          <w:sz w:val="24"/>
          <w:szCs w:val="24"/>
        </w:rPr>
        <w:t xml:space="preserve">идентичности и </w:t>
      </w:r>
      <w:r w:rsidR="003D08EE" w:rsidRPr="00A77D88">
        <w:rPr>
          <w:rFonts w:ascii="Times New Roman" w:hAnsi="Times New Roman" w:cs="Times New Roman"/>
          <w:sz w:val="24"/>
          <w:szCs w:val="24"/>
        </w:rPr>
        <w:t>самобытности</w:t>
      </w:r>
      <w:r w:rsidRPr="003D08EE">
        <w:rPr>
          <w:rFonts w:ascii="Times New Roman" w:hAnsi="Times New Roman" w:cs="Times New Roman"/>
          <w:sz w:val="24"/>
          <w:szCs w:val="24"/>
        </w:rPr>
        <w:t>,</w:t>
      </w:r>
      <w:r w:rsidRPr="00DC1D62">
        <w:rPr>
          <w:rFonts w:ascii="Times New Roman" w:hAnsi="Times New Roman" w:cs="Times New Roman"/>
          <w:sz w:val="24"/>
          <w:szCs w:val="24"/>
        </w:rPr>
        <w:t xml:space="preserve"> в частности в зонах их компактного проживания. </w:t>
      </w:r>
      <w:r w:rsidRPr="00DC1D62">
        <w:rPr>
          <w:rFonts w:ascii="Times New Roman" w:hAnsi="Times New Roman" w:cs="Times New Roman"/>
          <w:bCs/>
          <w:sz w:val="24"/>
          <w:szCs w:val="24"/>
        </w:rPr>
        <w:t>Согласно</w:t>
      </w:r>
      <w:r w:rsidRPr="00DC1D62">
        <w:rPr>
          <w:rFonts w:ascii="Times New Roman" w:hAnsi="Times New Roman" w:cs="Times New Roman"/>
          <w:b/>
          <w:bCs/>
          <w:sz w:val="24"/>
          <w:szCs w:val="24"/>
        </w:rPr>
        <w:t xml:space="preserve"> </w:t>
      </w:r>
      <w:r w:rsidRPr="00DC1D62">
        <w:rPr>
          <w:rFonts w:ascii="Times New Roman" w:hAnsi="Times New Roman" w:cs="Times New Roman"/>
          <w:sz w:val="24"/>
          <w:szCs w:val="24"/>
        </w:rPr>
        <w:t>Резолюции 12, принятой Генеральной конференцией ЮНЕСКО в 1999 г., понятие «</w:t>
      </w:r>
      <w:r w:rsidRPr="00DC1D62">
        <w:rPr>
          <w:rFonts w:ascii="Times New Roman" w:hAnsi="Times New Roman" w:cs="Times New Roman"/>
          <w:bCs/>
          <w:sz w:val="24"/>
          <w:szCs w:val="24"/>
        </w:rPr>
        <w:t>многоязычное образование»</w:t>
      </w:r>
      <w:r w:rsidRPr="00DC1D62">
        <w:rPr>
          <w:rFonts w:ascii="Times New Roman" w:hAnsi="Times New Roman" w:cs="Times New Roman"/>
          <w:sz w:val="24"/>
          <w:szCs w:val="24"/>
        </w:rPr>
        <w:t xml:space="preserve"> означает использование </w:t>
      </w:r>
      <w:r w:rsidR="008C2175" w:rsidRPr="00DC1D62">
        <w:rPr>
          <w:rFonts w:ascii="Times New Roman" w:hAnsi="Times New Roman" w:cs="Times New Roman"/>
          <w:sz w:val="24"/>
          <w:szCs w:val="24"/>
        </w:rPr>
        <w:t>по меньшей мере трех языков</w:t>
      </w:r>
      <w:r w:rsidR="008C2175" w:rsidRPr="00DC1D62" w:rsidDel="008C2175">
        <w:rPr>
          <w:rFonts w:ascii="Times New Roman" w:hAnsi="Times New Roman" w:cs="Times New Roman"/>
          <w:sz w:val="24"/>
          <w:szCs w:val="24"/>
        </w:rPr>
        <w:t xml:space="preserve"> </w:t>
      </w:r>
      <w:r w:rsidRPr="00DC1D62">
        <w:rPr>
          <w:rFonts w:ascii="Times New Roman" w:hAnsi="Times New Roman" w:cs="Times New Roman"/>
          <w:sz w:val="24"/>
          <w:szCs w:val="24"/>
        </w:rPr>
        <w:t xml:space="preserve">в качестве средства обучения, а именно родного языка, </w:t>
      </w:r>
      <w:r w:rsidR="003D08EE">
        <w:rPr>
          <w:rFonts w:ascii="Times New Roman" w:hAnsi="Times New Roman" w:cs="Times New Roman"/>
          <w:sz w:val="24"/>
          <w:szCs w:val="24"/>
        </w:rPr>
        <w:t>государственного</w:t>
      </w:r>
      <w:r w:rsidR="003D08EE" w:rsidRPr="00DC1D62">
        <w:rPr>
          <w:rFonts w:ascii="Times New Roman" w:hAnsi="Times New Roman" w:cs="Times New Roman"/>
          <w:sz w:val="24"/>
          <w:szCs w:val="24"/>
        </w:rPr>
        <w:t xml:space="preserve"> </w:t>
      </w:r>
      <w:r w:rsidRPr="00DC1D62">
        <w:rPr>
          <w:rFonts w:ascii="Times New Roman" w:hAnsi="Times New Roman" w:cs="Times New Roman"/>
          <w:sz w:val="24"/>
          <w:szCs w:val="24"/>
        </w:rPr>
        <w:t>языка и международного языка в образовании</w:t>
      </w:r>
      <w:r w:rsidRPr="00DC1D62">
        <w:rPr>
          <w:rStyle w:val="FootnoteReference"/>
          <w:rFonts w:ascii="Times New Roman" w:hAnsi="Times New Roman" w:cs="Times New Roman"/>
          <w:sz w:val="24"/>
          <w:szCs w:val="24"/>
        </w:rPr>
        <w:footnoteReference w:id="16"/>
      </w:r>
      <w:r w:rsidRPr="00DC1D62">
        <w:rPr>
          <w:rFonts w:ascii="Times New Roman" w:hAnsi="Times New Roman" w:cs="Times New Roman"/>
          <w:sz w:val="24"/>
          <w:szCs w:val="24"/>
        </w:rPr>
        <w:t>.</w:t>
      </w:r>
      <w:r w:rsidRPr="00DC1D62">
        <w:rPr>
          <w:rFonts w:ascii="Times New Roman" w:eastAsia="Calibri" w:hAnsi="Times New Roman" w:cs="Times New Roman"/>
          <w:sz w:val="24"/>
          <w:szCs w:val="24"/>
        </w:rPr>
        <w:t xml:space="preserve"> </w:t>
      </w:r>
      <w:r w:rsidR="000E1C45">
        <w:rPr>
          <w:rFonts w:ascii="Times New Roman" w:eastAsia="Calibri" w:hAnsi="Times New Roman" w:cs="Times New Roman"/>
          <w:sz w:val="24"/>
          <w:szCs w:val="24"/>
        </w:rPr>
        <w:t>Как показывает международная практика,</w:t>
      </w:r>
      <w:r w:rsidR="003D08EE">
        <w:rPr>
          <w:rStyle w:val="fontstyle01"/>
          <w:rFonts w:ascii="Times New Roman" w:hAnsi="Times New Roman" w:cs="Times New Roman"/>
          <w:color w:val="auto"/>
        </w:rPr>
        <w:t xml:space="preserve"> </w:t>
      </w:r>
      <w:r w:rsidR="000E1C45">
        <w:rPr>
          <w:rStyle w:val="fontstyle01"/>
          <w:rFonts w:ascii="Times New Roman" w:hAnsi="Times New Roman" w:cs="Times New Roman"/>
          <w:color w:val="auto"/>
        </w:rPr>
        <w:t>м</w:t>
      </w:r>
      <w:r w:rsidRPr="00DC1D62">
        <w:rPr>
          <w:rStyle w:val="fontstyle01"/>
          <w:rFonts w:ascii="Times New Roman" w:hAnsi="Times New Roman" w:cs="Times New Roman"/>
          <w:color w:val="auto"/>
        </w:rPr>
        <w:t>ногоязычное образование является эффективным средством обеспечения инклюзии как в системе образования, так и через образование. При многоязычном подходе родные языки являются ключевым компонентом качественного образования, которое само по себе обеспечивает основу для расширения прав и возможностей женщин и мужчин, и успешного развития современного общества</w:t>
      </w:r>
      <w:r w:rsidRPr="00DC1D62">
        <w:rPr>
          <w:rStyle w:val="FootnoteReference"/>
          <w:rFonts w:ascii="Times New Roman" w:hAnsi="Times New Roman" w:cs="Times New Roman"/>
          <w:sz w:val="24"/>
          <w:szCs w:val="24"/>
        </w:rPr>
        <w:footnoteReference w:id="17"/>
      </w:r>
      <w:r w:rsidRPr="00DC1D62">
        <w:rPr>
          <w:rStyle w:val="fontstyle01"/>
          <w:rFonts w:ascii="Times New Roman" w:hAnsi="Times New Roman" w:cs="Times New Roman"/>
          <w:color w:val="auto"/>
        </w:rPr>
        <w:t>.</w:t>
      </w:r>
      <w:r w:rsidR="0094505E" w:rsidRPr="00DC1D62">
        <w:rPr>
          <w:rFonts w:ascii="Times New Roman" w:hAnsi="Times New Roman" w:cs="Times New Roman"/>
          <w:sz w:val="24"/>
          <w:szCs w:val="24"/>
        </w:rPr>
        <w:t xml:space="preserve"> </w:t>
      </w:r>
      <w:r w:rsidR="003D08EE">
        <w:rPr>
          <w:rFonts w:ascii="Times New Roman" w:hAnsi="Times New Roman" w:cs="Times New Roman"/>
          <w:sz w:val="24"/>
          <w:szCs w:val="24"/>
        </w:rPr>
        <w:t>У</w:t>
      </w:r>
      <w:r w:rsidR="0094505E" w:rsidRPr="00DC1D62">
        <w:rPr>
          <w:rFonts w:ascii="Times New Roman" w:hAnsi="Times New Roman" w:cs="Times New Roman"/>
          <w:sz w:val="24"/>
          <w:szCs w:val="24"/>
        </w:rPr>
        <w:t xml:space="preserve">важение культурного и языкового разнообразия </w:t>
      </w:r>
      <w:r w:rsidR="00896AD0" w:rsidRPr="00DC1D62">
        <w:rPr>
          <w:rFonts w:ascii="Times New Roman" w:hAnsi="Times New Roman" w:cs="Times New Roman"/>
          <w:sz w:val="24"/>
          <w:szCs w:val="24"/>
        </w:rPr>
        <w:t>способствует</w:t>
      </w:r>
      <w:r w:rsidR="0094505E" w:rsidRPr="00DC1D62">
        <w:rPr>
          <w:rFonts w:ascii="Times New Roman" w:hAnsi="Times New Roman" w:cs="Times New Roman"/>
          <w:sz w:val="24"/>
          <w:szCs w:val="24"/>
        </w:rPr>
        <w:t xml:space="preserve"> социальной сплоченности и устойчивому развитию.</w:t>
      </w:r>
    </w:p>
    <w:p w14:paraId="1C9B4D11" w14:textId="33B3EE9C" w:rsidR="00DE713B" w:rsidRPr="00DC1D62" w:rsidRDefault="000E1C45" w:rsidP="003634C6">
      <w:pPr>
        <w:spacing w:after="0"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Настоящая</w:t>
      </w:r>
      <w:r w:rsidR="00DE713B" w:rsidRPr="00DC1D62">
        <w:rPr>
          <w:rFonts w:ascii="Times New Roman" w:hAnsi="Times New Roman" w:cs="Times New Roman"/>
          <w:sz w:val="24"/>
          <w:szCs w:val="24"/>
        </w:rPr>
        <w:t xml:space="preserve"> Программа основывается на Руководящих принципах ЮНЕСКО в отношении языков и образования</w:t>
      </w:r>
      <w:r w:rsidR="00DE713B" w:rsidRPr="00DC1D62">
        <w:rPr>
          <w:rStyle w:val="FootnoteReference"/>
          <w:rFonts w:ascii="Times New Roman" w:hAnsi="Times New Roman" w:cs="Times New Roman"/>
          <w:sz w:val="24"/>
          <w:szCs w:val="24"/>
        </w:rPr>
        <w:footnoteReference w:id="18"/>
      </w:r>
      <w:r w:rsidR="00DE713B" w:rsidRPr="00DC1D62">
        <w:rPr>
          <w:rFonts w:ascii="Times New Roman" w:hAnsi="Times New Roman" w:cs="Times New Roman"/>
          <w:sz w:val="24"/>
          <w:szCs w:val="24"/>
        </w:rPr>
        <w:t xml:space="preserve"> и использует термин «родной язык»</w:t>
      </w:r>
      <w:r w:rsidR="00DE713B" w:rsidRPr="00DC1D62">
        <w:rPr>
          <w:rStyle w:val="FootnoteReference"/>
          <w:rFonts w:ascii="Times New Roman" w:hAnsi="Times New Roman" w:cs="Times New Roman"/>
          <w:sz w:val="24"/>
          <w:szCs w:val="24"/>
        </w:rPr>
        <w:footnoteReference w:id="19"/>
      </w:r>
      <w:r w:rsidR="00DE713B" w:rsidRPr="00DC1D62">
        <w:rPr>
          <w:rFonts w:ascii="Times New Roman" w:hAnsi="Times New Roman" w:cs="Times New Roman"/>
          <w:sz w:val="24"/>
          <w:szCs w:val="24"/>
        </w:rPr>
        <w:t xml:space="preserve"> в соответствии с Кодексом об образовании, как язык </w:t>
      </w:r>
      <w:r w:rsidR="003D08EE">
        <w:rPr>
          <w:rFonts w:ascii="Times New Roman" w:hAnsi="Times New Roman" w:cs="Times New Roman"/>
          <w:sz w:val="24"/>
          <w:szCs w:val="24"/>
        </w:rPr>
        <w:t xml:space="preserve">национального </w:t>
      </w:r>
      <w:r w:rsidR="00DE713B" w:rsidRPr="00DC1D62">
        <w:rPr>
          <w:rFonts w:ascii="Times New Roman" w:hAnsi="Times New Roman" w:cs="Times New Roman"/>
          <w:sz w:val="24"/>
          <w:szCs w:val="24"/>
        </w:rPr>
        <w:t xml:space="preserve">меньшинства, к которому принадлежит лицо, т.е. средства </w:t>
      </w:r>
      <w:r w:rsidR="00896AD0" w:rsidRPr="00DC1D62">
        <w:rPr>
          <w:rFonts w:ascii="Times New Roman" w:hAnsi="Times New Roman" w:cs="Times New Roman"/>
          <w:sz w:val="24"/>
          <w:szCs w:val="24"/>
        </w:rPr>
        <w:t xml:space="preserve">его </w:t>
      </w:r>
      <w:r w:rsidR="00DE713B" w:rsidRPr="00DC1D62">
        <w:rPr>
          <w:rFonts w:ascii="Times New Roman" w:hAnsi="Times New Roman" w:cs="Times New Roman"/>
          <w:sz w:val="24"/>
          <w:szCs w:val="24"/>
        </w:rPr>
        <w:t xml:space="preserve">идентификации. </w:t>
      </w:r>
      <w:r w:rsidR="00FB29DC">
        <w:rPr>
          <w:rFonts w:ascii="Times New Roman" w:hAnsi="Times New Roman" w:cs="Times New Roman"/>
          <w:sz w:val="24"/>
          <w:szCs w:val="24"/>
        </w:rPr>
        <w:t>В Программе используется термин родного языка по отношению к гагаузскому, болгарскому</w:t>
      </w:r>
      <w:r w:rsidR="0062398F">
        <w:rPr>
          <w:rFonts w:ascii="Times New Roman" w:hAnsi="Times New Roman" w:cs="Times New Roman"/>
          <w:sz w:val="24"/>
          <w:szCs w:val="24"/>
        </w:rPr>
        <w:t>,</w:t>
      </w:r>
      <w:r w:rsidR="00FB29DC">
        <w:rPr>
          <w:rFonts w:ascii="Times New Roman" w:hAnsi="Times New Roman" w:cs="Times New Roman"/>
          <w:sz w:val="24"/>
          <w:szCs w:val="24"/>
        </w:rPr>
        <w:t xml:space="preserve"> украинскому </w:t>
      </w:r>
      <w:r w:rsidR="0062398F">
        <w:rPr>
          <w:rFonts w:ascii="Times New Roman" w:hAnsi="Times New Roman" w:cs="Times New Roman"/>
          <w:sz w:val="24"/>
          <w:szCs w:val="24"/>
        </w:rPr>
        <w:t>и</w:t>
      </w:r>
      <w:r w:rsidR="000B7A89">
        <w:rPr>
          <w:rFonts w:ascii="Times New Roman" w:hAnsi="Times New Roman" w:cs="Times New Roman"/>
          <w:sz w:val="24"/>
          <w:szCs w:val="24"/>
        </w:rPr>
        <w:t xml:space="preserve"> другим</w:t>
      </w:r>
      <w:r w:rsidR="0062398F">
        <w:rPr>
          <w:rFonts w:ascii="Times New Roman" w:hAnsi="Times New Roman" w:cs="Times New Roman"/>
          <w:sz w:val="24"/>
          <w:szCs w:val="24"/>
        </w:rPr>
        <w:t xml:space="preserve"> </w:t>
      </w:r>
      <w:r w:rsidR="00FB29DC">
        <w:rPr>
          <w:rFonts w:ascii="Times New Roman" w:hAnsi="Times New Roman" w:cs="Times New Roman"/>
          <w:sz w:val="24"/>
          <w:szCs w:val="24"/>
        </w:rPr>
        <w:t>языкам</w:t>
      </w:r>
      <w:r w:rsidR="00661223">
        <w:rPr>
          <w:rFonts w:ascii="Times New Roman" w:hAnsi="Times New Roman" w:cs="Times New Roman"/>
          <w:sz w:val="24"/>
          <w:szCs w:val="24"/>
          <w:lang w:val="ro-MD"/>
        </w:rPr>
        <w:t xml:space="preserve"> </w:t>
      </w:r>
      <w:r w:rsidR="00661223">
        <w:rPr>
          <w:rFonts w:ascii="Times New Roman" w:hAnsi="Times New Roman" w:cs="Times New Roman"/>
          <w:sz w:val="24"/>
          <w:szCs w:val="24"/>
        </w:rPr>
        <w:t>меньшинств</w:t>
      </w:r>
      <w:r w:rsidR="00FB29DC">
        <w:rPr>
          <w:rFonts w:ascii="Times New Roman" w:hAnsi="Times New Roman" w:cs="Times New Roman"/>
          <w:sz w:val="24"/>
          <w:szCs w:val="24"/>
        </w:rPr>
        <w:t xml:space="preserve">, которые проживают в Гагаузии. </w:t>
      </w:r>
    </w:p>
    <w:p w14:paraId="0CE83FFF" w14:textId="39DFD0AA" w:rsidR="00DE713B" w:rsidRPr="00DC1D62" w:rsidRDefault="00DE713B" w:rsidP="003634C6">
      <w:pPr>
        <w:autoSpaceDE w:val="0"/>
        <w:autoSpaceDN w:val="0"/>
        <w:adjustRightInd w:val="0"/>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Программа также учитывает </w:t>
      </w:r>
      <w:r w:rsidR="0094788C" w:rsidRPr="00DC1D62">
        <w:rPr>
          <w:rFonts w:ascii="Times New Roman" w:hAnsi="Times New Roman" w:cs="Times New Roman"/>
          <w:sz w:val="24"/>
          <w:szCs w:val="24"/>
        </w:rPr>
        <w:t>международные стандарты</w:t>
      </w:r>
      <w:r w:rsidR="0094788C" w:rsidRPr="00DC1D62">
        <w:rPr>
          <w:rStyle w:val="FootnoteReference"/>
          <w:rFonts w:ascii="Times New Roman" w:hAnsi="Times New Roman" w:cs="Times New Roman"/>
          <w:sz w:val="24"/>
          <w:szCs w:val="24"/>
        </w:rPr>
        <w:footnoteReference w:id="20"/>
      </w:r>
      <w:r w:rsidR="0094788C" w:rsidRPr="00DC1D62">
        <w:rPr>
          <w:rFonts w:ascii="Times New Roman" w:hAnsi="Times New Roman" w:cs="Times New Roman"/>
          <w:sz w:val="24"/>
          <w:szCs w:val="24"/>
        </w:rPr>
        <w:t xml:space="preserve"> использования языка в образовании. Основными правами, связанными с использованием языка, являются права национальных меньшинств</w:t>
      </w:r>
      <w:r w:rsidR="0094788C" w:rsidRPr="00DC1D62">
        <w:rPr>
          <w:rStyle w:val="FootnoteReference"/>
          <w:rFonts w:ascii="Times New Roman" w:hAnsi="Times New Roman" w:cs="Times New Roman"/>
          <w:sz w:val="24"/>
          <w:szCs w:val="24"/>
          <w:lang w:val="cs-CZ"/>
        </w:rPr>
        <w:footnoteReference w:id="21"/>
      </w:r>
      <w:r w:rsidR="0094788C" w:rsidRPr="00DC1D62">
        <w:rPr>
          <w:rFonts w:ascii="Times New Roman" w:hAnsi="Times New Roman" w:cs="Times New Roman"/>
          <w:sz w:val="24"/>
          <w:szCs w:val="24"/>
        </w:rPr>
        <w:t xml:space="preserve">. Однако, в более широком смысле, когда дело доходит до использования языков в образовании, стандарты ЮНЕСКО продвигают </w:t>
      </w:r>
      <w:r w:rsidRPr="00DC1D62">
        <w:rPr>
          <w:rFonts w:ascii="Times New Roman" w:hAnsi="Times New Roman" w:cs="Times New Roman"/>
          <w:sz w:val="24"/>
          <w:szCs w:val="24"/>
        </w:rPr>
        <w:t>обучение в школе на родном языке</w:t>
      </w:r>
      <w:r w:rsidR="00940E95" w:rsidRPr="00DC1D62">
        <w:rPr>
          <w:rFonts w:ascii="Times New Roman" w:hAnsi="Times New Roman" w:cs="Times New Roman"/>
          <w:sz w:val="24"/>
          <w:szCs w:val="24"/>
        </w:rPr>
        <w:t>;</w:t>
      </w:r>
      <w:r w:rsidRPr="00DC1D62">
        <w:rPr>
          <w:rFonts w:ascii="Times New Roman" w:hAnsi="Times New Roman" w:cs="Times New Roman"/>
          <w:sz w:val="24"/>
          <w:szCs w:val="24"/>
        </w:rPr>
        <w:t xml:space="preserve"> доступ к языку более крупного сообщества и к языку национальных систем</w:t>
      </w:r>
      <w:r w:rsidRPr="00DC1D62">
        <w:rPr>
          <w:rFonts w:ascii="Times New Roman" w:hAnsi="Times New Roman" w:cs="Times New Roman"/>
          <w:sz w:val="24"/>
          <w:szCs w:val="24"/>
          <w:lang w:val="ro-MD"/>
        </w:rPr>
        <w:t xml:space="preserve"> </w:t>
      </w:r>
      <w:r w:rsidRPr="00DC1D62">
        <w:rPr>
          <w:rFonts w:ascii="Times New Roman" w:hAnsi="Times New Roman" w:cs="Times New Roman"/>
          <w:sz w:val="24"/>
          <w:szCs w:val="24"/>
        </w:rPr>
        <w:t>образования; межкультурное образование, содействующее формированию положительного</w:t>
      </w:r>
      <w:r w:rsidRPr="00DC1D62">
        <w:rPr>
          <w:rFonts w:ascii="Times New Roman" w:hAnsi="Times New Roman" w:cs="Times New Roman"/>
          <w:sz w:val="24"/>
          <w:szCs w:val="24"/>
          <w:lang w:val="ro-MD"/>
        </w:rPr>
        <w:t xml:space="preserve"> </w:t>
      </w:r>
      <w:r w:rsidRPr="00DC1D62">
        <w:rPr>
          <w:rFonts w:ascii="Times New Roman" w:hAnsi="Times New Roman" w:cs="Times New Roman"/>
          <w:sz w:val="24"/>
          <w:szCs w:val="24"/>
        </w:rPr>
        <w:t>отношения к языкам меньшинств и коренных народов и культурам, выражением</w:t>
      </w:r>
      <w:r w:rsidRPr="00DC1D62">
        <w:rPr>
          <w:rFonts w:ascii="Times New Roman" w:hAnsi="Times New Roman" w:cs="Times New Roman"/>
          <w:sz w:val="24"/>
          <w:szCs w:val="24"/>
          <w:lang w:val="ro-MD"/>
        </w:rPr>
        <w:t xml:space="preserve"> </w:t>
      </w:r>
      <w:r w:rsidRPr="00DC1D62">
        <w:rPr>
          <w:rFonts w:ascii="Times New Roman" w:hAnsi="Times New Roman" w:cs="Times New Roman"/>
          <w:sz w:val="24"/>
          <w:szCs w:val="24"/>
        </w:rPr>
        <w:t>которых они являются, а также доступ к международным языкам</w:t>
      </w:r>
      <w:r w:rsidR="00940E95" w:rsidRPr="00DC1D62">
        <w:rPr>
          <w:rStyle w:val="FootnoteReference"/>
          <w:rFonts w:ascii="Times New Roman" w:hAnsi="Times New Roman" w:cs="Times New Roman"/>
          <w:sz w:val="24"/>
          <w:szCs w:val="24"/>
        </w:rPr>
        <w:footnoteReference w:id="22"/>
      </w:r>
      <w:r w:rsidRPr="00DC1D62">
        <w:rPr>
          <w:rFonts w:ascii="Times New Roman" w:hAnsi="Times New Roman" w:cs="Times New Roman"/>
          <w:sz w:val="24"/>
          <w:szCs w:val="24"/>
        </w:rPr>
        <w:t xml:space="preserve">. </w:t>
      </w:r>
    </w:p>
    <w:p w14:paraId="20FCD6B4" w14:textId="16E30CBB" w:rsidR="00DE713B" w:rsidRPr="00DC1D62" w:rsidRDefault="00B82747" w:rsidP="00DC5DA5">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ab/>
      </w:r>
    </w:p>
    <w:p w14:paraId="1EC56F24" w14:textId="69F51CA8" w:rsidR="00DE713B" w:rsidRPr="00DC1D62" w:rsidRDefault="00DE713B" w:rsidP="003634C6">
      <w:pPr>
        <w:spacing w:after="0" w:line="276" w:lineRule="auto"/>
        <w:ind w:firstLine="720"/>
        <w:jc w:val="center"/>
        <w:rPr>
          <w:rFonts w:ascii="Times New Roman" w:hAnsi="Times New Roman" w:cs="Times New Roman"/>
          <w:b/>
          <w:sz w:val="24"/>
          <w:szCs w:val="24"/>
        </w:rPr>
      </w:pPr>
      <w:r w:rsidRPr="00DC1D62">
        <w:rPr>
          <w:rFonts w:ascii="Times New Roman" w:hAnsi="Times New Roman" w:cs="Times New Roman"/>
          <w:b/>
          <w:sz w:val="24"/>
          <w:szCs w:val="24"/>
        </w:rPr>
        <w:t xml:space="preserve">Текущая ситуация в области </w:t>
      </w:r>
      <w:r w:rsidR="003E410C" w:rsidRPr="00DC1D62">
        <w:rPr>
          <w:rFonts w:ascii="Times New Roman" w:eastAsiaTheme="minorEastAsia" w:hAnsi="Times New Roman" w:cs="Times New Roman"/>
          <w:b/>
          <w:kern w:val="24"/>
          <w:sz w:val="24"/>
          <w:szCs w:val="24"/>
        </w:rPr>
        <w:t>многоязыч</w:t>
      </w:r>
      <w:r w:rsidR="003E410C" w:rsidRPr="00DC1D62">
        <w:rPr>
          <w:rFonts w:ascii="Times New Roman" w:eastAsia="Times New Roman" w:hAnsi="Times New Roman" w:cs="Times New Roman"/>
          <w:b/>
          <w:sz w:val="24"/>
          <w:szCs w:val="24"/>
          <w:lang w:eastAsia="ru-RU"/>
        </w:rPr>
        <w:t>но</w:t>
      </w:r>
      <w:r w:rsidR="0070128F" w:rsidRPr="00DC1D62">
        <w:rPr>
          <w:rFonts w:ascii="Times New Roman" w:hAnsi="Times New Roman" w:cs="Times New Roman"/>
          <w:b/>
          <w:sz w:val="24"/>
          <w:szCs w:val="24"/>
        </w:rPr>
        <w:t>го</w:t>
      </w:r>
      <w:r w:rsidRPr="00DC1D62">
        <w:rPr>
          <w:rFonts w:ascii="Times New Roman" w:hAnsi="Times New Roman" w:cs="Times New Roman"/>
          <w:b/>
          <w:sz w:val="24"/>
          <w:szCs w:val="24"/>
        </w:rPr>
        <w:t xml:space="preserve"> образования на национальном и региональном уровнях</w:t>
      </w:r>
    </w:p>
    <w:p w14:paraId="174570F4" w14:textId="77777777" w:rsidR="00DE713B" w:rsidRPr="00DC1D62" w:rsidRDefault="00DE713B" w:rsidP="003634C6">
      <w:pPr>
        <w:pStyle w:val="NormalWeb"/>
        <w:shd w:val="clear" w:color="auto" w:fill="FFFFFF"/>
        <w:spacing w:before="0" w:beforeAutospacing="0" w:after="0" w:afterAutospacing="0" w:line="276" w:lineRule="auto"/>
        <w:ind w:firstLine="720"/>
        <w:jc w:val="both"/>
      </w:pPr>
    </w:p>
    <w:p w14:paraId="74A946A9" w14:textId="15D8FC89" w:rsidR="00AA760F" w:rsidRPr="00DC1D62" w:rsidRDefault="00F270E3" w:rsidP="003634C6">
      <w:pPr>
        <w:pStyle w:val="NoSpacing1"/>
        <w:spacing w:line="276" w:lineRule="auto"/>
        <w:ind w:firstLine="708"/>
        <w:jc w:val="both"/>
        <w:rPr>
          <w:rFonts w:ascii="Times New Roman" w:hAnsi="Times New Roman" w:cs="Times New Roman"/>
          <w:bCs/>
          <w:sz w:val="24"/>
          <w:szCs w:val="24"/>
          <w:lang w:val="ru-RU"/>
        </w:rPr>
      </w:pPr>
      <w:r w:rsidRPr="00DC1D62">
        <w:rPr>
          <w:rFonts w:ascii="Times New Roman" w:hAnsi="Times New Roman" w:cs="Times New Roman"/>
          <w:bCs/>
          <w:sz w:val="24"/>
          <w:szCs w:val="24"/>
          <w:lang w:val="ru-RU"/>
        </w:rPr>
        <w:t>Республика Молдова обеспечивает в рамках законодательства право на изучение и обучение на родном языке в пределах возможностей системы, с</w:t>
      </w:r>
      <w:r w:rsidR="00AA760F" w:rsidRPr="00DC1D62">
        <w:rPr>
          <w:rFonts w:ascii="Times New Roman" w:hAnsi="Times New Roman" w:cs="Times New Roman"/>
          <w:bCs/>
          <w:sz w:val="24"/>
          <w:szCs w:val="24"/>
          <w:lang w:val="ru-RU"/>
        </w:rPr>
        <w:t>огласно международным минимальным стандартам в области образования и поощр</w:t>
      </w:r>
      <w:r w:rsidRPr="00DC1D62">
        <w:rPr>
          <w:rFonts w:ascii="Times New Roman" w:hAnsi="Times New Roman" w:cs="Times New Roman"/>
          <w:bCs/>
          <w:sz w:val="24"/>
          <w:szCs w:val="24"/>
          <w:lang w:val="ru-RU"/>
        </w:rPr>
        <w:t>ения языковых прав меньшинств</w:t>
      </w:r>
      <w:r w:rsidR="00AA760F" w:rsidRPr="00DC1D62">
        <w:rPr>
          <w:rFonts w:ascii="Times New Roman" w:hAnsi="Times New Roman" w:cs="Times New Roman"/>
          <w:bCs/>
          <w:sz w:val="24"/>
          <w:szCs w:val="24"/>
          <w:lang w:val="ru-RU"/>
        </w:rPr>
        <w:t xml:space="preserve">. </w:t>
      </w:r>
    </w:p>
    <w:p w14:paraId="55A7F09C" w14:textId="0249EDC8" w:rsidR="002B5141" w:rsidRPr="003634C6" w:rsidRDefault="00521195" w:rsidP="003634C6">
      <w:pPr>
        <w:pStyle w:val="CommentText"/>
        <w:spacing w:line="276" w:lineRule="auto"/>
        <w:ind w:firstLine="708"/>
        <w:jc w:val="both"/>
      </w:pPr>
      <w:r w:rsidRPr="00A77D88">
        <w:rPr>
          <w:rFonts w:ascii="Times New Roman" w:hAnsi="Times New Roman" w:cs="Times New Roman"/>
          <w:sz w:val="24"/>
          <w:szCs w:val="24"/>
        </w:rPr>
        <w:t>Исходя из этнической структуры населения</w:t>
      </w:r>
      <w:r w:rsidR="00F51ADB" w:rsidRPr="00B30FAC">
        <w:rPr>
          <w:rFonts w:ascii="Times New Roman" w:hAnsi="Times New Roman"/>
          <w:sz w:val="24"/>
        </w:rPr>
        <w:t>, в настоящее время на национальном и региональном уровнях зако</w:t>
      </w:r>
      <w:r w:rsidR="00F51ADB" w:rsidRPr="00BD2D0F">
        <w:rPr>
          <w:rFonts w:ascii="Times New Roman" w:hAnsi="Times New Roman"/>
          <w:sz w:val="24"/>
        </w:rPr>
        <w:t>нодательство недостаточно отражает потребности</w:t>
      </w:r>
      <w:r w:rsidR="007E56DE" w:rsidRPr="000F0FB2">
        <w:rPr>
          <w:rFonts w:ascii="Times New Roman" w:hAnsi="Times New Roman"/>
          <w:sz w:val="24"/>
        </w:rPr>
        <w:t xml:space="preserve"> </w:t>
      </w:r>
      <w:r w:rsidR="00F51ADB" w:rsidRPr="000F0FB2">
        <w:rPr>
          <w:rFonts w:ascii="Times New Roman" w:hAnsi="Times New Roman"/>
          <w:sz w:val="24"/>
        </w:rPr>
        <w:t>всего населения региона</w:t>
      </w:r>
      <w:r w:rsidR="007E56DE" w:rsidRPr="000F0FB2">
        <w:rPr>
          <w:rFonts w:ascii="Times New Roman" w:hAnsi="Times New Roman"/>
          <w:sz w:val="24"/>
        </w:rPr>
        <w:t xml:space="preserve">, в том числе в контексте </w:t>
      </w:r>
      <w:r w:rsidR="007E56DE" w:rsidRPr="000F0FB2">
        <w:rPr>
          <w:rFonts w:ascii="Times New Roman" w:hAnsi="Times New Roman"/>
          <w:kern w:val="24"/>
          <w:sz w:val="24"/>
        </w:rPr>
        <w:t>многоязыч</w:t>
      </w:r>
      <w:r w:rsidR="007E56DE" w:rsidRPr="000F0FB2">
        <w:rPr>
          <w:rFonts w:ascii="Times New Roman" w:hAnsi="Times New Roman"/>
          <w:sz w:val="24"/>
        </w:rPr>
        <w:t>ного образования</w:t>
      </w:r>
      <w:r w:rsidR="00F51ADB" w:rsidRPr="003634C6">
        <w:rPr>
          <w:rFonts w:ascii="Times New Roman" w:hAnsi="Times New Roman"/>
          <w:sz w:val="24"/>
        </w:rPr>
        <w:t xml:space="preserve">. </w:t>
      </w:r>
      <w:r w:rsidR="00DE713B" w:rsidRPr="003634C6">
        <w:rPr>
          <w:rFonts w:ascii="Times New Roman" w:hAnsi="Times New Roman"/>
          <w:sz w:val="24"/>
        </w:rPr>
        <w:t>Кодекс об образовании Республики Молдова устанавливает правовые основы отношений, связанных с планированием, организацией, функционированием и развитием системы образования</w:t>
      </w:r>
      <w:r w:rsidR="002B5141" w:rsidRPr="00DC1D62">
        <w:rPr>
          <w:rStyle w:val="FootnoteReference"/>
          <w:rFonts w:ascii="Times New Roman" w:eastAsia="Times New Roman" w:hAnsi="Times New Roman" w:cs="Times New Roman"/>
          <w:sz w:val="24"/>
          <w:szCs w:val="24"/>
          <w:lang w:val="ro-RO" w:eastAsia="ru-RU"/>
        </w:rPr>
        <w:footnoteReference w:id="23"/>
      </w:r>
      <w:r w:rsidR="00277FE2" w:rsidRPr="00B30FAC">
        <w:rPr>
          <w:rFonts w:ascii="Times New Roman" w:hAnsi="Times New Roman"/>
          <w:sz w:val="24"/>
        </w:rPr>
        <w:t>, в</w:t>
      </w:r>
      <w:r w:rsidR="00290E64" w:rsidRPr="00BD2D0F">
        <w:rPr>
          <w:rFonts w:ascii="Times New Roman" w:hAnsi="Times New Roman"/>
          <w:sz w:val="24"/>
        </w:rPr>
        <w:t xml:space="preserve"> соответствии с</w:t>
      </w:r>
      <w:r w:rsidR="00277FE2" w:rsidRPr="000F0FB2">
        <w:rPr>
          <w:rFonts w:ascii="Times New Roman" w:hAnsi="Times New Roman"/>
          <w:sz w:val="24"/>
        </w:rPr>
        <w:t xml:space="preserve"> которым</w:t>
      </w:r>
      <w:r w:rsidR="00290E64" w:rsidRPr="000F0FB2">
        <w:rPr>
          <w:rFonts w:ascii="Times New Roman" w:hAnsi="Times New Roman"/>
          <w:sz w:val="24"/>
        </w:rPr>
        <w:t xml:space="preserve"> о</w:t>
      </w:r>
      <w:r w:rsidR="002B5141" w:rsidRPr="000F0FB2">
        <w:rPr>
          <w:rFonts w:ascii="Times New Roman" w:hAnsi="Times New Roman"/>
          <w:sz w:val="24"/>
        </w:rPr>
        <w:t xml:space="preserve">бразовательный процесс направлен на развитие </w:t>
      </w:r>
      <w:r w:rsidR="002B5141" w:rsidRPr="00B30FAC">
        <w:rPr>
          <w:rFonts w:ascii="Times New Roman" w:hAnsi="Times New Roman"/>
          <w:sz w:val="24"/>
        </w:rPr>
        <w:t>компетенций государственного, родного и иностранных языков, навыков культурного самовыражения и осознания культурных ц</w:t>
      </w:r>
      <w:r w:rsidR="002B5141" w:rsidRPr="00BD2D0F">
        <w:rPr>
          <w:rFonts w:ascii="Times New Roman" w:hAnsi="Times New Roman"/>
          <w:sz w:val="24"/>
        </w:rPr>
        <w:t>енностей и др.</w:t>
      </w:r>
      <w:r w:rsidR="002B5141" w:rsidRPr="00DC1D62">
        <w:rPr>
          <w:rStyle w:val="FootnoteReference"/>
          <w:rFonts w:ascii="Times New Roman" w:eastAsia="Times New Roman" w:hAnsi="Times New Roman" w:cs="Times New Roman"/>
          <w:bCs/>
          <w:sz w:val="24"/>
          <w:szCs w:val="24"/>
          <w:lang w:eastAsia="ru-RU"/>
        </w:rPr>
        <w:footnoteReference w:id="24"/>
      </w:r>
      <w:r w:rsidR="00DE713B" w:rsidRPr="00B30FAC">
        <w:rPr>
          <w:rFonts w:ascii="Times New Roman" w:hAnsi="Times New Roman"/>
          <w:sz w:val="24"/>
        </w:rPr>
        <w:t xml:space="preserve"> </w:t>
      </w:r>
    </w:p>
    <w:p w14:paraId="5DDAACCB" w14:textId="28925CBB" w:rsidR="003C77F6" w:rsidRPr="00DC1D62" w:rsidRDefault="002B5141" w:rsidP="003634C6">
      <w:pPr>
        <w:pStyle w:val="NoSpacing1"/>
        <w:spacing w:line="276" w:lineRule="auto"/>
        <w:ind w:firstLine="708"/>
        <w:jc w:val="both"/>
        <w:rPr>
          <w:rFonts w:ascii="Times New Roman" w:eastAsia="Times New Roman" w:hAnsi="Times New Roman" w:cs="Times New Roman"/>
          <w:sz w:val="24"/>
          <w:szCs w:val="24"/>
          <w:lang w:val="ru-RU" w:eastAsia="ru-RU"/>
        </w:rPr>
      </w:pPr>
      <w:r w:rsidRPr="00DC1D62">
        <w:rPr>
          <w:rFonts w:ascii="Times New Roman" w:eastAsia="Times New Roman" w:hAnsi="Times New Roman" w:cs="Times New Roman"/>
          <w:sz w:val="24"/>
          <w:szCs w:val="24"/>
          <w:lang w:val="ru-RU" w:eastAsia="ru-RU"/>
        </w:rPr>
        <w:t xml:space="preserve">В соответствии со Ст.9 </w:t>
      </w:r>
      <w:r w:rsidR="00290E64" w:rsidRPr="00DC1D62">
        <w:rPr>
          <w:rFonts w:ascii="Times New Roman" w:eastAsia="Times New Roman" w:hAnsi="Times New Roman" w:cs="Times New Roman"/>
          <w:sz w:val="24"/>
          <w:szCs w:val="24"/>
          <w:lang w:val="ru-RU" w:eastAsia="ru-RU"/>
        </w:rPr>
        <w:t xml:space="preserve">Кодекса, </w:t>
      </w:r>
      <w:r w:rsidRPr="00DC1D62">
        <w:rPr>
          <w:rFonts w:ascii="Times New Roman" w:eastAsia="Times New Roman" w:hAnsi="Times New Roman" w:cs="Times New Roman"/>
          <w:sz w:val="24"/>
          <w:szCs w:val="24"/>
          <w:lang w:val="ru-RU" w:eastAsia="ru-RU"/>
        </w:rPr>
        <w:t xml:space="preserve">государство гарантирует формирование и развитие навыков </w:t>
      </w:r>
      <w:r w:rsidRPr="00DC1D62">
        <w:rPr>
          <w:rFonts w:ascii="Times New Roman" w:eastAsia="Times New Roman" w:hAnsi="Times New Roman" w:cs="Times New Roman"/>
          <w:bCs/>
          <w:sz w:val="24"/>
          <w:szCs w:val="24"/>
          <w:lang w:val="ru-RU" w:eastAsia="ru-RU"/>
        </w:rPr>
        <w:t>эффективного</w:t>
      </w:r>
      <w:r w:rsidRPr="00DC1D62">
        <w:rPr>
          <w:rFonts w:ascii="Times New Roman" w:eastAsia="Times New Roman" w:hAnsi="Times New Roman" w:cs="Times New Roman"/>
          <w:b/>
          <w:bCs/>
          <w:sz w:val="24"/>
          <w:szCs w:val="24"/>
          <w:lang w:val="ru-RU" w:eastAsia="ru-RU"/>
        </w:rPr>
        <w:t xml:space="preserve"> </w:t>
      </w:r>
      <w:r w:rsidRPr="00DC1D62">
        <w:rPr>
          <w:rFonts w:ascii="Times New Roman" w:eastAsia="Times New Roman" w:hAnsi="Times New Roman" w:cs="Times New Roman"/>
          <w:sz w:val="24"/>
          <w:szCs w:val="24"/>
          <w:lang w:val="ru-RU" w:eastAsia="ru-RU"/>
        </w:rPr>
        <w:t xml:space="preserve">общения на румынском языке, </w:t>
      </w:r>
      <w:r w:rsidRPr="00DC1D62">
        <w:rPr>
          <w:rFonts w:ascii="Times New Roman" w:eastAsia="Times New Roman" w:hAnsi="Times New Roman" w:cs="Times New Roman"/>
          <w:i/>
          <w:iCs/>
          <w:sz w:val="24"/>
          <w:szCs w:val="24"/>
          <w:lang w:val="ru-RU" w:eastAsia="ru-RU"/>
        </w:rPr>
        <w:t>по обстоятельствам – на языках национальных меньшинств</w:t>
      </w:r>
      <w:r w:rsidRPr="00DC1D62">
        <w:rPr>
          <w:rFonts w:ascii="Times New Roman" w:eastAsia="Times New Roman" w:hAnsi="Times New Roman" w:cs="Times New Roman"/>
          <w:sz w:val="24"/>
          <w:szCs w:val="24"/>
          <w:lang w:val="ru-RU" w:eastAsia="ru-RU"/>
        </w:rPr>
        <w:t xml:space="preserve"> и по меньшей мере на двух языках международного общения.</w:t>
      </w:r>
      <w:r w:rsidR="00290E64" w:rsidRPr="00DC1D62">
        <w:rPr>
          <w:rFonts w:ascii="Times New Roman" w:eastAsia="Times New Roman" w:hAnsi="Times New Roman" w:cs="Times New Roman"/>
          <w:sz w:val="24"/>
          <w:szCs w:val="24"/>
          <w:lang w:val="ru-RU" w:eastAsia="ru-RU"/>
        </w:rPr>
        <w:t xml:space="preserve"> </w:t>
      </w:r>
      <w:r w:rsidRPr="00DC1D62">
        <w:rPr>
          <w:rFonts w:ascii="Times New Roman" w:eastAsia="Times New Roman" w:hAnsi="Times New Roman" w:cs="Times New Roman"/>
          <w:sz w:val="24"/>
          <w:szCs w:val="24"/>
          <w:lang w:val="ru-RU" w:eastAsia="ru-RU"/>
        </w:rPr>
        <w:t>Далее, в Ст. 10 относительно изучения и обучения на языках меньшинств указано, что учебный процесс помимо румынского языка может осуществляться и на одном из языков международного общения в пределах возможностей системы образования либо на языках меньшинств в районах их компактного и традиционного проживания в случае достаточной потр</w:t>
      </w:r>
      <w:r w:rsidR="00290E64" w:rsidRPr="00DC1D62">
        <w:rPr>
          <w:rFonts w:ascii="Times New Roman" w:eastAsia="Times New Roman" w:hAnsi="Times New Roman" w:cs="Times New Roman"/>
          <w:sz w:val="24"/>
          <w:szCs w:val="24"/>
          <w:lang w:val="ru-RU" w:eastAsia="ru-RU"/>
        </w:rPr>
        <w:t>ебности и возможностей системы.</w:t>
      </w:r>
      <w:r w:rsidRPr="00DC1D62">
        <w:rPr>
          <w:rFonts w:ascii="Times New Roman" w:eastAsia="Times New Roman" w:hAnsi="Times New Roman" w:cs="Times New Roman"/>
          <w:sz w:val="24"/>
          <w:szCs w:val="24"/>
          <w:lang w:val="ru-RU" w:eastAsia="ru-RU"/>
        </w:rPr>
        <w:t xml:space="preserve"> </w:t>
      </w:r>
      <w:r w:rsidR="00290E64" w:rsidRPr="00DC1D62">
        <w:rPr>
          <w:rFonts w:ascii="Times New Roman" w:eastAsia="Times New Roman" w:hAnsi="Times New Roman" w:cs="Times New Roman"/>
          <w:sz w:val="24"/>
          <w:szCs w:val="24"/>
          <w:lang w:val="ru-RU" w:eastAsia="ru-RU"/>
        </w:rPr>
        <w:t>П</w:t>
      </w:r>
      <w:r w:rsidRPr="00DC1D62">
        <w:rPr>
          <w:rFonts w:ascii="Times New Roman" w:eastAsia="Times New Roman" w:hAnsi="Times New Roman" w:cs="Times New Roman"/>
          <w:sz w:val="24"/>
          <w:szCs w:val="24"/>
          <w:lang w:val="ru-RU" w:eastAsia="ru-RU"/>
        </w:rPr>
        <w:t>орядок применения Ст.10 требу</w:t>
      </w:r>
      <w:r w:rsidR="00290E64" w:rsidRPr="00DC1D62">
        <w:rPr>
          <w:rFonts w:ascii="Times New Roman" w:eastAsia="Times New Roman" w:hAnsi="Times New Roman" w:cs="Times New Roman"/>
          <w:sz w:val="24"/>
          <w:szCs w:val="24"/>
          <w:lang w:val="ru-RU" w:eastAsia="ru-RU"/>
        </w:rPr>
        <w:t>е</w:t>
      </w:r>
      <w:r w:rsidRPr="00DC1D62">
        <w:rPr>
          <w:rFonts w:ascii="Times New Roman" w:eastAsia="Times New Roman" w:hAnsi="Times New Roman" w:cs="Times New Roman"/>
          <w:sz w:val="24"/>
          <w:szCs w:val="24"/>
          <w:lang w:val="ru-RU" w:eastAsia="ru-RU"/>
        </w:rPr>
        <w:t>т дальнейшего развития нормативной базы на национальном уровне</w:t>
      </w:r>
      <w:r w:rsidRPr="00DC1D62">
        <w:rPr>
          <w:rStyle w:val="FootnoteReference"/>
          <w:rFonts w:ascii="Times New Roman" w:eastAsia="Times New Roman" w:hAnsi="Times New Roman" w:cs="Times New Roman"/>
          <w:sz w:val="24"/>
          <w:szCs w:val="24"/>
          <w:lang w:eastAsia="ru-RU"/>
        </w:rPr>
        <w:footnoteReference w:id="25"/>
      </w:r>
      <w:r w:rsidRPr="00DC1D62">
        <w:rPr>
          <w:rFonts w:ascii="Times New Roman" w:eastAsia="Times New Roman" w:hAnsi="Times New Roman" w:cs="Times New Roman"/>
          <w:sz w:val="24"/>
          <w:szCs w:val="24"/>
          <w:lang w:val="ru-RU" w:eastAsia="ru-RU"/>
        </w:rPr>
        <w:t>. С учетом положений Ст. 9</w:t>
      </w:r>
      <w:r w:rsidR="00832CC1" w:rsidRPr="00DC1D62">
        <w:rPr>
          <w:rFonts w:ascii="Times New Roman" w:eastAsia="Times New Roman" w:hAnsi="Times New Roman" w:cs="Times New Roman"/>
          <w:sz w:val="24"/>
          <w:szCs w:val="24"/>
          <w:lang w:val="ru-RU" w:eastAsia="ru-RU"/>
        </w:rPr>
        <w:t>,</w:t>
      </w:r>
      <w:r w:rsidRPr="00DC1D62">
        <w:rPr>
          <w:rFonts w:ascii="Times New Roman" w:eastAsia="Times New Roman" w:hAnsi="Times New Roman" w:cs="Times New Roman"/>
          <w:sz w:val="24"/>
          <w:szCs w:val="24"/>
          <w:lang w:val="ru-RU" w:eastAsia="ru-RU"/>
        </w:rPr>
        <w:t xml:space="preserve"> Ст. 10</w:t>
      </w:r>
      <w:r w:rsidR="00832CC1" w:rsidRPr="00DC1D62">
        <w:rPr>
          <w:rFonts w:ascii="Times New Roman" w:eastAsia="Times New Roman" w:hAnsi="Times New Roman" w:cs="Times New Roman"/>
          <w:sz w:val="24"/>
          <w:szCs w:val="24"/>
          <w:lang w:val="ru-RU" w:eastAsia="ru-RU"/>
        </w:rPr>
        <w:t xml:space="preserve"> и др.</w:t>
      </w:r>
      <w:r w:rsidRPr="00DC1D62">
        <w:rPr>
          <w:rFonts w:ascii="Times New Roman" w:eastAsia="Times New Roman" w:hAnsi="Times New Roman" w:cs="Times New Roman"/>
          <w:sz w:val="24"/>
          <w:szCs w:val="24"/>
          <w:lang w:val="ru-RU" w:eastAsia="ru-RU"/>
        </w:rPr>
        <w:t xml:space="preserve"> о развитии языковых навыков у учащихся как минимум на трех языках крайне необходимо обеспечить </w:t>
      </w:r>
      <w:r w:rsidR="00F270E3" w:rsidRPr="00DC1D62">
        <w:rPr>
          <w:rFonts w:ascii="Times New Roman" w:eastAsia="Times New Roman" w:hAnsi="Times New Roman" w:cs="Times New Roman"/>
          <w:sz w:val="24"/>
          <w:szCs w:val="24"/>
          <w:lang w:val="ru-RU" w:eastAsia="ru-RU"/>
        </w:rPr>
        <w:t>развитие</w:t>
      </w:r>
      <w:r w:rsidRPr="00DC1D62">
        <w:rPr>
          <w:rFonts w:ascii="Times New Roman" w:eastAsia="Times New Roman" w:hAnsi="Times New Roman" w:cs="Times New Roman"/>
          <w:sz w:val="24"/>
          <w:szCs w:val="24"/>
          <w:lang w:val="ru-RU" w:eastAsia="ru-RU"/>
        </w:rPr>
        <w:t xml:space="preserve"> нормативной базы</w:t>
      </w:r>
      <w:r w:rsidR="00521195">
        <w:rPr>
          <w:rFonts w:ascii="Times New Roman" w:eastAsia="Times New Roman" w:hAnsi="Times New Roman" w:cs="Times New Roman"/>
          <w:sz w:val="24"/>
          <w:szCs w:val="24"/>
          <w:lang w:val="ru-RU" w:eastAsia="ru-RU"/>
        </w:rPr>
        <w:t xml:space="preserve"> и достаточного финансирования</w:t>
      </w:r>
      <w:r w:rsidRPr="00DC1D62">
        <w:rPr>
          <w:rFonts w:ascii="Times New Roman" w:eastAsia="Times New Roman" w:hAnsi="Times New Roman" w:cs="Times New Roman"/>
          <w:sz w:val="24"/>
          <w:szCs w:val="24"/>
          <w:lang w:val="ru-RU" w:eastAsia="ru-RU"/>
        </w:rPr>
        <w:t xml:space="preserve"> с целью эффективного развития многоязычного образования. </w:t>
      </w:r>
    </w:p>
    <w:p w14:paraId="7C18D784" w14:textId="054780A9" w:rsidR="00277FE2" w:rsidRPr="00DC1D62" w:rsidRDefault="0060356F" w:rsidP="003634C6">
      <w:pPr>
        <w:pStyle w:val="NoSpacing1"/>
        <w:spacing w:line="276" w:lineRule="auto"/>
        <w:ind w:firstLine="708"/>
        <w:jc w:val="both"/>
        <w:rPr>
          <w:rFonts w:ascii="Times New Roman" w:eastAsia="Times New Roman" w:hAnsi="Times New Roman" w:cs="Times New Roman"/>
          <w:sz w:val="24"/>
          <w:szCs w:val="24"/>
          <w:lang w:val="ru-RU" w:eastAsia="ru-RU"/>
        </w:rPr>
      </w:pPr>
      <w:r w:rsidRPr="00DC1D62">
        <w:rPr>
          <w:rFonts w:ascii="Times New Roman" w:eastAsia="Times New Roman" w:hAnsi="Times New Roman" w:cs="Times New Roman"/>
          <w:sz w:val="24"/>
          <w:szCs w:val="24"/>
          <w:lang w:val="ru-RU" w:eastAsia="ru-RU"/>
        </w:rPr>
        <w:t>П</w:t>
      </w:r>
      <w:r w:rsidR="00157E02" w:rsidRPr="00DC1D62">
        <w:rPr>
          <w:rFonts w:ascii="Times New Roman" w:eastAsia="Times New Roman" w:hAnsi="Times New Roman" w:cs="Times New Roman"/>
          <w:sz w:val="24"/>
          <w:szCs w:val="24"/>
          <w:lang w:val="ru-RU" w:eastAsia="ru-RU"/>
        </w:rPr>
        <w:t>еред национальными и региона</w:t>
      </w:r>
      <w:r w:rsidR="00832CC1" w:rsidRPr="00DC1D62">
        <w:rPr>
          <w:rFonts w:ascii="Times New Roman" w:eastAsia="Times New Roman" w:hAnsi="Times New Roman" w:cs="Times New Roman"/>
          <w:sz w:val="24"/>
          <w:szCs w:val="24"/>
          <w:lang w:val="ru-RU" w:eastAsia="ru-RU"/>
        </w:rPr>
        <w:t>л</w:t>
      </w:r>
      <w:r w:rsidR="00157E02" w:rsidRPr="00DC1D62">
        <w:rPr>
          <w:rFonts w:ascii="Times New Roman" w:eastAsia="Times New Roman" w:hAnsi="Times New Roman" w:cs="Times New Roman"/>
          <w:sz w:val="24"/>
          <w:szCs w:val="24"/>
          <w:lang w:val="ru-RU" w:eastAsia="ru-RU"/>
        </w:rPr>
        <w:t xml:space="preserve">ьными органами публичного </w:t>
      </w:r>
      <w:r w:rsidR="008E60B6" w:rsidRPr="00DC1D62">
        <w:rPr>
          <w:rFonts w:ascii="Times New Roman" w:eastAsia="Times New Roman" w:hAnsi="Times New Roman" w:cs="Times New Roman"/>
          <w:sz w:val="24"/>
          <w:szCs w:val="24"/>
          <w:lang w:val="ru-RU" w:eastAsia="ru-RU"/>
        </w:rPr>
        <w:t xml:space="preserve">управления </w:t>
      </w:r>
      <w:r w:rsidRPr="00DC1D62">
        <w:rPr>
          <w:rFonts w:ascii="Times New Roman" w:eastAsia="Times New Roman" w:hAnsi="Times New Roman" w:cs="Times New Roman"/>
          <w:sz w:val="24"/>
          <w:szCs w:val="24"/>
          <w:lang w:val="ru-RU" w:eastAsia="ru-RU"/>
        </w:rPr>
        <w:t>с</w:t>
      </w:r>
      <w:r>
        <w:rPr>
          <w:rFonts w:ascii="Times New Roman" w:eastAsia="Times New Roman" w:hAnsi="Times New Roman" w:cs="Times New Roman"/>
          <w:sz w:val="24"/>
          <w:szCs w:val="24"/>
          <w:lang w:val="ru-RU" w:eastAsia="ru-RU"/>
        </w:rPr>
        <w:t>тоят</w:t>
      </w:r>
      <w:r w:rsidRPr="00DC1D62">
        <w:rPr>
          <w:rFonts w:ascii="Times New Roman" w:eastAsia="Times New Roman" w:hAnsi="Times New Roman" w:cs="Times New Roman"/>
          <w:sz w:val="24"/>
          <w:szCs w:val="24"/>
          <w:lang w:val="ru-RU" w:eastAsia="ru-RU"/>
        </w:rPr>
        <w:t xml:space="preserve"> </w:t>
      </w:r>
      <w:r w:rsidR="008E60B6" w:rsidRPr="00DC1D62">
        <w:rPr>
          <w:rFonts w:ascii="Times New Roman" w:eastAsia="Times New Roman" w:hAnsi="Times New Roman" w:cs="Times New Roman"/>
          <w:sz w:val="24"/>
          <w:szCs w:val="24"/>
          <w:lang w:val="ru-RU" w:eastAsia="ru-RU"/>
        </w:rPr>
        <w:t xml:space="preserve">вызовы </w:t>
      </w:r>
      <w:r w:rsidR="002B5141" w:rsidRPr="00DC1D62">
        <w:rPr>
          <w:rFonts w:ascii="Times New Roman" w:eastAsia="Times New Roman" w:hAnsi="Times New Roman" w:cs="Times New Roman"/>
          <w:sz w:val="24"/>
          <w:szCs w:val="24"/>
          <w:lang w:val="ru-RU" w:eastAsia="ru-RU"/>
        </w:rPr>
        <w:t>регулировани</w:t>
      </w:r>
      <w:r w:rsidR="008E60B6" w:rsidRPr="00DC1D62">
        <w:rPr>
          <w:rFonts w:ascii="Times New Roman" w:eastAsia="Times New Roman" w:hAnsi="Times New Roman" w:cs="Times New Roman"/>
          <w:sz w:val="24"/>
          <w:szCs w:val="24"/>
          <w:lang w:val="ru-RU" w:eastAsia="ru-RU"/>
        </w:rPr>
        <w:t>я вопросов в</w:t>
      </w:r>
      <w:r w:rsidR="002B5141" w:rsidRPr="00DC1D62">
        <w:rPr>
          <w:rFonts w:ascii="Times New Roman" w:eastAsia="Times New Roman" w:hAnsi="Times New Roman" w:cs="Times New Roman"/>
          <w:sz w:val="24"/>
          <w:szCs w:val="24"/>
          <w:lang w:val="ru-RU" w:eastAsia="ru-RU"/>
        </w:rPr>
        <w:t xml:space="preserve"> области языковой политики в сфере образования </w:t>
      </w:r>
      <w:r w:rsidR="00491C59" w:rsidRPr="00DC1D62">
        <w:rPr>
          <w:rFonts w:ascii="Times New Roman" w:eastAsia="Times New Roman" w:hAnsi="Times New Roman" w:cs="Times New Roman"/>
          <w:sz w:val="24"/>
          <w:szCs w:val="24"/>
          <w:lang w:val="ru-RU" w:eastAsia="ru-RU"/>
        </w:rPr>
        <w:t>в автономии</w:t>
      </w:r>
      <w:r>
        <w:rPr>
          <w:rFonts w:ascii="Times New Roman" w:eastAsia="Times New Roman" w:hAnsi="Times New Roman" w:cs="Times New Roman"/>
          <w:sz w:val="24"/>
          <w:szCs w:val="24"/>
          <w:lang w:val="ru-RU" w:eastAsia="ru-RU"/>
        </w:rPr>
        <w:t>, которые позволят эффективно обеспечить</w:t>
      </w:r>
      <w:r w:rsidRPr="0060356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сохранение,</w:t>
      </w:r>
      <w:r w:rsidRPr="00DC1D62">
        <w:rPr>
          <w:rFonts w:ascii="Times New Roman" w:eastAsia="Times New Roman" w:hAnsi="Times New Roman" w:cs="Times New Roman"/>
          <w:sz w:val="24"/>
          <w:szCs w:val="24"/>
          <w:lang w:val="ru-RU" w:eastAsia="ru-RU"/>
        </w:rPr>
        <w:t xml:space="preserve"> развити</w:t>
      </w:r>
      <w:r>
        <w:rPr>
          <w:rFonts w:ascii="Times New Roman" w:eastAsia="Times New Roman" w:hAnsi="Times New Roman" w:cs="Times New Roman"/>
          <w:sz w:val="24"/>
          <w:szCs w:val="24"/>
          <w:lang w:val="ru-RU" w:eastAsia="ru-RU"/>
        </w:rPr>
        <w:t>е</w:t>
      </w:r>
      <w:r w:rsidRPr="00DC1D62">
        <w:rPr>
          <w:rFonts w:ascii="Times New Roman" w:eastAsia="Times New Roman" w:hAnsi="Times New Roman" w:cs="Times New Roman"/>
          <w:sz w:val="24"/>
          <w:szCs w:val="24"/>
          <w:lang w:val="ru-RU" w:eastAsia="ru-RU"/>
        </w:rPr>
        <w:t xml:space="preserve"> и продвижени</w:t>
      </w:r>
      <w:r>
        <w:rPr>
          <w:rFonts w:ascii="Times New Roman" w:eastAsia="Times New Roman" w:hAnsi="Times New Roman" w:cs="Times New Roman"/>
          <w:sz w:val="24"/>
          <w:szCs w:val="24"/>
          <w:lang w:val="ru-RU" w:eastAsia="ru-RU"/>
        </w:rPr>
        <w:t>е</w:t>
      </w:r>
      <w:r w:rsidRPr="00DC1D62">
        <w:rPr>
          <w:rFonts w:ascii="Times New Roman" w:eastAsia="Times New Roman" w:hAnsi="Times New Roman" w:cs="Times New Roman"/>
          <w:sz w:val="24"/>
          <w:szCs w:val="24"/>
          <w:lang w:val="ru-RU" w:eastAsia="ru-RU"/>
        </w:rPr>
        <w:t xml:space="preserve"> гагаузского языка во всех сферах общественной жизни</w:t>
      </w:r>
      <w:r>
        <w:rPr>
          <w:rFonts w:ascii="Times New Roman" w:eastAsia="Times New Roman" w:hAnsi="Times New Roman" w:cs="Times New Roman"/>
          <w:sz w:val="24"/>
          <w:szCs w:val="24"/>
          <w:lang w:val="ru-RU" w:eastAsia="ru-RU"/>
        </w:rPr>
        <w:t xml:space="preserve">. Помимо этого, гагаузский язык является одним из официальных языков атономии наряду с государственным и русским языками. Ввиду того, что нормативно-правовая основа </w:t>
      </w:r>
      <w:r w:rsidR="00551664">
        <w:rPr>
          <w:rFonts w:ascii="Times New Roman" w:eastAsia="Times New Roman" w:hAnsi="Times New Roman" w:cs="Times New Roman"/>
          <w:sz w:val="24"/>
          <w:szCs w:val="24"/>
          <w:lang w:val="ru-RU" w:eastAsia="ru-RU"/>
        </w:rPr>
        <w:t xml:space="preserve">не регламентирована в вопросах функционировании языков в автономии, </w:t>
      </w:r>
      <w:r w:rsidR="00491C59" w:rsidRPr="00DC1D62">
        <w:rPr>
          <w:rFonts w:ascii="Times New Roman" w:eastAsia="Times New Roman" w:hAnsi="Times New Roman" w:cs="Times New Roman"/>
          <w:sz w:val="24"/>
          <w:szCs w:val="24"/>
          <w:lang w:val="ru-RU" w:eastAsia="ru-RU"/>
        </w:rPr>
        <w:t>необходимо</w:t>
      </w:r>
      <w:r w:rsidR="002B5141" w:rsidRPr="00DC1D62">
        <w:rPr>
          <w:rFonts w:ascii="Times New Roman" w:eastAsia="Times New Roman" w:hAnsi="Times New Roman" w:cs="Times New Roman"/>
          <w:sz w:val="24"/>
          <w:szCs w:val="24"/>
          <w:lang w:val="ru-RU" w:eastAsia="ru-RU"/>
        </w:rPr>
        <w:t xml:space="preserve"> уточнение полномочий на основе Закона №344/1994 в национально-нормативно правовой базе между центральными органами власти и автономией в регулировании языковой политики</w:t>
      </w:r>
      <w:r w:rsidR="00551664">
        <w:rPr>
          <w:rFonts w:ascii="Times New Roman" w:eastAsia="Times New Roman" w:hAnsi="Times New Roman" w:cs="Times New Roman"/>
          <w:sz w:val="24"/>
          <w:szCs w:val="24"/>
          <w:lang w:val="ru-RU" w:eastAsia="ru-RU"/>
        </w:rPr>
        <w:t>, в частности</w:t>
      </w:r>
      <w:r w:rsidR="002B5141" w:rsidRPr="00DC1D62">
        <w:rPr>
          <w:rFonts w:ascii="Times New Roman" w:eastAsia="Times New Roman" w:hAnsi="Times New Roman" w:cs="Times New Roman"/>
          <w:sz w:val="24"/>
          <w:szCs w:val="24"/>
          <w:lang w:val="ru-RU" w:eastAsia="ru-RU"/>
        </w:rPr>
        <w:t xml:space="preserve"> </w:t>
      </w:r>
      <w:r w:rsidR="00282FED">
        <w:rPr>
          <w:rFonts w:ascii="Times New Roman" w:eastAsia="Times New Roman" w:hAnsi="Times New Roman" w:cs="Times New Roman"/>
          <w:sz w:val="24"/>
          <w:szCs w:val="24"/>
          <w:lang w:val="ru-RU" w:eastAsia="ru-RU"/>
        </w:rPr>
        <w:t xml:space="preserve">в области образования </w:t>
      </w:r>
      <w:r w:rsidR="002B5141" w:rsidRPr="00DC1D62">
        <w:rPr>
          <w:rFonts w:ascii="Times New Roman" w:eastAsia="Times New Roman" w:hAnsi="Times New Roman" w:cs="Times New Roman"/>
          <w:sz w:val="24"/>
          <w:szCs w:val="24"/>
          <w:lang w:val="ru-RU" w:eastAsia="ru-RU"/>
        </w:rPr>
        <w:t>в регионе</w:t>
      </w:r>
      <w:r w:rsidR="00551664">
        <w:rPr>
          <w:rFonts w:ascii="Times New Roman" w:eastAsia="Times New Roman" w:hAnsi="Times New Roman" w:cs="Times New Roman"/>
          <w:sz w:val="24"/>
          <w:szCs w:val="24"/>
          <w:lang w:val="ru-RU" w:eastAsia="ru-RU"/>
        </w:rPr>
        <w:t>,</w:t>
      </w:r>
      <w:r w:rsidR="002B5141" w:rsidRPr="00DC1D62">
        <w:rPr>
          <w:rFonts w:ascii="Times New Roman" w:eastAsia="Times New Roman" w:hAnsi="Times New Roman" w:cs="Times New Roman"/>
          <w:sz w:val="24"/>
          <w:szCs w:val="24"/>
          <w:lang w:val="ru-RU" w:eastAsia="ru-RU"/>
        </w:rPr>
        <w:t xml:space="preserve"> путем совместной разработки предложений о внесении изменений и дополнений в Кодекс</w:t>
      </w:r>
      <w:r w:rsidR="00282FED">
        <w:rPr>
          <w:rFonts w:ascii="Times New Roman" w:eastAsia="Times New Roman" w:hAnsi="Times New Roman" w:cs="Times New Roman"/>
          <w:sz w:val="24"/>
          <w:szCs w:val="24"/>
          <w:lang w:val="ru-RU" w:eastAsia="ru-RU"/>
        </w:rPr>
        <w:t xml:space="preserve"> об образовании</w:t>
      </w:r>
      <w:r w:rsidR="002B5141" w:rsidRPr="00DC1D62">
        <w:rPr>
          <w:rFonts w:ascii="Times New Roman" w:eastAsia="Times New Roman" w:hAnsi="Times New Roman" w:cs="Times New Roman"/>
          <w:sz w:val="24"/>
          <w:szCs w:val="24"/>
          <w:lang w:val="ru-RU" w:eastAsia="ru-RU"/>
        </w:rPr>
        <w:t xml:space="preserve"> и другие нормативные акты</w:t>
      </w:r>
      <w:r w:rsidR="002B5141" w:rsidRPr="00DC1D62">
        <w:rPr>
          <w:rStyle w:val="FootnoteReference"/>
          <w:rFonts w:ascii="Times New Roman" w:eastAsia="Times New Roman" w:hAnsi="Times New Roman" w:cs="Times New Roman"/>
          <w:sz w:val="24"/>
          <w:szCs w:val="24"/>
          <w:lang w:eastAsia="ru-RU"/>
        </w:rPr>
        <w:footnoteReference w:id="26"/>
      </w:r>
      <w:r w:rsidR="002B5141" w:rsidRPr="00DC1D62">
        <w:rPr>
          <w:rFonts w:ascii="Times New Roman" w:eastAsia="Times New Roman" w:hAnsi="Times New Roman" w:cs="Times New Roman"/>
          <w:sz w:val="24"/>
          <w:szCs w:val="24"/>
          <w:lang w:val="ru-RU" w:eastAsia="ru-RU"/>
        </w:rPr>
        <w:t>.</w:t>
      </w:r>
      <w:r w:rsidR="00845B72" w:rsidRPr="00DC1D62">
        <w:rPr>
          <w:rFonts w:ascii="Times New Roman" w:eastAsia="Times New Roman" w:hAnsi="Times New Roman" w:cs="Times New Roman"/>
          <w:sz w:val="24"/>
          <w:szCs w:val="24"/>
          <w:lang w:val="ru-RU" w:eastAsia="ru-RU"/>
        </w:rPr>
        <w:t xml:space="preserve"> </w:t>
      </w:r>
    </w:p>
    <w:p w14:paraId="50413442" w14:textId="0494789A" w:rsidR="00DE713B" w:rsidRPr="00DC1D62" w:rsidRDefault="00DE713B"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В рамках политик отсутствуют концепция и программы для обеспечения изучения и обучения на языках меньшинств,</w:t>
      </w:r>
      <w:r w:rsidR="004F2C59"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а также продвижения </w:t>
      </w:r>
      <w:r w:rsidR="007475FF" w:rsidRPr="00DC1D62">
        <w:rPr>
          <w:rFonts w:ascii="Times New Roman" w:hAnsi="Times New Roman" w:cs="Times New Roman"/>
          <w:sz w:val="24"/>
          <w:szCs w:val="24"/>
        </w:rPr>
        <w:t xml:space="preserve">многоязычного образования </w:t>
      </w:r>
      <w:r w:rsidRPr="00DC1D62">
        <w:rPr>
          <w:rFonts w:ascii="Times New Roman" w:hAnsi="Times New Roman" w:cs="Times New Roman"/>
          <w:sz w:val="24"/>
          <w:szCs w:val="24"/>
        </w:rPr>
        <w:t xml:space="preserve">на всех </w:t>
      </w:r>
      <w:r w:rsidR="0057569D" w:rsidRPr="00DC1D62">
        <w:rPr>
          <w:rFonts w:ascii="Times New Roman" w:hAnsi="Times New Roman" w:cs="Times New Roman"/>
          <w:sz w:val="24"/>
          <w:szCs w:val="24"/>
        </w:rPr>
        <w:t>ступенях образования</w:t>
      </w:r>
      <w:r w:rsidRPr="00DC1D62">
        <w:rPr>
          <w:rFonts w:ascii="Times New Roman" w:hAnsi="Times New Roman" w:cs="Times New Roman"/>
          <w:sz w:val="24"/>
          <w:szCs w:val="24"/>
        </w:rPr>
        <w:t xml:space="preserve">. В частности, на национальном уровне </w:t>
      </w:r>
      <w:r w:rsidRPr="00DC1D62">
        <w:rPr>
          <w:rFonts w:ascii="Times New Roman" w:eastAsiaTheme="minorEastAsia" w:hAnsi="Times New Roman" w:cs="Times New Roman"/>
          <w:i/>
          <w:kern w:val="24"/>
          <w:sz w:val="24"/>
          <w:szCs w:val="24"/>
        </w:rPr>
        <w:t>Стратегия укрепления межэтнических отношений на 2017-2027гг</w:t>
      </w:r>
      <w:r w:rsidRPr="00DC1D62">
        <w:rPr>
          <w:rFonts w:ascii="Times New Roman" w:eastAsiaTheme="minorEastAsia" w:hAnsi="Times New Roman" w:cs="Times New Roman"/>
          <w:kern w:val="24"/>
          <w:sz w:val="24"/>
          <w:szCs w:val="24"/>
        </w:rPr>
        <w:t xml:space="preserve">. определяет одной из областей приоритетных действий обеспечение надлежащей защиты и развития языков меньшинств и </w:t>
      </w:r>
      <w:r w:rsidR="001A2DD9" w:rsidRPr="00DC1D62">
        <w:rPr>
          <w:rFonts w:ascii="Times New Roman" w:eastAsiaTheme="minorEastAsia" w:hAnsi="Times New Roman" w:cs="Times New Roman"/>
          <w:kern w:val="24"/>
          <w:sz w:val="24"/>
          <w:szCs w:val="24"/>
        </w:rPr>
        <w:t>многоязычия</w:t>
      </w:r>
      <w:r w:rsidRPr="00DC1D62">
        <w:rPr>
          <w:rFonts w:ascii="Times New Roman" w:eastAsiaTheme="minorEastAsia" w:hAnsi="Times New Roman" w:cs="Times New Roman"/>
          <w:kern w:val="24"/>
          <w:sz w:val="24"/>
          <w:szCs w:val="24"/>
        </w:rPr>
        <w:t xml:space="preserve">. Программа по улучшению качества изучения румынского языка в общеобразовательных учреждениях с обучением на языках национальных меньшинств (2016-2020гг.) </w:t>
      </w:r>
      <w:r w:rsidR="00734309" w:rsidRPr="00DC1D62">
        <w:rPr>
          <w:rFonts w:ascii="Times New Roman" w:eastAsiaTheme="minorEastAsia" w:hAnsi="Times New Roman" w:cs="Times New Roman"/>
          <w:kern w:val="24"/>
          <w:sz w:val="24"/>
          <w:szCs w:val="24"/>
        </w:rPr>
        <w:t xml:space="preserve">была </w:t>
      </w:r>
      <w:r w:rsidRPr="00DC1D62">
        <w:rPr>
          <w:rFonts w:ascii="Times New Roman" w:eastAsiaTheme="minorEastAsia" w:hAnsi="Times New Roman" w:cs="Times New Roman"/>
          <w:kern w:val="24"/>
          <w:sz w:val="24"/>
          <w:szCs w:val="24"/>
        </w:rPr>
        <w:t xml:space="preserve">ориентирована только на развитие компетенций государственного языка. В разработке последующей программы необходимо рассматривать в контексте концепции развития многоязыковых коммуникационных компетенций, которые должны быть подтверждены международной сертификацией. </w:t>
      </w:r>
      <w:r w:rsidR="00BC17CF" w:rsidRPr="00DC1D62">
        <w:rPr>
          <w:rFonts w:ascii="Times New Roman" w:eastAsiaTheme="minorEastAsia" w:hAnsi="Times New Roman" w:cs="Times New Roman"/>
          <w:kern w:val="24"/>
          <w:sz w:val="24"/>
          <w:szCs w:val="24"/>
        </w:rPr>
        <w:t xml:space="preserve"> </w:t>
      </w:r>
    </w:p>
    <w:p w14:paraId="6A8091D9" w14:textId="7D0B3E43" w:rsidR="00BC17CF" w:rsidRPr="00DC1D62" w:rsidRDefault="00DE713B" w:rsidP="003634C6">
      <w:pPr>
        <w:spacing w:after="0" w:line="276" w:lineRule="auto"/>
        <w:ind w:firstLine="708"/>
        <w:jc w:val="both"/>
        <w:rPr>
          <w:rFonts w:ascii="Times New Roman" w:eastAsia="Times New Roman" w:hAnsi="Times New Roman" w:cs="Times New Roman"/>
          <w:sz w:val="24"/>
          <w:szCs w:val="24"/>
        </w:rPr>
      </w:pPr>
      <w:r w:rsidRPr="00DC1D62">
        <w:rPr>
          <w:rFonts w:ascii="Times New Roman" w:eastAsiaTheme="minorEastAsia" w:hAnsi="Times New Roman" w:cs="Times New Roman"/>
          <w:kern w:val="24"/>
          <w:sz w:val="24"/>
          <w:szCs w:val="24"/>
        </w:rPr>
        <w:t xml:space="preserve">В АТО Гагаузия </w:t>
      </w:r>
      <w:r w:rsidR="00BC17CF" w:rsidRPr="00DC1D62">
        <w:rPr>
          <w:rFonts w:ascii="Times New Roman" w:hAnsi="Times New Roman" w:cs="Times New Roman"/>
          <w:sz w:val="24"/>
          <w:szCs w:val="24"/>
        </w:rPr>
        <w:t xml:space="preserve">Исполком Гагаузии </w:t>
      </w:r>
      <w:r w:rsidR="00287FD9" w:rsidRPr="00DC1D62">
        <w:rPr>
          <w:rFonts w:ascii="Times New Roman" w:hAnsi="Times New Roman" w:cs="Times New Roman"/>
          <w:sz w:val="24"/>
          <w:szCs w:val="24"/>
        </w:rPr>
        <w:t>определил</w:t>
      </w:r>
      <w:r w:rsidR="00BC17CF" w:rsidRPr="00DC1D62">
        <w:rPr>
          <w:rFonts w:ascii="Times New Roman" w:hAnsi="Times New Roman" w:cs="Times New Roman"/>
          <w:sz w:val="24"/>
          <w:szCs w:val="24"/>
        </w:rPr>
        <w:t xml:space="preserve"> </w:t>
      </w:r>
      <w:r w:rsidR="00BC17CF" w:rsidRPr="00DC1D62">
        <w:rPr>
          <w:rFonts w:ascii="Times New Roman" w:eastAsia="Times New Roman" w:hAnsi="Times New Roman" w:cs="Times New Roman"/>
          <w:sz w:val="24"/>
          <w:szCs w:val="24"/>
        </w:rPr>
        <w:t>в своей Программе</w:t>
      </w:r>
      <w:r w:rsidR="00BC17CF" w:rsidRPr="00DC1D62">
        <w:rPr>
          <w:rFonts w:ascii="Times New Roman" w:hAnsi="Times New Roman" w:cs="Times New Roman"/>
          <w:sz w:val="24"/>
          <w:szCs w:val="24"/>
        </w:rPr>
        <w:t xml:space="preserve"> на </w:t>
      </w:r>
      <w:r w:rsidR="00BC17CF" w:rsidRPr="00DC1D62">
        <w:rPr>
          <w:rFonts w:ascii="Times New Roman" w:eastAsia="Times New Roman" w:hAnsi="Times New Roman" w:cs="Times New Roman"/>
          <w:sz w:val="24"/>
          <w:szCs w:val="24"/>
        </w:rPr>
        <w:t>2019-2023 гг.</w:t>
      </w:r>
      <w:r w:rsidR="00BC17CF" w:rsidRPr="00DC1D62" w:rsidDel="0023756B">
        <w:rPr>
          <w:rFonts w:ascii="Times New Roman" w:hAnsi="Times New Roman" w:cs="Times New Roman"/>
          <w:sz w:val="24"/>
          <w:szCs w:val="24"/>
        </w:rPr>
        <w:t xml:space="preserve"> </w:t>
      </w:r>
      <w:r w:rsidR="00BC17CF" w:rsidRPr="00DC1D62">
        <w:rPr>
          <w:rFonts w:ascii="Times New Roman" w:eastAsia="Times New Roman" w:hAnsi="Times New Roman" w:cs="Times New Roman"/>
          <w:sz w:val="24"/>
          <w:szCs w:val="24"/>
        </w:rPr>
        <w:t>основные приоритеты стратегического развития, среди которых образовани</w:t>
      </w:r>
      <w:r w:rsidR="00287FD9" w:rsidRPr="00DC1D62">
        <w:rPr>
          <w:rFonts w:ascii="Times New Roman" w:eastAsia="Times New Roman" w:hAnsi="Times New Roman" w:cs="Times New Roman"/>
          <w:sz w:val="24"/>
          <w:szCs w:val="24"/>
        </w:rPr>
        <w:t>ю</w:t>
      </w:r>
      <w:r w:rsidR="00BC17CF" w:rsidRPr="00DC1D62">
        <w:rPr>
          <w:rFonts w:ascii="Times New Roman" w:eastAsia="Times New Roman" w:hAnsi="Times New Roman" w:cs="Times New Roman"/>
          <w:sz w:val="24"/>
          <w:szCs w:val="24"/>
        </w:rPr>
        <w:t xml:space="preserve"> отводится основополагающая роль для индустриализации и устойчивого развития региона. К приоритетам относ</w:t>
      </w:r>
      <w:r w:rsidR="00287FD9" w:rsidRPr="00DC1D62">
        <w:rPr>
          <w:rFonts w:ascii="Times New Roman" w:eastAsia="Times New Roman" w:hAnsi="Times New Roman" w:cs="Times New Roman"/>
          <w:sz w:val="24"/>
          <w:szCs w:val="24"/>
        </w:rPr>
        <w:t>и</w:t>
      </w:r>
      <w:r w:rsidR="00BC17CF" w:rsidRPr="00DC1D62">
        <w:rPr>
          <w:rFonts w:ascii="Times New Roman" w:eastAsia="Times New Roman" w:hAnsi="Times New Roman" w:cs="Times New Roman"/>
          <w:sz w:val="24"/>
          <w:szCs w:val="24"/>
        </w:rPr>
        <w:t>тся</w:t>
      </w:r>
      <w:r w:rsidR="00287FD9" w:rsidRPr="00DC1D62">
        <w:rPr>
          <w:rFonts w:ascii="Times New Roman" w:eastAsia="Times New Roman" w:hAnsi="Times New Roman" w:cs="Times New Roman"/>
          <w:sz w:val="24"/>
          <w:szCs w:val="24"/>
        </w:rPr>
        <w:t>, в том числе</w:t>
      </w:r>
      <w:r w:rsidR="00BC17CF" w:rsidRPr="00DC1D62">
        <w:rPr>
          <w:rFonts w:ascii="Times New Roman" w:eastAsia="Times New Roman" w:hAnsi="Times New Roman" w:cs="Times New Roman"/>
          <w:sz w:val="24"/>
          <w:szCs w:val="24"/>
        </w:rPr>
        <w:t xml:space="preserve"> сохранение и продвижение гагаузского языка и культуры. </w:t>
      </w:r>
      <w:r w:rsidR="00A4176C" w:rsidRPr="00DC1D62">
        <w:rPr>
          <w:rFonts w:ascii="Times New Roman" w:eastAsia="Times New Roman" w:hAnsi="Times New Roman" w:cs="Times New Roman"/>
          <w:sz w:val="24"/>
          <w:szCs w:val="24"/>
        </w:rPr>
        <w:t xml:space="preserve">Помимо этого, были приняты </w:t>
      </w:r>
      <w:r w:rsidR="00A4176C" w:rsidRPr="003634C6">
        <w:rPr>
          <w:rFonts w:ascii="Times New Roman" w:hAnsi="Times New Roman"/>
          <w:i/>
          <w:sz w:val="24"/>
        </w:rPr>
        <w:t>Программа и План по расширению сферы применения гагаузского языка на 2019-2021 гг.</w:t>
      </w:r>
      <w:r w:rsidR="00A4176C" w:rsidRPr="00DC1D62">
        <w:rPr>
          <w:rFonts w:ascii="Times New Roman" w:hAnsi="Times New Roman" w:cs="Times New Roman"/>
          <w:sz w:val="24"/>
          <w:szCs w:val="24"/>
        </w:rPr>
        <w:t xml:space="preserve">, </w:t>
      </w:r>
      <w:r w:rsidR="00A4176C" w:rsidRPr="003634C6">
        <w:rPr>
          <w:rFonts w:ascii="Times New Roman" w:hAnsi="Times New Roman"/>
          <w:i/>
          <w:sz w:val="24"/>
        </w:rPr>
        <w:t xml:space="preserve">Программа </w:t>
      </w:r>
      <w:r w:rsidR="00697BEA" w:rsidRPr="003634C6">
        <w:rPr>
          <w:rFonts w:ascii="Times New Roman" w:hAnsi="Times New Roman"/>
          <w:i/>
          <w:sz w:val="24"/>
        </w:rPr>
        <w:t xml:space="preserve">и План устойчивого развития </w:t>
      </w:r>
      <w:r w:rsidR="00F61D1C" w:rsidRPr="003634C6">
        <w:rPr>
          <w:rFonts w:ascii="Times New Roman" w:hAnsi="Times New Roman"/>
          <w:i/>
          <w:sz w:val="24"/>
        </w:rPr>
        <w:t>билингвального</w:t>
      </w:r>
      <w:r w:rsidR="00A4176C" w:rsidRPr="003634C6">
        <w:rPr>
          <w:rFonts w:ascii="Times New Roman" w:hAnsi="Times New Roman"/>
          <w:i/>
          <w:sz w:val="24"/>
        </w:rPr>
        <w:t xml:space="preserve"> </w:t>
      </w:r>
      <w:r w:rsidR="00F61D1C" w:rsidRPr="003634C6">
        <w:rPr>
          <w:rFonts w:ascii="Times New Roman" w:hAnsi="Times New Roman"/>
          <w:i/>
          <w:sz w:val="24"/>
        </w:rPr>
        <w:t>обучения языков в учреждениях дошкольного образования АТО Гагаузия</w:t>
      </w:r>
      <w:r w:rsidR="00697BEA" w:rsidRPr="003634C6">
        <w:rPr>
          <w:rFonts w:ascii="Times New Roman" w:hAnsi="Times New Roman"/>
          <w:i/>
          <w:sz w:val="24"/>
        </w:rPr>
        <w:t xml:space="preserve"> от 30.10.2020</w:t>
      </w:r>
      <w:r w:rsidR="003B229E" w:rsidRPr="00DC1D62">
        <w:rPr>
          <w:rStyle w:val="FootnoteReference"/>
          <w:rFonts w:ascii="Times New Roman" w:hAnsi="Times New Roman" w:cs="Times New Roman"/>
          <w:sz w:val="24"/>
          <w:szCs w:val="24"/>
        </w:rPr>
        <w:footnoteReference w:id="27"/>
      </w:r>
      <w:r w:rsidR="00697BEA" w:rsidRPr="00DC1D62">
        <w:rPr>
          <w:rFonts w:ascii="Times New Roman" w:hAnsi="Times New Roman" w:cs="Times New Roman"/>
          <w:sz w:val="24"/>
          <w:szCs w:val="24"/>
        </w:rPr>
        <w:t>.</w:t>
      </w:r>
      <w:r w:rsidR="00F61D1C" w:rsidRPr="00DC1D62">
        <w:rPr>
          <w:rFonts w:ascii="Times New Roman" w:hAnsi="Times New Roman" w:cs="Times New Roman"/>
          <w:sz w:val="24"/>
          <w:szCs w:val="24"/>
        </w:rPr>
        <w:t xml:space="preserve"> </w:t>
      </w:r>
    </w:p>
    <w:p w14:paraId="707EAE1A" w14:textId="2AE49901" w:rsidR="00DE713B" w:rsidRPr="00E66E3B" w:rsidRDefault="00287FD9" w:rsidP="003634C6">
      <w:pPr>
        <w:spacing w:after="0" w:line="276" w:lineRule="auto"/>
        <w:ind w:firstLine="720"/>
        <w:jc w:val="both"/>
        <w:rPr>
          <w:rFonts w:ascii="Times New Roman" w:hAnsi="Times New Roman" w:cs="Times New Roman"/>
          <w:sz w:val="24"/>
          <w:szCs w:val="24"/>
        </w:rPr>
      </w:pPr>
      <w:r w:rsidRPr="00DC1D62">
        <w:rPr>
          <w:rFonts w:ascii="Times New Roman" w:eastAsiaTheme="minorEastAsia" w:hAnsi="Times New Roman" w:cs="Times New Roman"/>
          <w:kern w:val="24"/>
          <w:sz w:val="24"/>
          <w:szCs w:val="24"/>
        </w:rPr>
        <w:t>Г</w:t>
      </w:r>
      <w:r w:rsidR="00DE713B" w:rsidRPr="00DC1D62">
        <w:rPr>
          <w:rFonts w:ascii="Times New Roman" w:eastAsiaTheme="minorEastAsia" w:hAnsi="Times New Roman" w:cs="Times New Roman"/>
          <w:kern w:val="24"/>
          <w:sz w:val="24"/>
          <w:szCs w:val="24"/>
        </w:rPr>
        <w:t xml:space="preserve">арантия качества образовательного процесса требует развития </w:t>
      </w:r>
      <w:r w:rsidR="001A2DD9" w:rsidRPr="00DC1D62">
        <w:rPr>
          <w:rFonts w:ascii="Times New Roman" w:eastAsiaTheme="minorEastAsia" w:hAnsi="Times New Roman" w:cs="Times New Roman"/>
          <w:kern w:val="24"/>
          <w:sz w:val="24"/>
          <w:szCs w:val="24"/>
        </w:rPr>
        <w:t>многоязычия</w:t>
      </w:r>
      <w:r w:rsidR="00DE713B" w:rsidRPr="00DC1D62">
        <w:rPr>
          <w:rFonts w:ascii="Times New Roman" w:eastAsiaTheme="minorEastAsia" w:hAnsi="Times New Roman" w:cs="Times New Roman"/>
          <w:kern w:val="24"/>
          <w:sz w:val="24"/>
          <w:szCs w:val="24"/>
        </w:rPr>
        <w:t xml:space="preserve"> и мультиграмотности на всех уровнях образования в силу </w:t>
      </w:r>
      <w:r w:rsidR="00282FED">
        <w:rPr>
          <w:rFonts w:ascii="Times New Roman" w:eastAsiaTheme="minorEastAsia" w:hAnsi="Times New Roman" w:cs="Times New Roman"/>
          <w:kern w:val="24"/>
          <w:sz w:val="24"/>
          <w:szCs w:val="24"/>
        </w:rPr>
        <w:t xml:space="preserve">этноязыковой специфики </w:t>
      </w:r>
      <w:r w:rsidR="00DE713B" w:rsidRPr="00DC1D62">
        <w:rPr>
          <w:rFonts w:ascii="Times New Roman" w:eastAsiaTheme="minorEastAsia" w:hAnsi="Times New Roman" w:cs="Times New Roman"/>
          <w:kern w:val="24"/>
          <w:sz w:val="24"/>
          <w:szCs w:val="24"/>
        </w:rPr>
        <w:t xml:space="preserve">региона. </w:t>
      </w:r>
      <w:r w:rsidR="00DE713B" w:rsidRPr="00DC1D62">
        <w:rPr>
          <w:rFonts w:ascii="Times New Roman" w:hAnsi="Times New Roman" w:cs="Times New Roman"/>
          <w:sz w:val="24"/>
          <w:szCs w:val="24"/>
          <w:lang w:eastAsia="ru-RU"/>
        </w:rPr>
        <w:t xml:space="preserve">В Гагаузии необходим комплексный подход </w:t>
      </w:r>
      <w:r w:rsidR="00405EF4" w:rsidRPr="00DC1D62">
        <w:rPr>
          <w:rFonts w:ascii="Times New Roman" w:hAnsi="Times New Roman" w:cs="Times New Roman"/>
          <w:sz w:val="24"/>
          <w:szCs w:val="24"/>
          <w:lang w:eastAsia="ru-RU"/>
        </w:rPr>
        <w:t xml:space="preserve">к </w:t>
      </w:r>
      <w:r w:rsidR="00DE713B" w:rsidRPr="00DC1D62">
        <w:rPr>
          <w:rFonts w:ascii="Times New Roman" w:hAnsi="Times New Roman" w:cs="Times New Roman"/>
          <w:sz w:val="24"/>
          <w:szCs w:val="24"/>
          <w:lang w:eastAsia="ru-RU"/>
        </w:rPr>
        <w:t xml:space="preserve">языковой политике в области образования с целью обеспечения уровня знания </w:t>
      </w:r>
      <w:r w:rsidR="00AF6774" w:rsidRPr="00DC1D62">
        <w:rPr>
          <w:rFonts w:ascii="Times New Roman" w:hAnsi="Times New Roman" w:cs="Times New Roman"/>
          <w:bCs/>
          <w:sz w:val="24"/>
          <w:szCs w:val="24"/>
        </w:rPr>
        <w:t>гагаузско</w:t>
      </w:r>
      <w:r w:rsidR="00AF6774">
        <w:rPr>
          <w:rFonts w:ascii="Times New Roman" w:hAnsi="Times New Roman" w:cs="Times New Roman"/>
          <w:bCs/>
          <w:sz w:val="24"/>
          <w:szCs w:val="24"/>
        </w:rPr>
        <w:t>го (как родного)</w:t>
      </w:r>
      <w:r w:rsidR="00AF6774" w:rsidRPr="00DC1D62">
        <w:rPr>
          <w:rFonts w:ascii="Times New Roman" w:hAnsi="Times New Roman" w:cs="Times New Roman"/>
          <w:bCs/>
          <w:sz w:val="24"/>
          <w:szCs w:val="24"/>
        </w:rPr>
        <w:t>, государственно</w:t>
      </w:r>
      <w:r w:rsidR="00AF6774">
        <w:rPr>
          <w:rFonts w:ascii="Times New Roman" w:hAnsi="Times New Roman" w:cs="Times New Roman"/>
          <w:bCs/>
          <w:sz w:val="24"/>
          <w:szCs w:val="24"/>
        </w:rPr>
        <w:t>го</w:t>
      </w:r>
      <w:r w:rsidR="00AF6774" w:rsidRPr="00DC1D62">
        <w:rPr>
          <w:rFonts w:ascii="Times New Roman" w:hAnsi="Times New Roman" w:cs="Times New Roman"/>
          <w:bCs/>
          <w:sz w:val="24"/>
          <w:szCs w:val="24"/>
        </w:rPr>
        <w:t xml:space="preserve"> </w:t>
      </w:r>
      <w:r w:rsidR="00AF6774">
        <w:rPr>
          <w:rFonts w:ascii="Times New Roman" w:hAnsi="Times New Roman" w:cs="Times New Roman"/>
          <w:sz w:val="24"/>
          <w:szCs w:val="24"/>
          <w:lang w:eastAsia="ru-RU"/>
        </w:rPr>
        <w:t xml:space="preserve">и иностранных </w:t>
      </w:r>
      <w:r w:rsidR="00DE713B" w:rsidRPr="00DC1D62">
        <w:rPr>
          <w:rFonts w:ascii="Times New Roman" w:hAnsi="Times New Roman" w:cs="Times New Roman"/>
          <w:sz w:val="24"/>
          <w:szCs w:val="24"/>
          <w:lang w:eastAsia="ru-RU"/>
        </w:rPr>
        <w:t xml:space="preserve">языков в регионе, а также учета языковых прав других этнических сообществ, развития </w:t>
      </w:r>
      <w:r w:rsidR="00AF6774">
        <w:rPr>
          <w:rFonts w:ascii="Times New Roman" w:hAnsi="Times New Roman" w:cs="Times New Roman"/>
          <w:sz w:val="24"/>
          <w:szCs w:val="24"/>
          <w:lang w:eastAsia="ru-RU"/>
        </w:rPr>
        <w:t>гагаузского</w:t>
      </w:r>
      <w:r w:rsidR="00DE713B" w:rsidRPr="00DC1D62">
        <w:rPr>
          <w:rFonts w:ascii="Times New Roman" w:hAnsi="Times New Roman" w:cs="Times New Roman"/>
          <w:sz w:val="24"/>
          <w:szCs w:val="24"/>
          <w:lang w:eastAsia="ru-RU"/>
        </w:rPr>
        <w:t xml:space="preserve"> языка и обеспечения</w:t>
      </w:r>
      <w:r w:rsidR="00BE487E" w:rsidRPr="00BE487E">
        <w:rPr>
          <w:rFonts w:ascii="Times New Roman" w:hAnsi="Times New Roman" w:cs="Times New Roman"/>
          <w:sz w:val="24"/>
          <w:szCs w:val="24"/>
          <w:lang w:eastAsia="ru-RU"/>
        </w:rPr>
        <w:t xml:space="preserve"> </w:t>
      </w:r>
      <w:r w:rsidR="00BE487E" w:rsidRPr="00DC1D62">
        <w:rPr>
          <w:rFonts w:ascii="Times New Roman" w:hAnsi="Times New Roman" w:cs="Times New Roman"/>
          <w:sz w:val="24"/>
          <w:szCs w:val="24"/>
          <w:lang w:eastAsia="ru-RU"/>
        </w:rPr>
        <w:t>качества изучения и преподавания на государственном языке</w:t>
      </w:r>
      <w:r w:rsidR="00DE713B" w:rsidRPr="00DC1D62">
        <w:rPr>
          <w:rFonts w:ascii="Times New Roman" w:hAnsi="Times New Roman" w:cs="Times New Roman"/>
          <w:sz w:val="24"/>
          <w:szCs w:val="24"/>
          <w:lang w:val="ro-RO" w:eastAsia="ru-RU"/>
        </w:rPr>
        <w:t>.</w:t>
      </w:r>
      <w:r w:rsidR="00DE713B" w:rsidRPr="00DC1D62">
        <w:rPr>
          <w:rFonts w:ascii="Times New Roman" w:hAnsi="Times New Roman" w:cs="Times New Roman"/>
          <w:sz w:val="24"/>
          <w:szCs w:val="24"/>
          <w:lang w:eastAsia="ru-RU"/>
        </w:rPr>
        <w:t xml:space="preserve"> В данном контексте необходимо совершенствование нормативной базы региона, формирование надлежащих институциональных рамок</w:t>
      </w:r>
      <w:r w:rsidR="008305A9">
        <w:rPr>
          <w:rFonts w:ascii="Times New Roman" w:hAnsi="Times New Roman" w:cs="Times New Roman"/>
          <w:sz w:val="24"/>
          <w:szCs w:val="24"/>
          <w:lang w:eastAsia="ru-RU"/>
        </w:rPr>
        <w:t>, планирование потребностей</w:t>
      </w:r>
      <w:r w:rsidR="00DE713B" w:rsidRPr="00DC1D62">
        <w:rPr>
          <w:rFonts w:ascii="Times New Roman" w:hAnsi="Times New Roman" w:cs="Times New Roman"/>
          <w:sz w:val="24"/>
          <w:szCs w:val="24"/>
          <w:lang w:eastAsia="ru-RU"/>
        </w:rPr>
        <w:t xml:space="preserve"> и развитие управленческого потенциала для качественной интеграции концепции многоязыч</w:t>
      </w:r>
      <w:r w:rsidR="001A2DD9" w:rsidRPr="00DC1D62">
        <w:rPr>
          <w:rFonts w:ascii="Times New Roman" w:hAnsi="Times New Roman" w:cs="Times New Roman"/>
          <w:sz w:val="24"/>
          <w:szCs w:val="24"/>
          <w:lang w:eastAsia="ru-RU"/>
        </w:rPr>
        <w:t>ного образования</w:t>
      </w:r>
      <w:r w:rsidR="00DE713B" w:rsidRPr="00DC1D62">
        <w:rPr>
          <w:rFonts w:ascii="Times New Roman" w:hAnsi="Times New Roman" w:cs="Times New Roman"/>
          <w:sz w:val="24"/>
          <w:szCs w:val="24"/>
          <w:lang w:eastAsia="ru-RU"/>
        </w:rPr>
        <w:t xml:space="preserve"> в системе образования. </w:t>
      </w:r>
      <w:r w:rsidR="00DE713B" w:rsidRPr="00DC1D62">
        <w:rPr>
          <w:rFonts w:ascii="Times New Roman" w:eastAsiaTheme="minorEastAsia" w:hAnsi="Times New Roman" w:cs="Times New Roman"/>
          <w:kern w:val="24"/>
          <w:sz w:val="24"/>
          <w:szCs w:val="24"/>
        </w:rPr>
        <w:t xml:space="preserve">В то же время, развитие </w:t>
      </w:r>
      <w:r w:rsidR="001A2DD9" w:rsidRPr="00DC1D62">
        <w:rPr>
          <w:rFonts w:ascii="Times New Roman" w:eastAsiaTheme="minorEastAsia" w:hAnsi="Times New Roman" w:cs="Times New Roman"/>
          <w:kern w:val="24"/>
          <w:sz w:val="24"/>
          <w:szCs w:val="24"/>
        </w:rPr>
        <w:t>многоязычного образования</w:t>
      </w:r>
      <w:r w:rsidR="00DE713B" w:rsidRPr="00DC1D62">
        <w:rPr>
          <w:rFonts w:ascii="Times New Roman" w:eastAsiaTheme="minorEastAsia" w:hAnsi="Times New Roman" w:cs="Times New Roman"/>
          <w:kern w:val="24"/>
          <w:sz w:val="24"/>
          <w:szCs w:val="24"/>
        </w:rPr>
        <w:t xml:space="preserve"> требует обеспечения надлежащими методологическими, человеческими и финансовыми ресурсами, а также повышения осведомленности населения о многоязычном образовании и осуществления постоянного диалога с родителями. Политика </w:t>
      </w:r>
      <w:r w:rsidR="001A2DD9" w:rsidRPr="00DC1D62">
        <w:rPr>
          <w:rFonts w:ascii="Times New Roman" w:eastAsiaTheme="minorEastAsia" w:hAnsi="Times New Roman" w:cs="Times New Roman"/>
          <w:kern w:val="24"/>
          <w:sz w:val="24"/>
          <w:szCs w:val="24"/>
        </w:rPr>
        <w:t>многоязычного образования</w:t>
      </w:r>
      <w:r w:rsidR="00DE713B" w:rsidRPr="00DC1D62">
        <w:rPr>
          <w:rFonts w:ascii="Times New Roman" w:eastAsiaTheme="minorEastAsia" w:hAnsi="Times New Roman" w:cs="Times New Roman"/>
          <w:kern w:val="24"/>
          <w:sz w:val="24"/>
          <w:szCs w:val="24"/>
        </w:rPr>
        <w:t xml:space="preserve"> региона должна, при этом, быть частью национальной, отражая территориальную и лингвистическую специфику, и находить в ней финансовую и иную поддержку. </w:t>
      </w:r>
    </w:p>
    <w:p w14:paraId="5DBC131E" w14:textId="1ECE7EE0" w:rsidR="00F12AC3" w:rsidRPr="00DC1D62" w:rsidRDefault="00F83604" w:rsidP="003634C6">
      <w:pPr>
        <w:pStyle w:val="NormalWeb"/>
        <w:shd w:val="clear" w:color="auto" w:fill="FFFFFF"/>
        <w:spacing w:before="0" w:beforeAutospacing="0" w:after="0" w:afterAutospacing="0" w:line="276" w:lineRule="auto"/>
        <w:ind w:firstLine="720"/>
        <w:jc w:val="both"/>
      </w:pPr>
      <w:r w:rsidRPr="00DC1D62">
        <w:t>По данным переписи населения 2014 года, в АТО Гагаузия 8</w:t>
      </w:r>
      <w:r w:rsidRPr="00DC1D62">
        <w:rPr>
          <w:lang w:val="ro-MD"/>
        </w:rPr>
        <w:t>0.4</w:t>
      </w:r>
      <w:r w:rsidRPr="00DC1D62">
        <w:t>% считают гагаузский родным языком, русский – 9.9%, молдавский/румынский – 3.8%, болгарский – 4.1%, украинский – 1.3%, романи- 0.2%, др. – 0.3%</w:t>
      </w:r>
      <w:r w:rsidRPr="00DC1D62">
        <w:rPr>
          <w:rStyle w:val="FootnoteReference"/>
        </w:rPr>
        <w:footnoteReference w:id="28"/>
      </w:r>
      <w:r w:rsidRPr="00DC1D62">
        <w:t xml:space="preserve">. </w:t>
      </w:r>
      <w:r w:rsidR="00F12AC3" w:rsidRPr="00DC1D62">
        <w:t xml:space="preserve">При этом, структура населения по языку, на котором обычно говорят, отражает </w:t>
      </w:r>
      <w:r w:rsidR="00405EF4" w:rsidRPr="00DC1D62">
        <w:t>несколько иную</w:t>
      </w:r>
      <w:r w:rsidR="00F12AC3" w:rsidRPr="00DC1D62">
        <w:t xml:space="preserve"> картину использования языков в регионе. Население, указавшее язык, на котором обычно разговаривает в АТО </w:t>
      </w:r>
      <w:r w:rsidR="00405EF4" w:rsidRPr="00DC1D62">
        <w:t>Гагаузия</w:t>
      </w:r>
      <w:r w:rsidR="00F12AC3" w:rsidRPr="00DC1D62">
        <w:t>:</w:t>
      </w:r>
      <w:r w:rsidR="00F12AC3" w:rsidRPr="00DC1D62">
        <w:rPr>
          <w:b/>
        </w:rPr>
        <w:t xml:space="preserve"> </w:t>
      </w:r>
      <w:r w:rsidR="00F12AC3" w:rsidRPr="00DC1D62">
        <w:t xml:space="preserve">молдавский - 1.0%, румынский - 0.1%, украинский – 0.1%, русский – 41.3%, гагаузский – 55.6%, болгарский – 1.7%, романи – 0%, др. - 0.2%. </w:t>
      </w:r>
      <w:r w:rsidR="00FE342C">
        <w:t>Официальная с</w:t>
      </w:r>
      <w:r w:rsidR="00F12AC3" w:rsidRPr="00DC1D62">
        <w:t>татистика показывает, что в регионе в общении функционируют фактически два основных языка: гагаузский и русский, а также практически не используются государственный и болгарский языки, а украинский и романи отсутствуют. Согласно переписи, каждый третий гагауз говорит, как правило, на русском языке и лишь 2,7% (из 4,6% населения РМ) опрошенных отметили,</w:t>
      </w:r>
      <w:r w:rsidR="00F12AC3" w:rsidRPr="00DC1D62">
        <w:rPr>
          <w:rFonts w:eastAsiaTheme="majorEastAsia"/>
          <w:bCs/>
        </w:rPr>
        <w:t xml:space="preserve"> что являются говорящими на гагаузском языке, то есть чуть более половины этнических гагаузов.</w:t>
      </w:r>
      <w:r w:rsidR="00F12AC3" w:rsidRPr="00DC1D62">
        <w:rPr>
          <w:rFonts w:eastAsiaTheme="majorEastAsia"/>
          <w:bCs/>
          <w:vertAlign w:val="superscript"/>
        </w:rPr>
        <w:footnoteReference w:id="29"/>
      </w:r>
      <w:r w:rsidR="00F12AC3" w:rsidRPr="00DC1D62">
        <w:rPr>
          <w:rFonts w:eastAsiaTheme="majorEastAsia"/>
          <w:bCs/>
        </w:rPr>
        <w:t xml:space="preserve"> Динамика количества населения, говорящего на гагаузском языке, демонстрирует его сокращение, что способствовало включению ЮНЕСКО гагаузского языка в Атлас языков с риском исчезновения</w:t>
      </w:r>
      <w:r w:rsidR="006D4D98" w:rsidRPr="00DC1D62">
        <w:rPr>
          <w:rFonts w:eastAsiaTheme="majorEastAsia"/>
          <w:bCs/>
        </w:rPr>
        <w:t xml:space="preserve"> в 2010г</w:t>
      </w:r>
      <w:r w:rsidR="00F12AC3" w:rsidRPr="00DC1D62">
        <w:rPr>
          <w:rFonts w:eastAsiaTheme="majorEastAsia"/>
          <w:bCs/>
        </w:rPr>
        <w:t xml:space="preserve">. </w:t>
      </w:r>
      <w:r w:rsidR="006D4D98" w:rsidRPr="00DC1D62">
        <w:rPr>
          <w:rFonts w:eastAsiaTheme="majorEastAsia"/>
          <w:bCs/>
        </w:rPr>
        <w:t xml:space="preserve">В 2018г. с </w:t>
      </w:r>
      <w:r w:rsidR="00F12AC3" w:rsidRPr="00DC1D62">
        <w:rPr>
          <w:rFonts w:eastAsiaTheme="majorEastAsia"/>
          <w:bCs/>
        </w:rPr>
        <w:t xml:space="preserve">целью изменения ситуации Народным Собранием был принят местный закон о расширении сферы применения гагаузского языка. </w:t>
      </w:r>
    </w:p>
    <w:p w14:paraId="46EA0B63" w14:textId="3D303BE8" w:rsidR="00DE713B" w:rsidRPr="00DC1D62" w:rsidRDefault="00DE713B" w:rsidP="003634C6">
      <w:pPr>
        <w:pStyle w:val="NormalWeb"/>
        <w:shd w:val="clear" w:color="auto" w:fill="FFFFFF"/>
        <w:spacing w:before="0" w:beforeAutospacing="0" w:after="0" w:afterAutospacing="0" w:line="276" w:lineRule="auto"/>
        <w:ind w:firstLine="720"/>
        <w:jc w:val="both"/>
      </w:pPr>
      <w:r w:rsidRPr="00DC1D62">
        <w:t>Система образования в регионе сталкивается с определенными трудностями в обеспечении образовательных потребностей</w:t>
      </w:r>
      <w:r w:rsidRPr="00DC1D62">
        <w:rPr>
          <w:bCs/>
        </w:rPr>
        <w:t xml:space="preserve"> в обучении на родном (гагаузском, болгарском, украинском, ромском) языке</w:t>
      </w:r>
      <w:r w:rsidRPr="00DC1D62">
        <w:t xml:space="preserve">. </w:t>
      </w:r>
      <w:r w:rsidR="00910880" w:rsidRPr="00DC1D62">
        <w:t xml:space="preserve">В то же время, </w:t>
      </w:r>
      <w:r w:rsidR="009B70A9" w:rsidRPr="00DC1D62">
        <w:t>г</w:t>
      </w:r>
      <w:r w:rsidRPr="00DC1D62">
        <w:t xml:space="preserve">агаузский язык является одним из официальных языков </w:t>
      </w:r>
      <w:r w:rsidR="00827B72" w:rsidRPr="00DC1D62">
        <w:t>автономии</w:t>
      </w:r>
      <w:r w:rsidR="0027112B" w:rsidRPr="00DC1D62">
        <w:t xml:space="preserve">. В силу младописьменного характера, </w:t>
      </w:r>
      <w:r w:rsidRPr="00DC1D62">
        <w:t xml:space="preserve">требуется обеспечить развитие </w:t>
      </w:r>
      <w:r w:rsidR="0027112B" w:rsidRPr="00DC1D62">
        <w:t xml:space="preserve">гагаузского </w:t>
      </w:r>
      <w:r w:rsidRPr="00DC1D62">
        <w:t xml:space="preserve">языка, с целью </w:t>
      </w:r>
      <w:r w:rsidR="0027112B" w:rsidRPr="00DC1D62">
        <w:t xml:space="preserve">его применения </w:t>
      </w:r>
      <w:r w:rsidRPr="00DC1D62">
        <w:t>в сфере образования на всех уровнях. К потребностям следует отнести</w:t>
      </w:r>
      <w:r w:rsidR="00CC27F9" w:rsidRPr="00DC1D62">
        <w:t>:</w:t>
      </w:r>
      <w:r w:rsidRPr="00DC1D62">
        <w:t xml:space="preserve"> необходимость разработки соответствующей</w:t>
      </w:r>
      <w:r w:rsidRPr="00DC1D62">
        <w:rPr>
          <w:lang w:val="ro-MD"/>
        </w:rPr>
        <w:t xml:space="preserve"> </w:t>
      </w:r>
      <w:r w:rsidRPr="00DC1D62">
        <w:t>терминологии</w:t>
      </w:r>
      <w:r w:rsidR="000C52D3" w:rsidRPr="00DC1D62">
        <w:t xml:space="preserve"> и терминологического планирования</w:t>
      </w:r>
      <w:r w:rsidRPr="00DC1D62">
        <w:t xml:space="preserve"> для целей образования</w:t>
      </w:r>
      <w:r w:rsidR="00CC27F9" w:rsidRPr="00DC1D62">
        <w:t xml:space="preserve">; разработку </w:t>
      </w:r>
      <w:r w:rsidRPr="00DC1D62">
        <w:t>необходимых учебных материалов</w:t>
      </w:r>
      <w:r w:rsidR="00CC27F9" w:rsidRPr="00DC1D62">
        <w:t xml:space="preserve">; переподготовку </w:t>
      </w:r>
      <w:r w:rsidRPr="00DC1D62">
        <w:t>кадров</w:t>
      </w:r>
      <w:r w:rsidR="00F83604" w:rsidRPr="00DC1D62">
        <w:t>,</w:t>
      </w:r>
      <w:r w:rsidRPr="00DC1D62">
        <w:t xml:space="preserve"> надлежащ</w:t>
      </w:r>
      <w:r w:rsidR="00910880" w:rsidRPr="00DC1D62">
        <w:t>ее</w:t>
      </w:r>
      <w:r w:rsidRPr="00DC1D62">
        <w:t xml:space="preserve"> финансирования и др.</w:t>
      </w:r>
    </w:p>
    <w:p w14:paraId="13C0CC36" w14:textId="73F679DB" w:rsidR="00DE713B" w:rsidRPr="00DC1D62" w:rsidRDefault="00EA0577" w:rsidP="003634C6">
      <w:pPr>
        <w:spacing w:after="0" w:line="276" w:lineRule="auto"/>
        <w:jc w:val="both"/>
        <w:rPr>
          <w:rFonts w:ascii="Times New Roman" w:hAnsi="Times New Roman" w:cs="Times New Roman"/>
          <w:b/>
          <w:i/>
          <w:sz w:val="24"/>
          <w:szCs w:val="24"/>
        </w:rPr>
      </w:pPr>
      <w:r w:rsidRPr="00DC1D62">
        <w:rPr>
          <w:rFonts w:ascii="Times New Roman" w:hAnsi="Times New Roman" w:cs="Times New Roman"/>
          <w:b/>
          <w:sz w:val="24"/>
          <w:szCs w:val="24"/>
        </w:rPr>
        <w:tab/>
      </w:r>
      <w:r w:rsidR="00E00CC0" w:rsidRPr="00DC1D62">
        <w:rPr>
          <w:rFonts w:ascii="Times New Roman" w:hAnsi="Times New Roman" w:cs="Times New Roman"/>
          <w:sz w:val="24"/>
          <w:szCs w:val="24"/>
        </w:rPr>
        <w:t xml:space="preserve">В </w:t>
      </w:r>
      <w:r w:rsidR="00910880" w:rsidRPr="00DC1D62">
        <w:rPr>
          <w:rFonts w:ascii="Times New Roman" w:hAnsi="Times New Roman" w:cs="Times New Roman"/>
          <w:sz w:val="24"/>
          <w:szCs w:val="24"/>
        </w:rPr>
        <w:t xml:space="preserve">настоящее время в </w:t>
      </w:r>
      <w:r w:rsidR="00E00CC0" w:rsidRPr="00DC1D62">
        <w:rPr>
          <w:rFonts w:ascii="Times New Roman" w:hAnsi="Times New Roman" w:cs="Times New Roman"/>
          <w:sz w:val="24"/>
          <w:szCs w:val="24"/>
        </w:rPr>
        <w:t>учебных заведениях Гагаузии и</w:t>
      </w:r>
      <w:r w:rsidR="00DE713B" w:rsidRPr="00DC1D62">
        <w:rPr>
          <w:rFonts w:ascii="Times New Roman" w:hAnsi="Times New Roman" w:cs="Times New Roman"/>
          <w:sz w:val="24"/>
          <w:szCs w:val="24"/>
        </w:rPr>
        <w:t>зучени</w:t>
      </w:r>
      <w:r w:rsidR="0042553A" w:rsidRPr="00DC1D62">
        <w:rPr>
          <w:rFonts w:ascii="Times New Roman" w:hAnsi="Times New Roman" w:cs="Times New Roman"/>
          <w:sz w:val="24"/>
          <w:szCs w:val="24"/>
        </w:rPr>
        <w:t>е</w:t>
      </w:r>
      <w:r w:rsidRPr="00DC1D62">
        <w:rPr>
          <w:rFonts w:ascii="Times New Roman" w:hAnsi="Times New Roman" w:cs="Times New Roman"/>
          <w:sz w:val="24"/>
          <w:szCs w:val="24"/>
        </w:rPr>
        <w:t xml:space="preserve"> </w:t>
      </w:r>
      <w:r w:rsidR="00DE713B" w:rsidRPr="00DC1D62">
        <w:rPr>
          <w:rFonts w:ascii="Times New Roman" w:hAnsi="Times New Roman" w:cs="Times New Roman"/>
          <w:sz w:val="24"/>
          <w:szCs w:val="24"/>
        </w:rPr>
        <w:t>языков национальных меньшинств</w:t>
      </w:r>
      <w:r w:rsidRPr="00DC1D62">
        <w:rPr>
          <w:rFonts w:ascii="Times New Roman" w:hAnsi="Times New Roman" w:cs="Times New Roman"/>
          <w:sz w:val="24"/>
          <w:szCs w:val="24"/>
        </w:rPr>
        <w:t xml:space="preserve"> </w:t>
      </w:r>
      <w:r w:rsidR="00E00CC0" w:rsidRPr="00DC1D62">
        <w:rPr>
          <w:rFonts w:ascii="Times New Roman" w:hAnsi="Times New Roman" w:cs="Times New Roman"/>
          <w:sz w:val="24"/>
          <w:szCs w:val="24"/>
        </w:rPr>
        <w:t xml:space="preserve">обеспечивается в </w:t>
      </w:r>
      <w:r w:rsidR="00DE713B" w:rsidRPr="00DC1D62">
        <w:rPr>
          <w:rFonts w:ascii="Times New Roman" w:hAnsi="Times New Roman" w:cs="Times New Roman"/>
          <w:sz w:val="24"/>
          <w:szCs w:val="24"/>
        </w:rPr>
        <w:t>школ</w:t>
      </w:r>
      <w:r w:rsidR="00E00CC0" w:rsidRPr="00DC1D62">
        <w:rPr>
          <w:rFonts w:ascii="Times New Roman" w:hAnsi="Times New Roman" w:cs="Times New Roman"/>
          <w:sz w:val="24"/>
          <w:szCs w:val="24"/>
        </w:rPr>
        <w:t>ах</w:t>
      </w:r>
      <w:r w:rsidR="00DE713B" w:rsidRPr="00DC1D62">
        <w:rPr>
          <w:rFonts w:ascii="Times New Roman" w:hAnsi="Times New Roman" w:cs="Times New Roman"/>
          <w:sz w:val="24"/>
          <w:szCs w:val="24"/>
        </w:rPr>
        <w:t xml:space="preserve"> с преподаванием на русском языке, где украинский, гагаузский, болгарский и др. языки изучаются как предмет </w:t>
      </w:r>
      <w:r w:rsidR="000C52D3" w:rsidRPr="00DC1D62">
        <w:rPr>
          <w:rFonts w:ascii="Times New Roman" w:hAnsi="Times New Roman" w:cs="Times New Roman"/>
          <w:sz w:val="24"/>
          <w:szCs w:val="24"/>
        </w:rPr>
        <w:t>(</w:t>
      </w:r>
      <w:r w:rsidR="00DE713B" w:rsidRPr="00DC1D62">
        <w:rPr>
          <w:rFonts w:ascii="Times New Roman" w:hAnsi="Times New Roman" w:cs="Times New Roman"/>
          <w:sz w:val="24"/>
          <w:szCs w:val="24"/>
        </w:rPr>
        <w:t>3 часа в неделю</w:t>
      </w:r>
      <w:r w:rsidR="000C52D3" w:rsidRPr="00DC1D62">
        <w:rPr>
          <w:rFonts w:ascii="Times New Roman" w:hAnsi="Times New Roman" w:cs="Times New Roman"/>
          <w:sz w:val="24"/>
          <w:szCs w:val="24"/>
        </w:rPr>
        <w:t>)</w:t>
      </w:r>
      <w:r w:rsidR="00DE713B" w:rsidRPr="00DC1D62">
        <w:rPr>
          <w:rFonts w:ascii="Times New Roman" w:hAnsi="Times New Roman" w:cs="Times New Roman"/>
          <w:sz w:val="24"/>
          <w:szCs w:val="24"/>
        </w:rPr>
        <w:t xml:space="preserve"> и </w:t>
      </w:r>
      <w:r w:rsidR="00E00CC0" w:rsidRPr="00DC1D62">
        <w:rPr>
          <w:rFonts w:ascii="Times New Roman" w:hAnsi="Times New Roman" w:cs="Times New Roman"/>
          <w:sz w:val="24"/>
          <w:szCs w:val="24"/>
        </w:rPr>
        <w:t xml:space="preserve">дисциплина </w:t>
      </w:r>
      <w:r w:rsidR="000C52D3" w:rsidRPr="00DC1D62">
        <w:rPr>
          <w:rFonts w:ascii="Times New Roman" w:hAnsi="Times New Roman" w:cs="Times New Roman"/>
          <w:sz w:val="24"/>
          <w:szCs w:val="24"/>
        </w:rPr>
        <w:t xml:space="preserve">на родном языке </w:t>
      </w:r>
      <w:r w:rsidR="00DE713B" w:rsidRPr="00DC1D62">
        <w:rPr>
          <w:rFonts w:ascii="Times New Roman" w:hAnsi="Times New Roman" w:cs="Times New Roman"/>
          <w:sz w:val="24"/>
          <w:szCs w:val="24"/>
        </w:rPr>
        <w:t>«История, культура и традиции русского, украинского, гагаузского, болгарского, рома и других народов</w:t>
      </w:r>
      <w:r w:rsidR="00910880" w:rsidRPr="00DC1D62">
        <w:rPr>
          <w:rFonts w:ascii="Times New Roman" w:hAnsi="Times New Roman" w:cs="Times New Roman"/>
          <w:sz w:val="24"/>
          <w:szCs w:val="24"/>
        </w:rPr>
        <w:t>»</w:t>
      </w:r>
      <w:r w:rsidR="000C52D3" w:rsidRPr="00DC1D62">
        <w:rPr>
          <w:rFonts w:ascii="Times New Roman" w:hAnsi="Times New Roman" w:cs="Times New Roman"/>
          <w:sz w:val="24"/>
          <w:szCs w:val="24"/>
        </w:rPr>
        <w:t xml:space="preserve"> (1 час)</w:t>
      </w:r>
      <w:r w:rsidR="00E00CC0" w:rsidRPr="00DC1D62">
        <w:rPr>
          <w:rFonts w:ascii="Times New Roman" w:hAnsi="Times New Roman" w:cs="Times New Roman"/>
          <w:sz w:val="24"/>
          <w:szCs w:val="24"/>
        </w:rPr>
        <w:t xml:space="preserve">. </w:t>
      </w:r>
    </w:p>
    <w:p w14:paraId="6666FDDE" w14:textId="0203D34A" w:rsidR="00DE713B" w:rsidRPr="00DC1D62" w:rsidRDefault="00DE713B" w:rsidP="003634C6">
      <w:pPr>
        <w:autoSpaceDE w:val="0"/>
        <w:autoSpaceDN w:val="0"/>
        <w:adjustRightInd w:val="0"/>
        <w:spacing w:after="0" w:line="276" w:lineRule="auto"/>
        <w:ind w:firstLine="720"/>
        <w:jc w:val="both"/>
        <w:rPr>
          <w:rFonts w:ascii="Times New Roman" w:eastAsiaTheme="minorEastAsia" w:hAnsi="Times New Roman" w:cs="Times New Roman"/>
          <w:kern w:val="24"/>
          <w:sz w:val="24"/>
          <w:szCs w:val="24"/>
        </w:rPr>
      </w:pPr>
      <w:r w:rsidRPr="00DC1D62">
        <w:rPr>
          <w:rFonts w:ascii="Times New Roman" w:eastAsiaTheme="minorEastAsia" w:hAnsi="Times New Roman" w:cs="Times New Roman"/>
          <w:kern w:val="24"/>
          <w:sz w:val="24"/>
          <w:szCs w:val="24"/>
        </w:rPr>
        <w:t xml:space="preserve">Важную роль в процессе внедрения </w:t>
      </w:r>
      <w:r w:rsidR="00F90DFD" w:rsidRPr="00DC1D62">
        <w:rPr>
          <w:rFonts w:ascii="Times New Roman" w:eastAsiaTheme="minorEastAsia" w:hAnsi="Times New Roman" w:cs="Times New Roman"/>
          <w:kern w:val="24"/>
          <w:sz w:val="24"/>
          <w:szCs w:val="24"/>
        </w:rPr>
        <w:t xml:space="preserve">многоязычного образования </w:t>
      </w:r>
      <w:r w:rsidRPr="00DC1D62">
        <w:rPr>
          <w:rFonts w:ascii="Times New Roman" w:eastAsiaTheme="minorEastAsia" w:hAnsi="Times New Roman" w:cs="Times New Roman"/>
          <w:kern w:val="24"/>
          <w:sz w:val="24"/>
          <w:szCs w:val="24"/>
        </w:rPr>
        <w:t xml:space="preserve">является выбор </w:t>
      </w:r>
      <w:r w:rsidR="00F90DFD" w:rsidRPr="00DC1D62">
        <w:rPr>
          <w:rFonts w:ascii="Times New Roman" w:eastAsiaTheme="minorEastAsia" w:hAnsi="Times New Roman" w:cs="Times New Roman"/>
          <w:kern w:val="24"/>
          <w:sz w:val="24"/>
          <w:szCs w:val="24"/>
        </w:rPr>
        <w:t>устойчивых моделей</w:t>
      </w:r>
      <w:r w:rsidR="000D03F9" w:rsidRPr="00DC1D62">
        <w:rPr>
          <w:rFonts w:ascii="Times New Roman" w:eastAsiaTheme="minorEastAsia" w:hAnsi="Times New Roman" w:cs="Times New Roman"/>
          <w:kern w:val="24"/>
          <w:sz w:val="24"/>
          <w:szCs w:val="24"/>
        </w:rPr>
        <w:t>,</w:t>
      </w:r>
      <w:r w:rsidR="000D03F9" w:rsidRPr="00DC1D62">
        <w:rPr>
          <w:rFonts w:ascii="Times New Roman" w:eastAsiaTheme="minorEastAsia" w:hAnsi="Times New Roman" w:cs="Times New Roman"/>
          <w:b/>
          <w:i/>
          <w:kern w:val="24"/>
          <w:sz w:val="24"/>
          <w:szCs w:val="24"/>
        </w:rPr>
        <w:t xml:space="preserve"> </w:t>
      </w:r>
      <w:r w:rsidR="000D03F9" w:rsidRPr="00DC1D62">
        <w:rPr>
          <w:rFonts w:ascii="Times New Roman" w:eastAsiaTheme="minorEastAsia" w:hAnsi="Times New Roman" w:cs="Times New Roman"/>
          <w:kern w:val="24"/>
          <w:sz w:val="24"/>
          <w:szCs w:val="24"/>
        </w:rPr>
        <w:t xml:space="preserve">отвечающих потребностям учащихся и </w:t>
      </w:r>
      <w:r w:rsidR="008D3ADC">
        <w:rPr>
          <w:rFonts w:ascii="Times New Roman" w:eastAsiaTheme="minorEastAsia" w:hAnsi="Times New Roman" w:cs="Times New Roman"/>
          <w:kern w:val="24"/>
          <w:sz w:val="24"/>
          <w:szCs w:val="24"/>
        </w:rPr>
        <w:t>новым образовательным тенденциям и технологиям</w:t>
      </w:r>
      <w:r w:rsidR="00F90DFD" w:rsidRPr="00DC1D62">
        <w:rPr>
          <w:rFonts w:ascii="Times New Roman" w:eastAsiaTheme="minorEastAsia" w:hAnsi="Times New Roman" w:cs="Times New Roman"/>
          <w:kern w:val="24"/>
          <w:sz w:val="24"/>
          <w:szCs w:val="24"/>
        </w:rPr>
        <w:t>.</w:t>
      </w:r>
      <w:r w:rsidRPr="00DC1D62">
        <w:rPr>
          <w:rFonts w:ascii="Times New Roman" w:eastAsiaTheme="minorEastAsia" w:hAnsi="Times New Roman" w:cs="Times New Roman"/>
          <w:b/>
          <w:i/>
          <w:kern w:val="24"/>
          <w:sz w:val="24"/>
          <w:szCs w:val="24"/>
        </w:rPr>
        <w:t xml:space="preserve"> </w:t>
      </w:r>
      <w:r w:rsidRPr="00DC1D62">
        <w:rPr>
          <w:rFonts w:ascii="Times New Roman" w:eastAsia="Calibri" w:hAnsi="Times New Roman" w:cs="Times New Roman"/>
          <w:sz w:val="24"/>
          <w:szCs w:val="24"/>
        </w:rPr>
        <w:t xml:space="preserve">Модель </w:t>
      </w:r>
      <w:r w:rsidR="000D03F9" w:rsidRPr="00DC1D62">
        <w:rPr>
          <w:rFonts w:ascii="Times New Roman" w:eastAsiaTheme="minorEastAsia" w:hAnsi="Times New Roman" w:cs="Times New Roman"/>
          <w:kern w:val="24"/>
          <w:sz w:val="24"/>
          <w:szCs w:val="24"/>
        </w:rPr>
        <w:t>многоязычного</w:t>
      </w:r>
      <w:r w:rsidRPr="00DC1D62">
        <w:rPr>
          <w:rFonts w:ascii="Times New Roman" w:eastAsia="Calibri" w:hAnsi="Times New Roman" w:cs="Times New Roman"/>
          <w:sz w:val="24"/>
          <w:szCs w:val="24"/>
        </w:rPr>
        <w:t xml:space="preserve"> образования представляет собой образовательную систему, направленную на формирование </w:t>
      </w:r>
      <w:r w:rsidR="00D17633" w:rsidRPr="00DC1D62">
        <w:rPr>
          <w:rFonts w:ascii="Times New Roman" w:eastAsia="Calibri" w:hAnsi="Times New Roman" w:cs="Times New Roman"/>
          <w:sz w:val="24"/>
          <w:szCs w:val="24"/>
        </w:rPr>
        <w:t>мультилингвальной</w:t>
      </w:r>
      <w:r w:rsidR="00DE22E6" w:rsidRPr="00DC1D62">
        <w:rPr>
          <w:rFonts w:ascii="Times New Roman" w:eastAsia="Calibri" w:hAnsi="Times New Roman" w:cs="Times New Roman"/>
          <w:sz w:val="24"/>
          <w:szCs w:val="24"/>
        </w:rPr>
        <w:t>/многоязычной</w:t>
      </w:r>
      <w:r w:rsidRPr="00DC1D62">
        <w:rPr>
          <w:rFonts w:ascii="Times New Roman" w:eastAsia="Calibri" w:hAnsi="Times New Roman" w:cs="Times New Roman"/>
          <w:sz w:val="24"/>
          <w:szCs w:val="24"/>
        </w:rPr>
        <w:t xml:space="preserve"> личности учащегося. Основной принцип введения модели является обучение всем преподаваемым языкам на межпредметной основе, когда </w:t>
      </w:r>
      <w:r w:rsidR="00A96B0F" w:rsidRPr="00DC1D62">
        <w:rPr>
          <w:rFonts w:ascii="Times New Roman" w:eastAsia="Calibri" w:hAnsi="Times New Roman" w:cs="Times New Roman"/>
          <w:sz w:val="24"/>
          <w:szCs w:val="24"/>
        </w:rPr>
        <w:t>изучение</w:t>
      </w:r>
      <w:r w:rsidRPr="00DC1D62">
        <w:rPr>
          <w:rFonts w:ascii="Times New Roman" w:eastAsia="Calibri" w:hAnsi="Times New Roman" w:cs="Times New Roman"/>
          <w:sz w:val="24"/>
          <w:szCs w:val="24"/>
        </w:rPr>
        <w:t xml:space="preserve"> темы происходит в рамках нескольких предметов. Интеграция </w:t>
      </w:r>
      <w:r w:rsidR="000D03F9" w:rsidRPr="00DC1D62">
        <w:rPr>
          <w:rFonts w:ascii="Times New Roman" w:eastAsiaTheme="minorEastAsia" w:hAnsi="Times New Roman" w:cs="Times New Roman"/>
          <w:kern w:val="24"/>
          <w:sz w:val="24"/>
          <w:szCs w:val="24"/>
        </w:rPr>
        <w:t>многоязычной</w:t>
      </w:r>
      <w:r w:rsidRPr="00DC1D62">
        <w:rPr>
          <w:rFonts w:ascii="Times New Roman" w:eastAsia="Calibri" w:hAnsi="Times New Roman" w:cs="Times New Roman"/>
          <w:sz w:val="24"/>
          <w:szCs w:val="24"/>
        </w:rPr>
        <w:t xml:space="preserve"> модели </w:t>
      </w:r>
      <w:r w:rsidR="000C52D3" w:rsidRPr="00DC1D62">
        <w:rPr>
          <w:rFonts w:ascii="Times New Roman" w:eastAsia="Calibri" w:hAnsi="Times New Roman" w:cs="Times New Roman"/>
          <w:sz w:val="24"/>
          <w:szCs w:val="24"/>
        </w:rPr>
        <w:t>по</w:t>
      </w:r>
      <w:r w:rsidRPr="00DC1D62">
        <w:rPr>
          <w:rFonts w:ascii="Times New Roman" w:eastAsia="Calibri" w:hAnsi="Times New Roman" w:cs="Times New Roman"/>
          <w:sz w:val="24"/>
          <w:szCs w:val="24"/>
        </w:rPr>
        <w:t xml:space="preserve">требует системного подхода к изучению предметов лингвистического, гуманитарного, реального циклов в совокупности с использованием воспитательного, учебного и исследовательского компонентов образовательного процесса. </w:t>
      </w:r>
      <w:r w:rsidR="00D5359F" w:rsidRPr="00DC1D62">
        <w:rPr>
          <w:rFonts w:ascii="Times New Roman" w:eastAsia="Calibri" w:hAnsi="Times New Roman" w:cs="Times New Roman"/>
          <w:sz w:val="24"/>
          <w:szCs w:val="24"/>
        </w:rPr>
        <w:t>С</w:t>
      </w:r>
      <w:r w:rsidRPr="00DC1D62">
        <w:rPr>
          <w:rFonts w:ascii="Times New Roman" w:eastAsia="Calibri" w:hAnsi="Times New Roman" w:cs="Times New Roman"/>
          <w:sz w:val="24"/>
          <w:szCs w:val="24"/>
        </w:rPr>
        <w:t xml:space="preserve">истема внеклассных мероприятий, факультативов, исследовательская работа учащихся имеет особую важность в </w:t>
      </w:r>
      <w:r w:rsidR="00705164" w:rsidRPr="00DC1D62">
        <w:rPr>
          <w:rFonts w:ascii="Times New Roman" w:eastAsiaTheme="minorEastAsia" w:hAnsi="Times New Roman" w:cs="Times New Roman"/>
          <w:kern w:val="24"/>
          <w:sz w:val="24"/>
          <w:szCs w:val="24"/>
        </w:rPr>
        <w:t>многоязыч</w:t>
      </w:r>
      <w:r w:rsidR="00705164" w:rsidRPr="00DC1D62">
        <w:rPr>
          <w:rFonts w:ascii="Times New Roman" w:eastAsia="Times New Roman" w:hAnsi="Times New Roman" w:cs="Times New Roman"/>
          <w:sz w:val="24"/>
          <w:szCs w:val="24"/>
          <w:lang w:eastAsia="ru-RU"/>
        </w:rPr>
        <w:t>но</w:t>
      </w:r>
      <w:r w:rsidRPr="00DC1D62">
        <w:rPr>
          <w:rFonts w:ascii="Times New Roman" w:eastAsia="Calibri" w:hAnsi="Times New Roman" w:cs="Times New Roman"/>
          <w:sz w:val="24"/>
          <w:szCs w:val="24"/>
        </w:rPr>
        <w:t xml:space="preserve">м и поликультурном воспитании в системе общего образования. </w:t>
      </w:r>
      <w:r w:rsidRPr="00DC1D62">
        <w:rPr>
          <w:rFonts w:ascii="Times New Roman" w:hAnsi="Times New Roman" w:cs="Times New Roman"/>
          <w:sz w:val="24"/>
          <w:szCs w:val="24"/>
        </w:rPr>
        <w:t>Успешность и устойчивость модели зависит от качественного планирования цели, этапов внедрения, ресурсов и мониторинга</w:t>
      </w:r>
      <w:r w:rsidR="008915FF" w:rsidRPr="00DC1D62">
        <w:rPr>
          <w:rFonts w:ascii="Times New Roman" w:hAnsi="Times New Roman" w:cs="Times New Roman"/>
          <w:sz w:val="24"/>
          <w:szCs w:val="24"/>
        </w:rPr>
        <w:t xml:space="preserve"> процесса ее внедрения</w:t>
      </w:r>
      <w:r w:rsidRPr="00DC1D62">
        <w:rPr>
          <w:rFonts w:ascii="Times New Roman" w:hAnsi="Times New Roman" w:cs="Times New Roman"/>
          <w:sz w:val="24"/>
          <w:szCs w:val="24"/>
        </w:rPr>
        <w:t>.</w:t>
      </w:r>
      <w:r w:rsidRPr="00DC1D62">
        <w:rPr>
          <w:rFonts w:ascii="Times New Roman" w:eastAsia="Calibri" w:hAnsi="Times New Roman" w:cs="Times New Roman"/>
          <w:sz w:val="24"/>
          <w:szCs w:val="24"/>
        </w:rPr>
        <w:t xml:space="preserve"> Мониторинг реализации модели </w:t>
      </w:r>
      <w:r w:rsidRPr="00DC1D62">
        <w:rPr>
          <w:rFonts w:ascii="Times New Roman" w:hAnsi="Times New Roman" w:cs="Times New Roman"/>
          <w:sz w:val="24"/>
          <w:szCs w:val="24"/>
        </w:rPr>
        <w:t xml:space="preserve">позволяет оценить ее эффективность и обеспечить усовершенствование </w:t>
      </w:r>
      <w:r w:rsidRPr="00DC1D62">
        <w:rPr>
          <w:rFonts w:ascii="Times New Roman" w:eastAsia="Calibri" w:hAnsi="Times New Roman" w:cs="Times New Roman"/>
          <w:sz w:val="24"/>
          <w:szCs w:val="24"/>
        </w:rPr>
        <w:t xml:space="preserve">посредством анализа </w:t>
      </w:r>
      <w:r w:rsidRPr="00DC1D62">
        <w:rPr>
          <w:rFonts w:ascii="Times New Roman" w:hAnsi="Times New Roman" w:cs="Times New Roman"/>
          <w:sz w:val="24"/>
          <w:szCs w:val="24"/>
        </w:rPr>
        <w:t xml:space="preserve">формирования многоязычной коммуникативной компетенции учащихся и успеваемости по предметам, а также деятельности педагогических кадров и образовательного учреждения. </w:t>
      </w:r>
    </w:p>
    <w:p w14:paraId="36C7B494" w14:textId="3A464316" w:rsidR="007A5285" w:rsidRPr="00DC1D62" w:rsidRDefault="00DE713B"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С учетом особенностей системы образования в АТО Гагаузия, модели </w:t>
      </w:r>
      <w:r w:rsidR="000D03F9" w:rsidRPr="00DC1D62">
        <w:rPr>
          <w:rFonts w:ascii="Times New Roman" w:eastAsiaTheme="minorEastAsia" w:hAnsi="Times New Roman" w:cs="Times New Roman"/>
          <w:kern w:val="24"/>
          <w:sz w:val="24"/>
          <w:szCs w:val="24"/>
        </w:rPr>
        <w:t>многоязычного</w:t>
      </w:r>
      <w:r w:rsidRPr="00DC1D62">
        <w:rPr>
          <w:rFonts w:ascii="Times New Roman" w:hAnsi="Times New Roman" w:cs="Times New Roman"/>
          <w:sz w:val="24"/>
          <w:szCs w:val="24"/>
        </w:rPr>
        <w:t xml:space="preserve"> образования в общеобразовательных учреждениях могут строиться на базе минимум трех или четырех языков в зависимости от основного языка образования (русского или румынского): русского, государственного, родного, иностранного (английского и других языков). В основном, в автономии общеобразовательные заведения с русским языком обучения и изучением родного языка и истории своей этнической группы. </w:t>
      </w:r>
      <w:r w:rsidR="007439EA" w:rsidRPr="00DC1D62">
        <w:rPr>
          <w:rFonts w:ascii="Times New Roman" w:hAnsi="Times New Roman" w:cs="Times New Roman"/>
          <w:sz w:val="24"/>
          <w:szCs w:val="24"/>
        </w:rPr>
        <w:t>В то же время,</w:t>
      </w:r>
      <w:r w:rsidR="00E86496" w:rsidRPr="00DC1D62">
        <w:rPr>
          <w:rFonts w:ascii="Times New Roman" w:hAnsi="Times New Roman" w:cs="Times New Roman"/>
          <w:sz w:val="24"/>
          <w:szCs w:val="24"/>
        </w:rPr>
        <w:t xml:space="preserve"> в 2020 учебном году было инициировано </w:t>
      </w:r>
      <w:r w:rsidRPr="00DC1D62">
        <w:rPr>
          <w:rFonts w:ascii="Times New Roman" w:hAnsi="Times New Roman" w:cs="Times New Roman"/>
          <w:sz w:val="24"/>
          <w:szCs w:val="24"/>
        </w:rPr>
        <w:t>открыти</w:t>
      </w:r>
      <w:r w:rsidR="00E86496" w:rsidRPr="00DC1D62">
        <w:rPr>
          <w:rFonts w:ascii="Times New Roman" w:hAnsi="Times New Roman" w:cs="Times New Roman"/>
          <w:sz w:val="24"/>
          <w:szCs w:val="24"/>
        </w:rPr>
        <w:t>е</w:t>
      </w:r>
      <w:r w:rsidRPr="00DC1D62">
        <w:rPr>
          <w:rFonts w:ascii="Times New Roman" w:hAnsi="Times New Roman" w:cs="Times New Roman"/>
          <w:sz w:val="24"/>
          <w:szCs w:val="24"/>
        </w:rPr>
        <w:t xml:space="preserve"> классов для русскоязычных детей на государственном языке в начальном звене русской школы.</w:t>
      </w:r>
      <w:r w:rsidR="0011142F" w:rsidRPr="00DC1D62">
        <w:rPr>
          <w:rFonts w:ascii="Times New Roman" w:hAnsi="Times New Roman" w:cs="Times New Roman"/>
          <w:sz w:val="24"/>
          <w:szCs w:val="24"/>
        </w:rPr>
        <w:t xml:space="preserve"> </w:t>
      </w:r>
    </w:p>
    <w:p w14:paraId="3EFF1AE3" w14:textId="549FF446" w:rsidR="0033603C" w:rsidRPr="00DC1D62" w:rsidRDefault="00331D74" w:rsidP="000C58FE">
      <w:pPr>
        <w:pStyle w:val="FootnoteText"/>
        <w:spacing w:line="276" w:lineRule="auto"/>
        <w:ind w:firstLine="708"/>
        <w:jc w:val="both"/>
        <w:rPr>
          <w:rFonts w:ascii="Times New Roman" w:hAnsi="Times New Roman" w:cs="Times New Roman"/>
          <w:sz w:val="24"/>
          <w:szCs w:val="24"/>
          <w:lang w:val="ru-RU"/>
        </w:rPr>
      </w:pPr>
      <w:r w:rsidRPr="00DC1D62">
        <w:rPr>
          <w:rFonts w:ascii="Times New Roman" w:hAnsi="Times New Roman" w:cs="Times New Roman"/>
          <w:sz w:val="24"/>
          <w:szCs w:val="24"/>
          <w:lang w:val="ru-RU"/>
        </w:rPr>
        <w:t xml:space="preserve">Важно отметить, что органами власти Гагаузии был принят ряд нормативных актов в области развития языковых компетенций, в том числе в контексте </w:t>
      </w:r>
      <w:r w:rsidR="000D03F9" w:rsidRPr="00B30FAC">
        <w:rPr>
          <w:rFonts w:ascii="Times New Roman" w:hAnsi="Times New Roman"/>
          <w:kern w:val="24"/>
          <w:sz w:val="24"/>
          <w:lang w:val="ru-RU"/>
        </w:rPr>
        <w:t>многоязычного</w:t>
      </w:r>
      <w:r w:rsidRPr="00DC1D62">
        <w:rPr>
          <w:rFonts w:ascii="Times New Roman" w:hAnsi="Times New Roman" w:cs="Times New Roman"/>
          <w:sz w:val="24"/>
          <w:szCs w:val="24"/>
          <w:lang w:val="ru-RU"/>
        </w:rPr>
        <w:t xml:space="preserve"> образования. </w:t>
      </w:r>
      <w:r w:rsidR="008C0086" w:rsidRPr="00DC1D62">
        <w:rPr>
          <w:rFonts w:ascii="Times New Roman" w:hAnsi="Times New Roman" w:cs="Times New Roman"/>
          <w:sz w:val="24"/>
          <w:szCs w:val="24"/>
          <w:lang w:val="ru-RU"/>
        </w:rPr>
        <w:t xml:space="preserve">В частности, </w:t>
      </w:r>
      <w:r w:rsidR="00F96A45" w:rsidRPr="00DC1D62">
        <w:rPr>
          <w:rFonts w:ascii="Times New Roman" w:hAnsi="Times New Roman" w:cs="Times New Roman"/>
          <w:sz w:val="24"/>
          <w:szCs w:val="24"/>
          <w:lang w:val="ru-RU"/>
        </w:rPr>
        <w:t>в соответствии с Законом</w:t>
      </w:r>
      <w:r w:rsidR="00704FAF" w:rsidRPr="00DC1D62">
        <w:rPr>
          <w:rFonts w:ascii="Times New Roman" w:hAnsi="Times New Roman" w:cs="Times New Roman"/>
          <w:sz w:val="24"/>
          <w:szCs w:val="24"/>
          <w:lang w:val="ru-RU"/>
        </w:rPr>
        <w:t xml:space="preserve"> </w:t>
      </w:r>
      <w:r w:rsidR="00F51F1A">
        <w:rPr>
          <w:rFonts w:ascii="Times New Roman" w:hAnsi="Times New Roman" w:cs="Times New Roman"/>
          <w:sz w:val="24"/>
          <w:szCs w:val="24"/>
          <w:lang w:val="ru-RU"/>
        </w:rPr>
        <w:t>о</w:t>
      </w:r>
      <w:r w:rsidR="00F51F1A" w:rsidRPr="00DC1D62">
        <w:rPr>
          <w:rFonts w:ascii="Times New Roman" w:hAnsi="Times New Roman" w:cs="Times New Roman"/>
          <w:sz w:val="24"/>
          <w:szCs w:val="24"/>
          <w:lang w:val="ru-RU"/>
        </w:rPr>
        <w:t xml:space="preserve"> расширени</w:t>
      </w:r>
      <w:r w:rsidR="00F51F1A">
        <w:rPr>
          <w:rFonts w:ascii="Times New Roman" w:hAnsi="Times New Roman" w:cs="Times New Roman"/>
          <w:sz w:val="24"/>
          <w:szCs w:val="24"/>
          <w:lang w:val="ru-RU"/>
        </w:rPr>
        <w:t>и</w:t>
      </w:r>
      <w:r w:rsidR="00F51F1A" w:rsidRPr="00DC1D62">
        <w:rPr>
          <w:rFonts w:ascii="Times New Roman" w:hAnsi="Times New Roman" w:cs="Times New Roman"/>
          <w:sz w:val="24"/>
          <w:szCs w:val="24"/>
          <w:lang w:val="ru-RU"/>
        </w:rPr>
        <w:t xml:space="preserve"> </w:t>
      </w:r>
      <w:r w:rsidR="00704FAF" w:rsidRPr="00DC1D62">
        <w:rPr>
          <w:rFonts w:ascii="Times New Roman" w:hAnsi="Times New Roman" w:cs="Times New Roman"/>
          <w:sz w:val="24"/>
          <w:szCs w:val="24"/>
          <w:lang w:val="ru-RU"/>
        </w:rPr>
        <w:t xml:space="preserve">сферы применения гагаузского языка </w:t>
      </w:r>
      <w:r w:rsidR="00F96A45" w:rsidRPr="00DC1D62">
        <w:rPr>
          <w:rFonts w:ascii="Times New Roman" w:hAnsi="Times New Roman" w:cs="Times New Roman"/>
          <w:sz w:val="24"/>
          <w:szCs w:val="24"/>
          <w:lang w:val="ru-RU"/>
        </w:rPr>
        <w:t xml:space="preserve">и Программой по </w:t>
      </w:r>
      <w:r w:rsidR="00704FAF" w:rsidRPr="00DC1D62">
        <w:rPr>
          <w:rFonts w:ascii="Times New Roman" w:hAnsi="Times New Roman" w:cs="Times New Roman"/>
          <w:sz w:val="24"/>
          <w:szCs w:val="24"/>
          <w:lang w:val="ru-RU"/>
        </w:rPr>
        <w:t>реализации закона</w:t>
      </w:r>
      <w:r w:rsidR="00F96A45" w:rsidRPr="00DC1D62">
        <w:rPr>
          <w:rFonts w:ascii="Times New Roman" w:hAnsi="Times New Roman" w:cs="Times New Roman"/>
          <w:sz w:val="24"/>
          <w:szCs w:val="24"/>
          <w:lang w:val="ru-RU"/>
        </w:rPr>
        <w:t xml:space="preserve"> на 2019-2021 гг. с 1 сентября 2020г. в начальной школе АТО Гагаузия было введено преподавание предметов «Изобразительное искусство» и «Технологическое воспитание» на гагаузском языке. Помимо этого, </w:t>
      </w:r>
      <w:r w:rsidR="008C0086" w:rsidRPr="00DC1D62">
        <w:rPr>
          <w:rFonts w:ascii="Times New Roman" w:hAnsi="Times New Roman" w:cs="Times New Roman"/>
          <w:sz w:val="24"/>
          <w:szCs w:val="24"/>
          <w:lang w:val="ru-RU"/>
        </w:rPr>
        <w:t>была утверждена Региональная программа билингвального обучения языков в учреждениях дошкольного образования АТО Гагаузия</w:t>
      </w:r>
      <w:r w:rsidR="008C0086" w:rsidRPr="00B30FAC">
        <w:rPr>
          <w:rFonts w:ascii="Times New Roman" w:hAnsi="Times New Roman"/>
          <w:sz w:val="24"/>
          <w:lang w:val="ru-RU"/>
        </w:rPr>
        <w:t xml:space="preserve"> </w:t>
      </w:r>
      <w:r w:rsidR="008C0086" w:rsidRPr="00DC1D62">
        <w:rPr>
          <w:rFonts w:ascii="Times New Roman" w:hAnsi="Times New Roman" w:cs="Times New Roman"/>
          <w:sz w:val="24"/>
          <w:szCs w:val="24"/>
          <w:lang w:val="ru-RU"/>
        </w:rPr>
        <w:t xml:space="preserve">в соответствии с </w:t>
      </w:r>
      <w:r w:rsidRPr="00B30FAC">
        <w:rPr>
          <w:rFonts w:ascii="Times New Roman" w:hAnsi="Times New Roman"/>
          <w:sz w:val="24"/>
          <w:lang w:val="ru-RU"/>
        </w:rPr>
        <w:t>Постановлени</w:t>
      </w:r>
      <w:r w:rsidRPr="00DC1D62">
        <w:rPr>
          <w:rFonts w:ascii="Times New Roman" w:hAnsi="Times New Roman" w:cs="Times New Roman"/>
          <w:sz w:val="24"/>
          <w:szCs w:val="24"/>
          <w:lang w:val="ru-RU"/>
        </w:rPr>
        <w:t>е</w:t>
      </w:r>
      <w:r w:rsidR="008C0086" w:rsidRPr="00DC1D62">
        <w:rPr>
          <w:rFonts w:ascii="Times New Roman" w:hAnsi="Times New Roman" w:cs="Times New Roman"/>
          <w:sz w:val="24"/>
          <w:szCs w:val="24"/>
          <w:lang w:val="ru-RU"/>
        </w:rPr>
        <w:t>м</w:t>
      </w:r>
      <w:r w:rsidRPr="00B30FAC">
        <w:rPr>
          <w:rFonts w:ascii="Times New Roman" w:hAnsi="Times New Roman"/>
          <w:sz w:val="24"/>
          <w:lang w:val="ru-RU"/>
        </w:rPr>
        <w:t xml:space="preserve"> Исполнительного комитета № 29/12 от 30 октября 2020г.</w:t>
      </w:r>
      <w:r w:rsidR="008C0086" w:rsidRPr="00DC1D62">
        <w:rPr>
          <w:rFonts w:ascii="Times New Roman" w:hAnsi="Times New Roman" w:cs="Times New Roman"/>
          <w:sz w:val="24"/>
          <w:szCs w:val="24"/>
          <w:lang w:val="ru-RU"/>
        </w:rPr>
        <w:t xml:space="preserve">, которая </w:t>
      </w:r>
      <w:r w:rsidR="008D3ADC">
        <w:rPr>
          <w:rFonts w:ascii="Times New Roman" w:hAnsi="Times New Roman" w:cs="Times New Roman"/>
          <w:sz w:val="24"/>
          <w:szCs w:val="24"/>
          <w:lang w:val="ru-RU"/>
        </w:rPr>
        <w:t>внедряется</w:t>
      </w:r>
      <w:r w:rsidR="008D3ADC" w:rsidRPr="00DC1D62">
        <w:rPr>
          <w:rFonts w:ascii="Times New Roman" w:hAnsi="Times New Roman" w:cs="Times New Roman"/>
          <w:sz w:val="24"/>
          <w:szCs w:val="24"/>
          <w:lang w:val="ru-RU"/>
        </w:rPr>
        <w:t xml:space="preserve"> </w:t>
      </w:r>
      <w:r w:rsidR="008C0086" w:rsidRPr="00DC1D62">
        <w:rPr>
          <w:rFonts w:ascii="Times New Roman" w:hAnsi="Times New Roman" w:cs="Times New Roman"/>
          <w:sz w:val="24"/>
          <w:szCs w:val="24"/>
          <w:lang w:val="ru-RU"/>
        </w:rPr>
        <w:t xml:space="preserve">с января 2021г. во всех учреждениях раннего образования атвономии. </w:t>
      </w:r>
      <w:r w:rsidR="008C0086" w:rsidRPr="00B30FAC">
        <w:rPr>
          <w:rFonts w:ascii="Times New Roman" w:hAnsi="Times New Roman"/>
          <w:sz w:val="24"/>
          <w:lang w:val="ru-RU"/>
        </w:rPr>
        <w:t>В то же время, с</w:t>
      </w:r>
      <w:r w:rsidR="001B6298" w:rsidRPr="00B30FAC">
        <w:rPr>
          <w:rFonts w:ascii="Times New Roman" w:hAnsi="Times New Roman"/>
          <w:sz w:val="24"/>
          <w:lang w:val="ru-RU"/>
        </w:rPr>
        <w:t xml:space="preserve">огласно Постановлению НСГ № </w:t>
      </w:r>
      <w:r w:rsidR="001B6298" w:rsidRPr="00B30FAC">
        <w:rPr>
          <w:rFonts w:ascii="Times New Roman" w:hAnsi="Times New Roman"/>
          <w:sz w:val="24"/>
          <w:shd w:val="clear" w:color="auto" w:fill="FFFFFF"/>
          <w:lang w:val="ru-RU"/>
        </w:rPr>
        <w:t xml:space="preserve">387 от </w:t>
      </w:r>
      <w:r w:rsidR="001B6298" w:rsidRPr="00B30FAC">
        <w:rPr>
          <w:rFonts w:ascii="Times New Roman" w:hAnsi="Times New Roman"/>
          <w:sz w:val="24"/>
          <w:lang w:val="ru-RU"/>
        </w:rPr>
        <w:t>07 июля 2020 г. в н</w:t>
      </w:r>
      <w:r w:rsidR="00444D5D" w:rsidRPr="00B30FAC">
        <w:rPr>
          <w:rFonts w:ascii="Times New Roman" w:hAnsi="Times New Roman"/>
          <w:sz w:val="24"/>
          <w:lang w:val="ru-RU"/>
        </w:rPr>
        <w:t>ачальн</w:t>
      </w:r>
      <w:r w:rsidR="001B6298" w:rsidRPr="00B30FAC">
        <w:rPr>
          <w:rFonts w:ascii="Times New Roman" w:hAnsi="Times New Roman"/>
          <w:sz w:val="24"/>
          <w:lang w:val="ru-RU"/>
        </w:rPr>
        <w:t>ой</w:t>
      </w:r>
      <w:r w:rsidR="00444D5D" w:rsidRPr="00B30FAC">
        <w:rPr>
          <w:rFonts w:ascii="Times New Roman" w:hAnsi="Times New Roman"/>
          <w:sz w:val="24"/>
          <w:lang w:val="ru-RU"/>
        </w:rPr>
        <w:t xml:space="preserve"> и</w:t>
      </w:r>
      <w:r w:rsidR="000917B3" w:rsidRPr="00B30FAC">
        <w:rPr>
          <w:rFonts w:ascii="Times New Roman" w:hAnsi="Times New Roman"/>
          <w:sz w:val="24"/>
          <w:lang w:val="ru-RU"/>
        </w:rPr>
        <w:t xml:space="preserve"> средн</w:t>
      </w:r>
      <w:r w:rsidR="001B6298" w:rsidRPr="00B30FAC">
        <w:rPr>
          <w:rFonts w:ascii="Times New Roman" w:hAnsi="Times New Roman"/>
          <w:sz w:val="24"/>
          <w:lang w:val="ru-RU"/>
        </w:rPr>
        <w:t>ей</w:t>
      </w:r>
      <w:r w:rsidR="00444D5D" w:rsidRPr="00B30FAC">
        <w:rPr>
          <w:rFonts w:ascii="Times New Roman" w:hAnsi="Times New Roman"/>
          <w:sz w:val="24"/>
          <w:lang w:val="ru-RU"/>
        </w:rPr>
        <w:t xml:space="preserve"> </w:t>
      </w:r>
      <w:r w:rsidR="000917B3" w:rsidRPr="00B30FAC">
        <w:rPr>
          <w:rFonts w:ascii="Times New Roman" w:hAnsi="Times New Roman"/>
          <w:sz w:val="24"/>
          <w:lang w:val="ru-RU"/>
        </w:rPr>
        <w:t>ш</w:t>
      </w:r>
      <w:r w:rsidR="0011142F" w:rsidRPr="00B30FAC">
        <w:rPr>
          <w:rFonts w:ascii="Times New Roman" w:hAnsi="Times New Roman"/>
          <w:sz w:val="24"/>
          <w:lang w:val="ru-RU"/>
        </w:rPr>
        <w:t>кол</w:t>
      </w:r>
      <w:r w:rsidR="001B6298" w:rsidRPr="00B30FAC">
        <w:rPr>
          <w:rFonts w:ascii="Times New Roman" w:hAnsi="Times New Roman"/>
          <w:sz w:val="24"/>
          <w:lang w:val="ru-RU"/>
        </w:rPr>
        <w:t>е</w:t>
      </w:r>
      <w:r w:rsidR="0011142F" w:rsidRPr="00B30FAC">
        <w:rPr>
          <w:rFonts w:ascii="Times New Roman" w:hAnsi="Times New Roman"/>
          <w:sz w:val="24"/>
          <w:lang w:val="ru-RU"/>
        </w:rPr>
        <w:t xml:space="preserve"> с государственным языком </w:t>
      </w:r>
      <w:r w:rsidR="00571303" w:rsidRPr="00B30FAC">
        <w:rPr>
          <w:rFonts w:ascii="Times New Roman" w:hAnsi="Times New Roman"/>
          <w:sz w:val="24"/>
          <w:lang w:val="ru-RU"/>
        </w:rPr>
        <w:t>обучения</w:t>
      </w:r>
      <w:r w:rsidR="007A5285" w:rsidRPr="00B30FAC">
        <w:rPr>
          <w:rFonts w:ascii="Times New Roman" w:hAnsi="Times New Roman"/>
          <w:sz w:val="24"/>
          <w:lang w:val="ru-RU"/>
        </w:rPr>
        <w:t xml:space="preserve"> </w:t>
      </w:r>
      <w:r w:rsidR="00444D5D" w:rsidRPr="00B30FAC">
        <w:rPr>
          <w:rFonts w:ascii="Times New Roman" w:hAnsi="Times New Roman"/>
          <w:sz w:val="24"/>
          <w:lang w:val="ru-RU"/>
        </w:rPr>
        <w:t>с 2020г.</w:t>
      </w:r>
      <w:r w:rsidR="00D6280B" w:rsidRPr="00B30FAC">
        <w:rPr>
          <w:rFonts w:ascii="Times New Roman" w:hAnsi="Times New Roman"/>
          <w:sz w:val="24"/>
          <w:lang w:val="ru-RU"/>
        </w:rPr>
        <w:t xml:space="preserve"> </w:t>
      </w:r>
      <w:r w:rsidR="00015D3A" w:rsidRPr="00B30FAC">
        <w:rPr>
          <w:rFonts w:ascii="Times New Roman" w:hAnsi="Times New Roman"/>
          <w:sz w:val="24"/>
          <w:lang w:val="ru-RU"/>
        </w:rPr>
        <w:t xml:space="preserve">в Гагаузии </w:t>
      </w:r>
      <w:r w:rsidR="002C488B" w:rsidRPr="00B30FAC">
        <w:rPr>
          <w:rFonts w:ascii="Times New Roman" w:hAnsi="Times New Roman"/>
          <w:sz w:val="24"/>
          <w:lang w:val="ru-RU"/>
        </w:rPr>
        <w:t xml:space="preserve">в открывающихся классах </w:t>
      </w:r>
      <w:r w:rsidR="006F661D" w:rsidRPr="00DC1D62">
        <w:rPr>
          <w:rFonts w:ascii="Times New Roman" w:eastAsia="Times New Roman" w:hAnsi="Times New Roman" w:cs="Times New Roman"/>
          <w:sz w:val="24"/>
          <w:szCs w:val="24"/>
          <w:lang w:val="ru-RU" w:eastAsia="ru-RU"/>
        </w:rPr>
        <w:t xml:space="preserve">с румынским языком обучения </w:t>
      </w:r>
      <w:r w:rsidR="002C488B" w:rsidRPr="00B30FAC">
        <w:rPr>
          <w:rFonts w:ascii="Times New Roman" w:hAnsi="Times New Roman"/>
          <w:sz w:val="24"/>
          <w:lang w:val="ru-RU"/>
        </w:rPr>
        <w:t xml:space="preserve">вводится преподавание гагаузского языка как родного. </w:t>
      </w:r>
      <w:r w:rsidR="008C0086" w:rsidRPr="00B30FAC">
        <w:rPr>
          <w:rFonts w:ascii="Times New Roman" w:hAnsi="Times New Roman"/>
          <w:sz w:val="24"/>
          <w:lang w:val="ru-RU"/>
        </w:rPr>
        <w:t xml:space="preserve"> </w:t>
      </w:r>
      <w:r w:rsidR="002C488B" w:rsidRPr="00B30FAC">
        <w:rPr>
          <w:rFonts w:ascii="Times New Roman" w:hAnsi="Times New Roman"/>
          <w:sz w:val="24"/>
          <w:lang w:val="ru-RU"/>
        </w:rPr>
        <w:t xml:space="preserve"> </w:t>
      </w:r>
      <w:r w:rsidR="00C44EDA" w:rsidRPr="00B30FAC">
        <w:rPr>
          <w:rFonts w:ascii="Times New Roman" w:hAnsi="Times New Roman"/>
          <w:sz w:val="24"/>
          <w:lang w:val="ru-RU"/>
        </w:rPr>
        <w:t xml:space="preserve"> </w:t>
      </w:r>
    </w:p>
    <w:p w14:paraId="171AD99F" w14:textId="03D3918E" w:rsidR="008C7BDA" w:rsidRDefault="008C7BDA" w:rsidP="000C58FE">
      <w:pPr>
        <w:pStyle w:val="NormalWeb"/>
        <w:shd w:val="clear" w:color="auto" w:fill="FFFFFF"/>
        <w:spacing w:before="0" w:beforeAutospacing="0" w:after="0" w:afterAutospacing="0" w:line="276" w:lineRule="auto"/>
        <w:ind w:firstLine="720"/>
        <w:jc w:val="both"/>
      </w:pPr>
      <w:r w:rsidRPr="006F2B77">
        <w:t>Важную роль</w:t>
      </w:r>
      <w:r>
        <w:t xml:space="preserve"> в </w:t>
      </w:r>
      <w:r w:rsidR="00F51F1A">
        <w:t xml:space="preserve">реализации положений </w:t>
      </w:r>
      <w:r w:rsidR="00026114">
        <w:t xml:space="preserve">данного </w:t>
      </w:r>
      <w:r w:rsidR="00F51F1A">
        <w:t xml:space="preserve">местного закона </w:t>
      </w:r>
      <w:r w:rsidR="00F51F1A" w:rsidRPr="00DC1D62">
        <w:t>и Программ</w:t>
      </w:r>
      <w:r w:rsidR="00026114">
        <w:t xml:space="preserve"> в </w:t>
      </w:r>
      <w:r>
        <w:t>обеспечении качества преподавания на гагаузском языке</w:t>
      </w:r>
      <w:r w:rsidRPr="006F2B77">
        <w:t xml:space="preserve"> играют </w:t>
      </w:r>
      <w:r w:rsidR="00F51F1A">
        <w:t>НИЦ им. М. Маруневич,</w:t>
      </w:r>
      <w:r w:rsidR="00F51F1A" w:rsidRPr="006F2B77">
        <w:t xml:space="preserve"> </w:t>
      </w:r>
      <w:r w:rsidRPr="006F2B77">
        <w:t>учреждения</w:t>
      </w:r>
      <w:r>
        <w:t xml:space="preserve"> </w:t>
      </w:r>
      <w:r w:rsidRPr="006F2B77">
        <w:t>образова</w:t>
      </w:r>
      <w:r>
        <w:t>ния всех уровней</w:t>
      </w:r>
      <w:r w:rsidR="00DB75B3">
        <w:t xml:space="preserve"> и </w:t>
      </w:r>
      <w:r>
        <w:t>ГУО Гагаузии. В частности, НИЦ им. М. Маруневич обеспечивает</w:t>
      </w:r>
      <w:r>
        <w:rPr>
          <w:lang w:val="ro-MD"/>
        </w:rPr>
        <w:t xml:space="preserve"> </w:t>
      </w:r>
      <w:r w:rsidRPr="00013032">
        <w:rPr>
          <w:lang w:val="ro-MD"/>
        </w:rPr>
        <w:t>издание учебников, учебных пособий, научно-популярных книг, куррикулумов</w:t>
      </w:r>
      <w:r>
        <w:rPr>
          <w:lang w:val="ro-MD"/>
        </w:rPr>
        <w:t xml:space="preserve">, </w:t>
      </w:r>
      <w:r w:rsidRPr="00013032">
        <w:rPr>
          <w:lang w:val="ro-MD"/>
        </w:rPr>
        <w:t xml:space="preserve">методических материалов для проведения </w:t>
      </w:r>
      <w:r>
        <w:t>к</w:t>
      </w:r>
      <w:r w:rsidRPr="00013032">
        <w:rPr>
          <w:lang w:val="ro-MD"/>
        </w:rPr>
        <w:t>урсов по</w:t>
      </w:r>
      <w:r>
        <w:rPr>
          <w:lang w:val="ro-MD"/>
        </w:rPr>
        <w:t xml:space="preserve"> </w:t>
      </w:r>
      <w:r w:rsidRPr="00013032">
        <w:rPr>
          <w:lang w:val="ro-MD"/>
        </w:rPr>
        <w:t>изучению гагаузского языка</w:t>
      </w:r>
      <w:r>
        <w:t>,</w:t>
      </w:r>
      <w:r w:rsidRPr="00905D96">
        <w:t xml:space="preserve"> </w:t>
      </w:r>
      <w:r>
        <w:t>словарей, содержащих нормы современного гагаузского языка. Так, НИЦ осуществляет техническое научно-методическое обеспечение единого образовательного пространства, объединяющего ресурсы для преподавания дисциплин на гагаузском языке, методическое обеспечение педагогов начального, дошкольного и доуниверситетского уровней образования.</w:t>
      </w:r>
      <w:r w:rsidRPr="00792E98">
        <w:t xml:space="preserve"> </w:t>
      </w:r>
    </w:p>
    <w:p w14:paraId="338C8CCD" w14:textId="6317718C" w:rsidR="0008468E" w:rsidRPr="000B7A89" w:rsidRDefault="008C7BDA" w:rsidP="000C58FE">
      <w:pPr>
        <w:pStyle w:val="NormalWeb"/>
        <w:shd w:val="clear" w:color="auto" w:fill="FFFFFF"/>
        <w:spacing w:before="0" w:beforeAutospacing="0" w:after="0" w:afterAutospacing="0" w:line="276" w:lineRule="auto"/>
        <w:ind w:firstLine="720"/>
        <w:jc w:val="both"/>
      </w:pPr>
      <w:r>
        <w:t>Институт культурного наследия Академии наук РМ, НИЦ и КГУ играют первостепенную роль в развитии области гагаузоведения. В то же время, последние   обеспечивают развитие терминологии гагаузского языка, продвижение гагаузоведения и гагаузского языка посредством просветительской, образовательной и научнометодической деятельности.</w:t>
      </w:r>
    </w:p>
    <w:p w14:paraId="5EB60DCB" w14:textId="07F094E3" w:rsidR="0008468E" w:rsidRPr="00A77D88" w:rsidRDefault="0008468E" w:rsidP="00DC5DA5">
      <w:pPr>
        <w:pStyle w:val="NormalWeb"/>
        <w:shd w:val="clear" w:color="auto" w:fill="FFFFFF"/>
        <w:spacing w:before="0" w:beforeAutospacing="0" w:after="0" w:afterAutospacing="0" w:line="276" w:lineRule="auto"/>
        <w:ind w:firstLine="720"/>
        <w:jc w:val="both"/>
        <w:rPr>
          <w:b/>
          <w:bCs/>
        </w:rPr>
      </w:pPr>
      <w:r w:rsidRPr="00A77D88">
        <w:rPr>
          <w:b/>
          <w:bCs/>
        </w:rPr>
        <w:t xml:space="preserve">Мнение учащихся и родителей в вопросах обучения и изучения языков в системе образования автономии </w:t>
      </w:r>
    </w:p>
    <w:p w14:paraId="0BC2757C" w14:textId="176B162C" w:rsidR="00DE713B" w:rsidRPr="00DC1D62" w:rsidRDefault="00DE713B" w:rsidP="003634C6">
      <w:pPr>
        <w:pStyle w:val="NormalWeb"/>
        <w:shd w:val="clear" w:color="auto" w:fill="FFFFFF"/>
        <w:spacing w:before="0" w:beforeAutospacing="0" w:after="0" w:afterAutospacing="0" w:line="276" w:lineRule="auto"/>
        <w:ind w:firstLine="720"/>
        <w:jc w:val="both"/>
      </w:pPr>
      <w:r w:rsidRPr="00DC1D62">
        <w:t xml:space="preserve">С целью изучения мнения населения </w:t>
      </w:r>
      <w:r w:rsidR="000238CA">
        <w:t>п</w:t>
      </w:r>
      <w:r w:rsidRPr="00DC1D62">
        <w:t xml:space="preserve">о </w:t>
      </w:r>
      <w:r w:rsidR="000238CA" w:rsidRPr="00DC1D62">
        <w:t>вопроса</w:t>
      </w:r>
      <w:r w:rsidR="000238CA">
        <w:t>м</w:t>
      </w:r>
      <w:r w:rsidR="000238CA" w:rsidRPr="00DC1D62">
        <w:t xml:space="preserve"> </w:t>
      </w:r>
      <w:r w:rsidRPr="00DC1D62">
        <w:t>функционирования системы образования было проведено анкетирование 120 учеников из 17 населенных пунктов Гагаузии, в том числе 3 городов</w:t>
      </w:r>
      <w:r w:rsidRPr="00DC1D62">
        <w:rPr>
          <w:rStyle w:val="FootnoteReference"/>
        </w:rPr>
        <w:footnoteReference w:id="30"/>
      </w:r>
      <w:r w:rsidRPr="00DC1D62">
        <w:t>. Помимо этого, были организованы три онлайн-дискусси</w:t>
      </w:r>
      <w:r w:rsidR="00935D0C">
        <w:t>и</w:t>
      </w:r>
      <w:r w:rsidRPr="00DC1D62">
        <w:t xml:space="preserve"> с более, чем со 110 учениками старших классов и </w:t>
      </w:r>
      <w:r w:rsidR="00D80D94" w:rsidRPr="00DC1D62">
        <w:t xml:space="preserve">125 </w:t>
      </w:r>
      <w:r w:rsidRPr="00DC1D62">
        <w:t>родителями, в том числе 65 родителями детей с ограниченными возможностями.  В результате анкетирования и дискуссий были выявлены проблемы, а также предпочтения в развитии системы образования Гагаузии, в том числе в вопросах языкового образования.</w:t>
      </w:r>
    </w:p>
    <w:p w14:paraId="3E1AC2F2" w14:textId="3BD4F4CC" w:rsidR="000A4AFE" w:rsidRDefault="00DE713B" w:rsidP="00DC5DA5">
      <w:pPr>
        <w:pStyle w:val="NormalWeb"/>
        <w:shd w:val="clear" w:color="auto" w:fill="FFFFFF"/>
        <w:spacing w:before="0" w:beforeAutospacing="0" w:after="0" w:afterAutospacing="0" w:line="276" w:lineRule="auto"/>
        <w:ind w:firstLine="708"/>
        <w:jc w:val="both"/>
      </w:pPr>
      <w:r w:rsidRPr="00DC1D62">
        <w:t>В вопросах обучения и изучения языков в системе образования автономии, анализ опроса учащихся</w:t>
      </w:r>
      <w:r w:rsidRPr="00DC1D62">
        <w:rPr>
          <w:rStyle w:val="FootnoteReference"/>
        </w:rPr>
        <w:footnoteReference w:id="31"/>
      </w:r>
      <w:r w:rsidRPr="00DC1D62">
        <w:t xml:space="preserve"> показал, что </w:t>
      </w:r>
      <w:r w:rsidR="00E4739E" w:rsidRPr="00DC1D62">
        <w:t>большинство участников русскоязычны либо используют в семье родной и русский языки.</w:t>
      </w:r>
      <w:r w:rsidR="00E4739E">
        <w:t xml:space="preserve"> </w:t>
      </w:r>
      <w:r w:rsidRPr="00DC1D62">
        <w:t xml:space="preserve">74% </w:t>
      </w:r>
      <w:r w:rsidR="00E4739E">
        <w:t xml:space="preserve">опрошенных </w:t>
      </w:r>
      <w:r w:rsidRPr="00DC1D62">
        <w:t>чаще всего общаются дома на русском, в том числе 24% - на русском и гагаузском и по 1% -на гагаузском-болгарском-русском и на русском-украинском. У 20% опрошенных учащихся язык общения в кругу семьи – гагаузский, 3.5% - румынский и столько же – русско-румынский</w:t>
      </w:r>
      <w:r w:rsidR="00015D3A" w:rsidRPr="00DC1D62">
        <w:t xml:space="preserve"> (см. Рис.1)</w:t>
      </w:r>
      <w:r w:rsidRPr="00DC1D62">
        <w:t>.</w:t>
      </w:r>
      <w:r w:rsidR="00B27C5D">
        <w:t xml:space="preserve"> </w:t>
      </w:r>
      <w:r w:rsidR="000A4AFE">
        <w:t xml:space="preserve">Демографический состав </w:t>
      </w:r>
      <w:r w:rsidR="00924D67">
        <w:t xml:space="preserve">автономии </w:t>
      </w:r>
      <w:r w:rsidR="000A4AFE">
        <w:t>и результаты опроса указывают на необходимость разработки программы для изучения государственного языка</w:t>
      </w:r>
      <w:r w:rsidR="0049712D">
        <w:t>, доступной</w:t>
      </w:r>
      <w:r w:rsidR="00924D67">
        <w:t xml:space="preserve"> детям, молодежи и взрослым в регионе.</w:t>
      </w:r>
      <w:r w:rsidR="000A4AFE">
        <w:t xml:space="preserve"> </w:t>
      </w:r>
    </w:p>
    <w:p w14:paraId="72FD6A88" w14:textId="68D2AF59" w:rsidR="00B27C5D" w:rsidRPr="00CD2E2D" w:rsidRDefault="00F51D81" w:rsidP="00DC5DA5">
      <w:pPr>
        <w:pStyle w:val="NormalWeb"/>
        <w:shd w:val="clear" w:color="auto" w:fill="FFFFFF"/>
        <w:spacing w:before="0" w:beforeAutospacing="0" w:after="0" w:afterAutospacing="0" w:line="276" w:lineRule="auto"/>
        <w:ind w:firstLine="708"/>
        <w:jc w:val="both"/>
      </w:pPr>
      <w:r w:rsidRPr="00DC1D62">
        <w:t>О</w:t>
      </w:r>
      <w:r w:rsidR="00DE713B" w:rsidRPr="00DC1D62">
        <w:t>прос показал, что в семьях в Гагаузии население чаще всего говорят с детьми на русском и в 30%- двуязычны.</w:t>
      </w:r>
      <w:r w:rsidR="00B27C5D">
        <w:t xml:space="preserve"> Даные результаты выявляют </w:t>
      </w:r>
      <w:r w:rsidR="00B27C5D" w:rsidRPr="00B27C5D">
        <w:t xml:space="preserve">необходимость разработки программ для обучения и родителей </w:t>
      </w:r>
      <w:r w:rsidR="000A4AFE">
        <w:t xml:space="preserve">гагаузскому как </w:t>
      </w:r>
      <w:r w:rsidR="00B27C5D" w:rsidRPr="00B27C5D">
        <w:t>родному и государственному языкам</w:t>
      </w:r>
      <w:r w:rsidR="00B27C5D">
        <w:t>.</w:t>
      </w:r>
      <w:r w:rsidR="00B27C5D" w:rsidRPr="00B27C5D">
        <w:t xml:space="preserve"> </w:t>
      </w:r>
      <w:r w:rsidR="00B27C5D">
        <w:t>О</w:t>
      </w:r>
      <w:r w:rsidR="00B27C5D" w:rsidRPr="00B27C5D">
        <w:t>собенно</w:t>
      </w:r>
      <w:r w:rsidR="00B27C5D">
        <w:t xml:space="preserve"> важным является</w:t>
      </w:r>
      <w:r w:rsidR="00B27C5D" w:rsidRPr="00B27C5D">
        <w:t xml:space="preserve"> этап раннего образования</w:t>
      </w:r>
      <w:r w:rsidR="00DE713B" w:rsidRPr="00DC1D62">
        <w:t xml:space="preserve"> </w:t>
      </w:r>
      <w:r w:rsidR="00CD2E2D">
        <w:t>для последовательного развития</w:t>
      </w:r>
      <w:r w:rsidR="000A4AFE">
        <w:t xml:space="preserve"> языковых компетенций у детей.</w:t>
      </w:r>
    </w:p>
    <w:p w14:paraId="6EB847E1" w14:textId="73BFFF63" w:rsidR="00935D0C" w:rsidRDefault="00DE713B" w:rsidP="00A77D88">
      <w:pPr>
        <w:pStyle w:val="NormalWeb"/>
        <w:shd w:val="clear" w:color="auto" w:fill="FFFFFF"/>
        <w:spacing w:before="0" w:beforeAutospacing="0" w:after="0" w:afterAutospacing="0" w:line="276" w:lineRule="auto"/>
        <w:ind w:firstLine="708"/>
        <w:jc w:val="both"/>
      </w:pPr>
      <w:r w:rsidRPr="00DC1D62">
        <w:t>Из общего числа учеников 75% отметили, что изучают гагаузский в качестве родного языка, болгарский – в 6% случаев и украинский в - 2%</w:t>
      </w:r>
      <w:r w:rsidR="00015D3A" w:rsidRPr="00DC1D62">
        <w:t xml:space="preserve"> (См. Рис. 2)</w:t>
      </w:r>
      <w:r w:rsidRPr="00DC1D62">
        <w:t>. Родной язык не изучают 6.1%.</w:t>
      </w:r>
      <w:r w:rsidR="00935D0C">
        <w:t xml:space="preserve"> Причиной отсутствия преподавания родного (гагаузского или иного) языка является особенность куррикулума учебных учреждений.</w:t>
      </w:r>
      <w:r w:rsidR="00935D0C" w:rsidRPr="00DC1D62">
        <w:t xml:space="preserve"> </w:t>
      </w:r>
      <w:r w:rsidR="00935D0C">
        <w:t>В</w:t>
      </w:r>
      <w:r w:rsidR="00935D0C" w:rsidRPr="00DC1D62">
        <w:t xml:space="preserve"> </w:t>
      </w:r>
      <w:r w:rsidR="00935D0C">
        <w:t>целом</w:t>
      </w:r>
      <w:r w:rsidR="00935D0C" w:rsidRPr="00DC1D62">
        <w:t>, в учебных заведениях</w:t>
      </w:r>
      <w:r w:rsidR="00935D0C">
        <w:t>,</w:t>
      </w:r>
      <w:r w:rsidR="00935D0C" w:rsidRPr="00DC1D62">
        <w:t xml:space="preserve"> </w:t>
      </w:r>
      <w:r w:rsidR="00935D0C">
        <w:t>за исключением</w:t>
      </w:r>
      <w:r w:rsidR="00935D0C" w:rsidRPr="00DC1D62">
        <w:t xml:space="preserve"> </w:t>
      </w:r>
      <w:r w:rsidR="00935D0C">
        <w:t xml:space="preserve">школ с </w:t>
      </w:r>
      <w:r w:rsidR="00935D0C" w:rsidRPr="00DC1D62">
        <w:t>русски</w:t>
      </w:r>
      <w:r w:rsidR="00935D0C">
        <w:t>м</w:t>
      </w:r>
      <w:r w:rsidR="00935D0C" w:rsidRPr="00DC1D62">
        <w:t xml:space="preserve"> язык</w:t>
      </w:r>
      <w:r w:rsidR="00935D0C">
        <w:t>ом</w:t>
      </w:r>
      <w:r w:rsidR="00935D0C" w:rsidRPr="00DC1D62">
        <w:t xml:space="preserve"> обучения</w:t>
      </w:r>
      <w:r w:rsidR="00935D0C">
        <w:t xml:space="preserve"> для национальных меньшинств (помимо учебных учреждений с языком преподавания на языках национальных меньшинств), языки меньшинств в качестве родного языка не входят в перечень предметов.  </w:t>
      </w:r>
    </w:p>
    <w:p w14:paraId="74E69EE6" w14:textId="15B86E9F" w:rsidR="00192BB6" w:rsidRPr="00DC1D62" w:rsidRDefault="00DE713B" w:rsidP="003634C6">
      <w:pPr>
        <w:pStyle w:val="NormalWeb"/>
        <w:shd w:val="clear" w:color="auto" w:fill="FFFFFF"/>
        <w:spacing w:before="0" w:beforeAutospacing="0" w:after="0" w:afterAutospacing="0" w:line="276" w:lineRule="auto"/>
        <w:ind w:firstLine="720"/>
        <w:jc w:val="both"/>
      </w:pPr>
      <w:r w:rsidRPr="00DC1D62">
        <w:t xml:space="preserve"> 7.9% отметили, что изучают и обучаются на румынском как родном языке и 2% указали русский язык, остальные затруднились с ответом. В подавляющем большинстве, т.е. 90% учащихся, обучаются на русском языке, 7%- на румынском и 3% - других языках</w:t>
      </w:r>
      <w:r w:rsidR="00B51BD2" w:rsidRPr="00DC1D62">
        <w:t xml:space="preserve"> (турецкий, английский)</w:t>
      </w:r>
      <w:r w:rsidR="00015D3A" w:rsidRPr="00DC1D62">
        <w:t xml:space="preserve"> (См. Рис. 2)</w:t>
      </w:r>
      <w:r w:rsidRPr="00DC1D62">
        <w:t xml:space="preserve">. В то же время, следует отметить, что английский язык доминирует в качестве иностранного языка (96%), изучаемого в учебных заведениях автономии. </w:t>
      </w:r>
    </w:p>
    <w:p w14:paraId="1826F71F" w14:textId="0AB469A0" w:rsidR="005B19B1" w:rsidRDefault="0070617F" w:rsidP="003634C6">
      <w:pPr>
        <w:pStyle w:val="NormalWeb"/>
        <w:shd w:val="clear" w:color="auto" w:fill="FFFFFF"/>
        <w:spacing w:before="0" w:beforeAutospacing="0" w:after="0" w:afterAutospacing="0" w:line="276" w:lineRule="auto"/>
        <w:ind w:firstLine="720"/>
        <w:jc w:val="both"/>
      </w:pPr>
      <w:r w:rsidRPr="00DC1D62">
        <w:t xml:space="preserve">Рис. 1. </w:t>
      </w:r>
      <w:r w:rsidR="005B19B1" w:rsidRPr="00DC1D62">
        <w:t xml:space="preserve">Язык общения </w:t>
      </w:r>
      <w:r w:rsidR="00831A76" w:rsidRPr="00DC1D62">
        <w:t xml:space="preserve">дома у </w:t>
      </w:r>
      <w:r w:rsidR="005B19B1" w:rsidRPr="00DC1D62">
        <w:t xml:space="preserve">учащихся АТО Гагаузия </w:t>
      </w:r>
    </w:p>
    <w:p w14:paraId="4644D55F" w14:textId="77777777" w:rsidR="00E84ABF" w:rsidRPr="00DC1D62" w:rsidRDefault="00E84ABF" w:rsidP="00DC5DA5">
      <w:pPr>
        <w:pStyle w:val="NormalWeb"/>
        <w:shd w:val="clear" w:color="auto" w:fill="FFFFFF"/>
        <w:spacing w:before="0" w:beforeAutospacing="0" w:after="0" w:afterAutospacing="0" w:line="276" w:lineRule="auto"/>
        <w:ind w:firstLine="720"/>
        <w:jc w:val="both"/>
      </w:pPr>
    </w:p>
    <w:p w14:paraId="2A342FDA" w14:textId="717D6B58" w:rsidR="005B19B1" w:rsidRPr="00DC1D62" w:rsidRDefault="005B19B1" w:rsidP="003634C6">
      <w:pPr>
        <w:pStyle w:val="NormalWeb"/>
        <w:shd w:val="clear" w:color="auto" w:fill="FFFFFF"/>
        <w:spacing w:before="0" w:beforeAutospacing="0" w:after="0" w:afterAutospacing="0" w:line="276" w:lineRule="auto"/>
        <w:ind w:firstLine="720"/>
        <w:jc w:val="center"/>
        <w:rPr>
          <w:lang w:val="ro-MD"/>
        </w:rPr>
      </w:pPr>
      <w:r w:rsidRPr="003634C6">
        <w:rPr>
          <w:noProof/>
          <w:lang w:val="en-US" w:eastAsia="en-US"/>
        </w:rPr>
        <w:drawing>
          <wp:inline distT="0" distB="0" distL="0" distR="0" wp14:anchorId="738C12C4" wp14:editId="11F0D5B0">
            <wp:extent cx="4175760" cy="1661747"/>
            <wp:effectExtent l="0" t="0" r="15240"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80B8AD" w14:textId="7F145B04" w:rsidR="00036A66" w:rsidRPr="00DC1D62" w:rsidRDefault="00FD1FCB" w:rsidP="003634C6">
      <w:pPr>
        <w:pStyle w:val="NormalWeb"/>
        <w:shd w:val="clear" w:color="auto" w:fill="FFFFFF"/>
        <w:spacing w:before="0" w:beforeAutospacing="0" w:after="0" w:afterAutospacing="0" w:line="276" w:lineRule="auto"/>
        <w:jc w:val="both"/>
        <w:rPr>
          <w:lang w:val="ro-MD"/>
        </w:rPr>
      </w:pPr>
      <w:r w:rsidRPr="00DC1D62">
        <w:rPr>
          <w:lang w:val="ro-MD"/>
        </w:rPr>
        <w:t xml:space="preserve">          </w:t>
      </w:r>
    </w:p>
    <w:p w14:paraId="480A8AFA" w14:textId="77777777" w:rsidR="0053523F" w:rsidRPr="00DC1D62" w:rsidRDefault="0053523F" w:rsidP="003634C6">
      <w:pPr>
        <w:pStyle w:val="NormalWeb"/>
        <w:shd w:val="clear" w:color="auto" w:fill="FFFFFF"/>
        <w:spacing w:before="0" w:beforeAutospacing="0" w:after="0" w:afterAutospacing="0" w:line="276" w:lineRule="auto"/>
        <w:jc w:val="both"/>
        <w:rPr>
          <w:lang w:val="ro-MD"/>
        </w:rPr>
      </w:pPr>
    </w:p>
    <w:p w14:paraId="666BD20F" w14:textId="7B73F1B8" w:rsidR="00C5083E" w:rsidRDefault="0053523F" w:rsidP="003634C6">
      <w:pPr>
        <w:pStyle w:val="NormalWeb"/>
        <w:shd w:val="clear" w:color="auto" w:fill="FFFFFF"/>
        <w:spacing w:before="0" w:beforeAutospacing="0" w:after="0" w:afterAutospacing="0" w:line="276" w:lineRule="auto"/>
        <w:jc w:val="both"/>
      </w:pPr>
      <w:r w:rsidRPr="00DC1D62">
        <w:rPr>
          <w:lang w:val="ro-RO"/>
        </w:rPr>
        <w:t xml:space="preserve">               </w:t>
      </w:r>
      <w:r w:rsidR="00C5083E" w:rsidRPr="00DC1D62">
        <w:t>Рис. 2. Родной язык</w:t>
      </w:r>
      <w:r w:rsidR="00D17633" w:rsidRPr="00DC1D62">
        <w:rPr>
          <w:rStyle w:val="FootnoteReference"/>
        </w:rPr>
        <w:footnoteReference w:id="32"/>
      </w:r>
      <w:r w:rsidR="00C5083E" w:rsidRPr="00DC1D62">
        <w:t xml:space="preserve"> учащихся в АТО Гагаузия </w:t>
      </w:r>
    </w:p>
    <w:p w14:paraId="2A0D2AD6" w14:textId="77777777" w:rsidR="00E84ABF" w:rsidRPr="00DC1D62" w:rsidRDefault="00E84ABF" w:rsidP="00DC5DA5">
      <w:pPr>
        <w:pStyle w:val="NormalWeb"/>
        <w:shd w:val="clear" w:color="auto" w:fill="FFFFFF"/>
        <w:spacing w:before="0" w:beforeAutospacing="0" w:after="0" w:afterAutospacing="0" w:line="276" w:lineRule="auto"/>
        <w:jc w:val="both"/>
      </w:pPr>
    </w:p>
    <w:p w14:paraId="51667904" w14:textId="77777777" w:rsidR="00C5083E" w:rsidRPr="00DC1D62" w:rsidRDefault="00C5083E" w:rsidP="003634C6">
      <w:pPr>
        <w:pStyle w:val="NormalWeb"/>
        <w:shd w:val="clear" w:color="auto" w:fill="FFFFFF"/>
        <w:spacing w:before="0" w:beforeAutospacing="0" w:after="0" w:afterAutospacing="0" w:line="276" w:lineRule="auto"/>
        <w:ind w:firstLine="720"/>
        <w:jc w:val="center"/>
      </w:pPr>
      <w:r w:rsidRPr="003634C6">
        <w:rPr>
          <w:noProof/>
          <w:lang w:val="en-US" w:eastAsia="en-US"/>
        </w:rPr>
        <w:drawing>
          <wp:inline distT="0" distB="0" distL="0" distR="0" wp14:anchorId="633D7A0C" wp14:editId="5F47CE36">
            <wp:extent cx="4572000" cy="1874520"/>
            <wp:effectExtent l="0" t="0" r="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74FAD2" w14:textId="0C97CF1E" w:rsidR="00C5083E" w:rsidRPr="00DC1D62" w:rsidRDefault="00C5083E" w:rsidP="003634C6">
      <w:pPr>
        <w:pStyle w:val="NormalWeb"/>
        <w:shd w:val="clear" w:color="auto" w:fill="FFFFFF"/>
        <w:spacing w:before="0" w:beforeAutospacing="0" w:after="0" w:afterAutospacing="0" w:line="276" w:lineRule="auto"/>
        <w:jc w:val="both"/>
        <w:rPr>
          <w:highlight w:val="yellow"/>
        </w:rPr>
      </w:pPr>
    </w:p>
    <w:p w14:paraId="5C48774F" w14:textId="4B32925A" w:rsidR="00C5083E" w:rsidRDefault="00C5083E" w:rsidP="003634C6">
      <w:pPr>
        <w:pStyle w:val="NormalWeb"/>
        <w:shd w:val="clear" w:color="auto" w:fill="FFFFFF"/>
        <w:spacing w:before="0" w:beforeAutospacing="0" w:after="0" w:afterAutospacing="0" w:line="276" w:lineRule="auto"/>
        <w:ind w:firstLine="720"/>
        <w:jc w:val="both"/>
        <w:rPr>
          <w:highlight w:val="yellow"/>
        </w:rPr>
      </w:pPr>
    </w:p>
    <w:p w14:paraId="6E256900" w14:textId="43CADBAD" w:rsidR="00EF0A99" w:rsidRDefault="00EF0A99" w:rsidP="003634C6">
      <w:pPr>
        <w:pStyle w:val="NormalWeb"/>
        <w:shd w:val="clear" w:color="auto" w:fill="FFFFFF"/>
        <w:spacing w:before="0" w:beforeAutospacing="0" w:after="0" w:afterAutospacing="0" w:line="276" w:lineRule="auto"/>
        <w:ind w:firstLine="720"/>
        <w:jc w:val="both"/>
        <w:rPr>
          <w:highlight w:val="yellow"/>
        </w:rPr>
      </w:pPr>
    </w:p>
    <w:p w14:paraId="585A55E9" w14:textId="7B0EFDF5" w:rsidR="00EF0A99" w:rsidRDefault="00EF0A99" w:rsidP="003634C6">
      <w:pPr>
        <w:pStyle w:val="NormalWeb"/>
        <w:shd w:val="clear" w:color="auto" w:fill="FFFFFF"/>
        <w:spacing w:before="0" w:beforeAutospacing="0" w:after="0" w:afterAutospacing="0" w:line="276" w:lineRule="auto"/>
        <w:ind w:firstLine="720"/>
        <w:jc w:val="both"/>
        <w:rPr>
          <w:highlight w:val="yellow"/>
        </w:rPr>
      </w:pPr>
    </w:p>
    <w:p w14:paraId="09319412" w14:textId="77777777" w:rsidR="00EF0A99" w:rsidRPr="00DC1D62" w:rsidRDefault="00EF0A99" w:rsidP="003634C6">
      <w:pPr>
        <w:pStyle w:val="NormalWeb"/>
        <w:shd w:val="clear" w:color="auto" w:fill="FFFFFF"/>
        <w:spacing w:before="0" w:beforeAutospacing="0" w:after="0" w:afterAutospacing="0" w:line="276" w:lineRule="auto"/>
        <w:ind w:firstLine="720"/>
        <w:jc w:val="both"/>
        <w:rPr>
          <w:highlight w:val="yellow"/>
        </w:rPr>
      </w:pPr>
    </w:p>
    <w:p w14:paraId="03DE3ADC" w14:textId="77777777" w:rsidR="00FD1FCB" w:rsidRPr="00DC1D62" w:rsidRDefault="00FD1FCB" w:rsidP="003634C6">
      <w:pPr>
        <w:pStyle w:val="NormalWeb"/>
        <w:shd w:val="clear" w:color="auto" w:fill="FFFFFF"/>
        <w:spacing w:before="0" w:beforeAutospacing="0" w:after="0" w:afterAutospacing="0" w:line="276" w:lineRule="auto"/>
        <w:ind w:firstLine="720"/>
        <w:jc w:val="both"/>
        <w:rPr>
          <w:highlight w:val="yellow"/>
        </w:rPr>
      </w:pPr>
    </w:p>
    <w:p w14:paraId="31108B25" w14:textId="033D6D30" w:rsidR="005B19B1" w:rsidRDefault="005B19B1" w:rsidP="003634C6">
      <w:pPr>
        <w:pStyle w:val="NormalWeb"/>
        <w:shd w:val="clear" w:color="auto" w:fill="FFFFFF"/>
        <w:spacing w:before="0" w:beforeAutospacing="0" w:after="0" w:afterAutospacing="0" w:line="276" w:lineRule="auto"/>
        <w:ind w:firstLine="720"/>
        <w:jc w:val="both"/>
      </w:pPr>
      <w:r w:rsidRPr="00DC1D62">
        <w:t xml:space="preserve">Рис. </w:t>
      </w:r>
      <w:r w:rsidR="00C5083E" w:rsidRPr="00DC1D62">
        <w:t>3</w:t>
      </w:r>
      <w:r w:rsidRPr="00DC1D62">
        <w:t xml:space="preserve">. Язык образования учащихся в АТО Гагаузия </w:t>
      </w:r>
    </w:p>
    <w:p w14:paraId="669282A2" w14:textId="77777777" w:rsidR="00E84ABF" w:rsidRPr="00DC1D62" w:rsidRDefault="00E84ABF" w:rsidP="00DC5DA5">
      <w:pPr>
        <w:pStyle w:val="NormalWeb"/>
        <w:shd w:val="clear" w:color="auto" w:fill="FFFFFF"/>
        <w:spacing w:before="0" w:beforeAutospacing="0" w:after="0" w:afterAutospacing="0" w:line="276" w:lineRule="auto"/>
        <w:ind w:firstLine="720"/>
        <w:jc w:val="both"/>
      </w:pPr>
    </w:p>
    <w:p w14:paraId="22CF16E3" w14:textId="0CF2701A" w:rsidR="005B19B1" w:rsidRPr="00DC1D62" w:rsidRDefault="00E84ABF" w:rsidP="00A77D88">
      <w:pPr>
        <w:pStyle w:val="NormalWeb"/>
        <w:shd w:val="clear" w:color="auto" w:fill="FFFFFF"/>
        <w:spacing w:before="0" w:beforeAutospacing="0" w:after="0" w:afterAutospacing="0" w:line="276" w:lineRule="auto"/>
        <w:ind w:firstLine="720"/>
        <w:jc w:val="center"/>
      </w:pPr>
      <w:r>
        <w:rPr>
          <w:noProof/>
          <w:lang w:val="en-US" w:eastAsia="en-US"/>
        </w:rPr>
        <w:drawing>
          <wp:inline distT="0" distB="0" distL="0" distR="0" wp14:anchorId="3AF43A59" wp14:editId="3FA889AE">
            <wp:extent cx="4152900" cy="2066925"/>
            <wp:effectExtent l="0" t="0" r="0" b="0"/>
            <wp:docPr id="9" name="Диаграмма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9262BD" w14:textId="50921EB3" w:rsidR="00B51BD2" w:rsidRDefault="00B51BD2" w:rsidP="00DC5DA5">
      <w:pPr>
        <w:pStyle w:val="NormalWeb"/>
        <w:shd w:val="clear" w:color="auto" w:fill="FFFFFF"/>
        <w:spacing w:before="0" w:beforeAutospacing="0" w:after="0" w:afterAutospacing="0" w:line="276" w:lineRule="auto"/>
        <w:ind w:firstLine="720"/>
        <w:jc w:val="both"/>
      </w:pPr>
    </w:p>
    <w:p w14:paraId="10B09784" w14:textId="77777777" w:rsidR="0008468E" w:rsidRPr="00DC1D62" w:rsidRDefault="0008468E" w:rsidP="00DC5DA5">
      <w:pPr>
        <w:pStyle w:val="NormalWeb"/>
        <w:shd w:val="clear" w:color="auto" w:fill="FFFFFF"/>
        <w:spacing w:before="0" w:beforeAutospacing="0" w:after="0" w:afterAutospacing="0" w:line="276" w:lineRule="auto"/>
        <w:ind w:firstLine="720"/>
        <w:jc w:val="both"/>
      </w:pPr>
    </w:p>
    <w:p w14:paraId="7842A2F7" w14:textId="77777777" w:rsidR="0043083F" w:rsidRPr="00A77D88" w:rsidRDefault="0043083F" w:rsidP="00DC5DA5">
      <w:pPr>
        <w:pStyle w:val="NormalWeb"/>
        <w:numPr>
          <w:ilvl w:val="0"/>
          <w:numId w:val="59"/>
        </w:numPr>
        <w:shd w:val="clear" w:color="auto" w:fill="FFFFFF"/>
        <w:spacing w:before="0" w:beforeAutospacing="0" w:after="0" w:afterAutospacing="0" w:line="276" w:lineRule="auto"/>
        <w:jc w:val="both"/>
        <w:rPr>
          <w:b/>
          <w:bCs/>
        </w:rPr>
      </w:pPr>
      <w:r w:rsidRPr="00A77D88">
        <w:rPr>
          <w:b/>
          <w:bCs/>
        </w:rPr>
        <w:t>Мнение учащихся</w:t>
      </w:r>
    </w:p>
    <w:p w14:paraId="221826E1" w14:textId="32A73315" w:rsidR="0043083F" w:rsidRDefault="00DE713B" w:rsidP="003634C6">
      <w:pPr>
        <w:pStyle w:val="NormalWeb"/>
        <w:shd w:val="clear" w:color="auto" w:fill="FFFFFF"/>
        <w:spacing w:before="0" w:beforeAutospacing="0" w:after="0" w:afterAutospacing="0" w:line="276" w:lineRule="auto"/>
        <w:ind w:firstLine="360"/>
        <w:jc w:val="both"/>
      </w:pPr>
      <w:r w:rsidRPr="00DC1D62">
        <w:t xml:space="preserve">В результате онлайн-консультаций с учениками старших классов из 17 общеобразовательных учреждений всех районов Гагаузии было выявлено, что </w:t>
      </w:r>
      <w:r w:rsidR="00E4739E">
        <w:t>у</w:t>
      </w:r>
      <w:r w:rsidRPr="00DC1D62">
        <w:t xml:space="preserve">ченики не сталкивались со сложностями в обучении на русском языке, в случаях, когда родной язык не совпадал с ним. </w:t>
      </w:r>
      <w:r w:rsidR="00F51D81" w:rsidRPr="00DC1D62">
        <w:t>В</w:t>
      </w:r>
      <w:r w:rsidRPr="00DC1D62">
        <w:t xml:space="preserve"> школах с румынским языком обучения русскоязычные дети испытывают трудности в начальном звене. </w:t>
      </w:r>
      <w:r w:rsidR="006F661D" w:rsidRPr="00DC1D62">
        <w:t>Одним из предпочтений, выраженных у</w:t>
      </w:r>
      <w:r w:rsidRPr="00DC1D62">
        <w:t>чащи</w:t>
      </w:r>
      <w:r w:rsidR="006F661D" w:rsidRPr="00DC1D62">
        <w:t>ми</w:t>
      </w:r>
      <w:r w:rsidRPr="00DC1D62">
        <w:t xml:space="preserve">ся </w:t>
      </w:r>
      <w:r w:rsidR="006F661D" w:rsidRPr="00DC1D62">
        <w:t>во время дискуссии, было озвучено допущение об обучении</w:t>
      </w:r>
      <w:r w:rsidRPr="00DC1D62">
        <w:t xml:space="preserve"> в рамках билингвальной системы на русском и английском языках</w:t>
      </w:r>
      <w:r w:rsidR="00A651B0" w:rsidRPr="00DC1D62">
        <w:t xml:space="preserve"> (или других иностранных языках), а также</w:t>
      </w:r>
      <w:r w:rsidRPr="00DC1D62">
        <w:t xml:space="preserve"> </w:t>
      </w:r>
      <w:r w:rsidR="00705164" w:rsidRPr="00DC1D62">
        <w:rPr>
          <w:rFonts w:eastAsiaTheme="minorEastAsia"/>
          <w:kern w:val="24"/>
        </w:rPr>
        <w:t>многоязыч</w:t>
      </w:r>
      <w:r w:rsidR="00705164" w:rsidRPr="00DC1D62">
        <w:t>но</w:t>
      </w:r>
      <w:r w:rsidRPr="00DC1D62">
        <w:t xml:space="preserve">й системы и возможностью выбора языков обучения. Единогласно было высказано мнение о необходимости сохранять родной язык, и, при переходе на </w:t>
      </w:r>
      <w:r w:rsidR="00705164" w:rsidRPr="00DC1D62">
        <w:rPr>
          <w:rFonts w:eastAsiaTheme="minorEastAsia"/>
          <w:kern w:val="24"/>
        </w:rPr>
        <w:t>многоязыч</w:t>
      </w:r>
      <w:r w:rsidR="00705164" w:rsidRPr="00DC1D62">
        <w:t>ное образование</w:t>
      </w:r>
      <w:r w:rsidRPr="00DC1D62">
        <w:t xml:space="preserve">, следует учитывать и обеспечивать языковое разнообразие и уровень знания языков. Ученики выразили мнение о возможности преподавания </w:t>
      </w:r>
      <w:r w:rsidR="0043083F">
        <w:t xml:space="preserve">некоторых </w:t>
      </w:r>
      <w:r w:rsidRPr="00DC1D62">
        <w:t>предметов на родных языках (физ</w:t>
      </w:r>
      <w:r w:rsidR="001523AD" w:rsidRPr="00DC1D62">
        <w:t xml:space="preserve">ическая </w:t>
      </w:r>
      <w:r w:rsidRPr="00DC1D62">
        <w:t>культура, труд</w:t>
      </w:r>
      <w:r w:rsidR="001523AD" w:rsidRPr="00DC1D62">
        <w:t>овое воспитание</w:t>
      </w:r>
      <w:r w:rsidRPr="00DC1D62">
        <w:t>, музыка</w:t>
      </w:r>
      <w:r w:rsidR="001523AD" w:rsidRPr="00DC1D62">
        <w:t>льное образование</w:t>
      </w:r>
      <w:r w:rsidRPr="00DC1D62">
        <w:t xml:space="preserve">, </w:t>
      </w:r>
      <w:r w:rsidR="001523AD" w:rsidRPr="00DC1D62">
        <w:t>изобразительное искусство</w:t>
      </w:r>
      <w:r w:rsidRPr="00DC1D62">
        <w:t>)</w:t>
      </w:r>
      <w:r w:rsidR="00D80D94" w:rsidRPr="00DC1D62">
        <w:t>,</w:t>
      </w:r>
      <w:r w:rsidRPr="00DC1D62">
        <w:t xml:space="preserve"> и видят роль родных языков в системе образования для сохранения своей самобытности. </w:t>
      </w:r>
      <w:r w:rsidR="00D569CD" w:rsidRPr="00DC1D62">
        <w:t xml:space="preserve">Ученики видят </w:t>
      </w:r>
      <w:r w:rsidR="00D569CD">
        <w:t xml:space="preserve">свое потребность </w:t>
      </w:r>
      <w:r w:rsidRPr="00DC1D62">
        <w:t>в дальнейшем обучении на английском</w:t>
      </w:r>
      <w:r w:rsidR="00A651B0" w:rsidRPr="00DC1D62">
        <w:t xml:space="preserve"> (или другом иностранном языке)</w:t>
      </w:r>
      <w:r w:rsidRPr="00DC1D62">
        <w:t>, русском и румынском языках</w:t>
      </w:r>
      <w:r w:rsidR="00D569CD" w:rsidRPr="00D569CD">
        <w:t xml:space="preserve"> </w:t>
      </w:r>
      <w:r w:rsidR="00D569CD">
        <w:t>для р</w:t>
      </w:r>
      <w:r w:rsidR="00D569CD" w:rsidRPr="00DC1D62">
        <w:t>азвити</w:t>
      </w:r>
      <w:r w:rsidR="00D569CD">
        <w:t>я</w:t>
      </w:r>
      <w:r w:rsidR="00D569CD" w:rsidRPr="00DC1D62">
        <w:t xml:space="preserve"> карьеры</w:t>
      </w:r>
      <w:r w:rsidRPr="00DC1D62">
        <w:t xml:space="preserve">. Большую важность отводят иностранным языкам для расширения возможностей </w:t>
      </w:r>
      <w:r w:rsidR="00B378AD" w:rsidRPr="00DC1D62">
        <w:t xml:space="preserve">повышения потенциала </w:t>
      </w:r>
      <w:r w:rsidRPr="00DC1D62">
        <w:t>и мобильности</w:t>
      </w:r>
      <w:r w:rsidR="00B378AD" w:rsidRPr="00DC1D62">
        <w:t>, в том числе международной</w:t>
      </w:r>
      <w:r w:rsidRPr="00DC1D62">
        <w:t xml:space="preserve">. </w:t>
      </w:r>
    </w:p>
    <w:p w14:paraId="08C28B92" w14:textId="77777777" w:rsidR="00183F44" w:rsidRPr="00DC1D62" w:rsidRDefault="00183F44" w:rsidP="00A77D88">
      <w:pPr>
        <w:pStyle w:val="NormalWeb"/>
        <w:shd w:val="clear" w:color="auto" w:fill="FFFFFF"/>
        <w:spacing w:before="0" w:beforeAutospacing="0" w:after="0" w:afterAutospacing="0" w:line="276" w:lineRule="auto"/>
        <w:ind w:firstLine="360"/>
        <w:jc w:val="both"/>
      </w:pPr>
    </w:p>
    <w:p w14:paraId="198E4FDB" w14:textId="000F3F00" w:rsidR="0043083F" w:rsidRPr="00A77D88" w:rsidRDefault="0043083F" w:rsidP="00DC5DA5">
      <w:pPr>
        <w:pStyle w:val="NormalWeb"/>
        <w:numPr>
          <w:ilvl w:val="0"/>
          <w:numId w:val="59"/>
        </w:numPr>
        <w:shd w:val="clear" w:color="auto" w:fill="FFFFFF"/>
        <w:spacing w:before="0" w:beforeAutospacing="0" w:after="0" w:afterAutospacing="0" w:line="276" w:lineRule="auto"/>
        <w:jc w:val="both"/>
        <w:rPr>
          <w:b/>
          <w:bCs/>
        </w:rPr>
      </w:pPr>
      <w:r w:rsidRPr="00A77D88">
        <w:rPr>
          <w:b/>
          <w:bCs/>
        </w:rPr>
        <w:t>Мнение родителей</w:t>
      </w:r>
    </w:p>
    <w:p w14:paraId="53EE0EEB" w14:textId="240BD0BD" w:rsidR="0043083F" w:rsidRPr="00DC1D62" w:rsidRDefault="00DE713B" w:rsidP="003634C6">
      <w:pPr>
        <w:pStyle w:val="NormalWeb"/>
        <w:shd w:val="clear" w:color="auto" w:fill="FFFFFF"/>
        <w:spacing w:before="0" w:beforeAutospacing="0" w:after="0" w:afterAutospacing="0" w:line="276" w:lineRule="auto"/>
        <w:ind w:firstLine="360"/>
        <w:jc w:val="both"/>
      </w:pPr>
      <w:r w:rsidRPr="00DC1D62">
        <w:t>В рамках дискуссии родител</w:t>
      </w:r>
      <w:r w:rsidR="005607DC">
        <w:t>и</w:t>
      </w:r>
      <w:r w:rsidRPr="00DC1D62">
        <w:t xml:space="preserve"> </w:t>
      </w:r>
      <w:r w:rsidR="005607DC" w:rsidRPr="00DC1D62">
        <w:t>отме</w:t>
      </w:r>
      <w:r w:rsidR="005607DC">
        <w:t>тили</w:t>
      </w:r>
      <w:r w:rsidR="00C75500" w:rsidRPr="00DC1D62">
        <w:t xml:space="preserve">: </w:t>
      </w:r>
      <w:r w:rsidR="00632BE2" w:rsidRPr="00DC1D62">
        <w:t xml:space="preserve">целесообразность </w:t>
      </w:r>
      <w:r w:rsidRPr="00DC1D62">
        <w:t xml:space="preserve">изучать </w:t>
      </w:r>
      <w:r w:rsidR="00A03B1A" w:rsidRPr="00DC1D62">
        <w:t xml:space="preserve">языки </w:t>
      </w:r>
      <w:r w:rsidRPr="00DC1D62">
        <w:t>с детского сада</w:t>
      </w:r>
      <w:r w:rsidR="00632BE2" w:rsidRPr="00DC1D62">
        <w:t>;</w:t>
      </w:r>
      <w:r w:rsidRPr="00DC1D62">
        <w:t xml:space="preserve"> необходимость разработки эффективных программ обучения языкам</w:t>
      </w:r>
      <w:r w:rsidR="00632BE2" w:rsidRPr="00DC1D62">
        <w:t xml:space="preserve">; </w:t>
      </w:r>
      <w:r w:rsidRPr="00DC1D62">
        <w:t>была также подчеркнута высокая роль семьи в обучении языков</w:t>
      </w:r>
      <w:r w:rsidR="00632BE2" w:rsidRPr="00DC1D62">
        <w:t xml:space="preserve"> и необходимость</w:t>
      </w:r>
      <w:r w:rsidRPr="00DC1D62">
        <w:t xml:space="preserve"> усилий для повышения мотивации учащихся</w:t>
      </w:r>
      <w:r w:rsidR="00C75500" w:rsidRPr="00DC1D62">
        <w:t xml:space="preserve">; необходимость внедрять обучение на румынском и английском языках; важность учета полиэтничности региона; необходимость подготовки кадров и программ для преподавания детям гагаузскому языку; востребованность открывать школы, лицеи с преподаванием на родном языке и </w:t>
      </w:r>
      <w:r w:rsidR="00D569CD">
        <w:t>обеспечить</w:t>
      </w:r>
      <w:r w:rsidR="00D569CD" w:rsidRPr="00DC1D62">
        <w:t xml:space="preserve"> </w:t>
      </w:r>
      <w:r w:rsidR="00C75500" w:rsidRPr="00DC1D62">
        <w:t>выбор языков образования; необходимость сохранить гагаузский, болгарский и другие родные языки в качестве предметов. Было отмечено, что одной модели обучения языкам недостаточно, и требуется учет потребностей каждого ребенка.</w:t>
      </w:r>
      <w:r w:rsidR="001A725E" w:rsidRPr="00DC1D62">
        <w:t xml:space="preserve"> </w:t>
      </w:r>
      <w:r w:rsidRPr="00DC1D62">
        <w:t xml:space="preserve">В дискуссии были отмечены успехи программы </w:t>
      </w:r>
      <w:r w:rsidRPr="00DC1D62">
        <w:rPr>
          <w:lang w:val="en-US"/>
        </w:rPr>
        <w:t>ANTEM</w:t>
      </w:r>
      <w:r w:rsidRPr="00DC1D62">
        <w:t xml:space="preserve">, которая успешно внедряется во всех дошкольных учреждениях Гагаузии. Основными опасениями были высказаны в отношении возможного отсутствия выбора и диалога в продвижении подобных </w:t>
      </w:r>
      <w:r w:rsidR="00DB2169" w:rsidRPr="00DC1D62">
        <w:t xml:space="preserve">инициатив. </w:t>
      </w:r>
      <w:r w:rsidRPr="00DC1D62">
        <w:t xml:space="preserve"> </w:t>
      </w:r>
    </w:p>
    <w:p w14:paraId="399EFBEA" w14:textId="6DC1398A" w:rsidR="00DE713B" w:rsidRPr="00DC1D62" w:rsidRDefault="00DE713B" w:rsidP="003634C6">
      <w:pPr>
        <w:pStyle w:val="NormalWeb"/>
        <w:shd w:val="clear" w:color="auto" w:fill="FFFFFF"/>
        <w:spacing w:before="0" w:beforeAutospacing="0" w:after="0" w:afterAutospacing="0" w:line="276" w:lineRule="auto"/>
        <w:ind w:firstLine="360"/>
        <w:jc w:val="both"/>
      </w:pPr>
      <w:r w:rsidRPr="00DC1D62">
        <w:t>В дискуссии с родителями детей с ограниченными возможностями</w:t>
      </w:r>
      <w:r w:rsidR="001A725E" w:rsidRPr="00DC1D62">
        <w:t xml:space="preserve"> </w:t>
      </w:r>
      <w:r w:rsidRPr="00DC1D62">
        <w:t>было отмечено</w:t>
      </w:r>
      <w:r w:rsidR="00DB2169" w:rsidRPr="00DC1D62">
        <w:t xml:space="preserve">: язык общения и обучения у детей – русский; </w:t>
      </w:r>
      <w:r w:rsidR="00EB5696" w:rsidRPr="00DC1D62">
        <w:t xml:space="preserve">выражена </w:t>
      </w:r>
      <w:r w:rsidR="00DB2169" w:rsidRPr="00DC1D62">
        <w:t>потребность изучения всех языков (румынского, гагаузского или родного, русского и иностранного, в частности английского</w:t>
      </w:r>
      <w:r w:rsidR="00EB5696" w:rsidRPr="00DC1D62">
        <w:t>);</w:t>
      </w:r>
      <w:r w:rsidR="00EB5696" w:rsidRPr="00DC1D62" w:rsidDel="00EB5696">
        <w:t xml:space="preserve"> </w:t>
      </w:r>
      <w:r w:rsidRPr="00DC1D62">
        <w:t>необходимость учитывать язык, который легче дается с постепенным введением других языков</w:t>
      </w:r>
      <w:r w:rsidR="00EB5696" w:rsidRPr="00DC1D62">
        <w:t>;</w:t>
      </w:r>
      <w:r w:rsidRPr="00DC1D62">
        <w:t xml:space="preserve"> необходимость большего количества запланированных часов в рамках индивидуальных занятий. </w:t>
      </w:r>
    </w:p>
    <w:p w14:paraId="500ADE86" w14:textId="2A17F410" w:rsidR="00AE6AE9" w:rsidRPr="00DC1D62" w:rsidRDefault="00DE713B" w:rsidP="003634C6">
      <w:pPr>
        <w:pStyle w:val="NormalWeb"/>
        <w:shd w:val="clear" w:color="auto" w:fill="FFFFFF"/>
        <w:spacing w:before="0" w:beforeAutospacing="0" w:after="0" w:afterAutospacing="0" w:line="276" w:lineRule="auto"/>
        <w:ind w:firstLine="720"/>
        <w:jc w:val="both"/>
      </w:pPr>
      <w:r w:rsidRPr="00DC1D62">
        <w:t xml:space="preserve">В целом, все участники дискуссий </w:t>
      </w:r>
      <w:r w:rsidR="001523AD" w:rsidRPr="00DC1D62">
        <w:t>проявляют</w:t>
      </w:r>
      <w:r w:rsidRPr="00DC1D62">
        <w:t xml:space="preserve"> повышенный интерес и готовность участвовать в процессе принятия решений в рамках образовательных политик, что представляет потенциал для построения партнерских отношений родителей с органами публичного управления и повышения доверия к системе образования. </w:t>
      </w:r>
    </w:p>
    <w:p w14:paraId="74C2804C" w14:textId="77777777" w:rsidR="001D6C6A" w:rsidRPr="00DC1D62" w:rsidRDefault="001D6C6A" w:rsidP="003634C6">
      <w:pPr>
        <w:pStyle w:val="NormalWeb"/>
        <w:shd w:val="clear" w:color="auto" w:fill="FFFFFF"/>
        <w:spacing w:before="0" w:beforeAutospacing="0" w:after="0" w:afterAutospacing="0" w:line="276" w:lineRule="auto"/>
        <w:ind w:firstLine="720"/>
        <w:jc w:val="both"/>
      </w:pPr>
    </w:p>
    <w:p w14:paraId="08C6FB6E" w14:textId="7453B89A" w:rsidR="001D6C6A" w:rsidRPr="00DC1D62" w:rsidRDefault="003E0B7D" w:rsidP="003634C6">
      <w:pPr>
        <w:pStyle w:val="ListParagraph"/>
        <w:spacing w:before="120" w:after="0" w:line="276" w:lineRule="auto"/>
        <w:ind w:left="0"/>
        <w:jc w:val="center"/>
        <w:rPr>
          <w:rFonts w:ascii="Times New Roman" w:eastAsia="Times New Roman" w:hAnsi="Times New Roman" w:cs="Times New Roman"/>
          <w:sz w:val="24"/>
          <w:szCs w:val="24"/>
        </w:rPr>
      </w:pPr>
      <w:r w:rsidRPr="00DC1D62">
        <w:rPr>
          <w:rFonts w:ascii="Times New Roman" w:eastAsia="Calibri" w:hAnsi="Times New Roman" w:cs="Times New Roman"/>
          <w:b/>
          <w:sz w:val="24"/>
          <w:szCs w:val="24"/>
          <w:lang w:eastAsia="ru-RU"/>
        </w:rPr>
        <w:t>3.</w:t>
      </w:r>
      <w:r w:rsidR="00DE713B" w:rsidRPr="00DC1D62">
        <w:rPr>
          <w:rFonts w:ascii="Times New Roman" w:eastAsia="Calibri" w:hAnsi="Times New Roman" w:cs="Times New Roman"/>
          <w:b/>
          <w:sz w:val="24"/>
          <w:szCs w:val="24"/>
          <w:lang w:eastAsia="ru-RU"/>
        </w:rPr>
        <w:t>4.</w:t>
      </w:r>
      <w:r w:rsidR="00DE713B" w:rsidRPr="00DC1D62">
        <w:rPr>
          <w:rFonts w:ascii="Times New Roman" w:eastAsia="Calibri" w:hAnsi="Times New Roman" w:cs="Times New Roman"/>
          <w:b/>
          <w:sz w:val="24"/>
          <w:szCs w:val="24"/>
          <w:lang w:val="ro-RO" w:eastAsia="ru-RU"/>
        </w:rPr>
        <w:t xml:space="preserve"> </w:t>
      </w:r>
      <w:r w:rsidR="00AE7C10" w:rsidRPr="00A77D88">
        <w:rPr>
          <w:rFonts w:ascii="Times New Roman" w:eastAsia="Calibri" w:hAnsi="Times New Roman" w:cs="Times New Roman"/>
          <w:b/>
          <w:sz w:val="24"/>
          <w:szCs w:val="24"/>
          <w:lang w:eastAsia="ru-RU"/>
        </w:rPr>
        <w:t xml:space="preserve">Доступ </w:t>
      </w:r>
      <w:r w:rsidR="00F36787" w:rsidRPr="00A77D88">
        <w:rPr>
          <w:rFonts w:ascii="Times New Roman" w:eastAsia="Calibri" w:hAnsi="Times New Roman" w:cs="Times New Roman"/>
          <w:b/>
          <w:sz w:val="24"/>
          <w:szCs w:val="24"/>
          <w:lang w:eastAsia="ru-RU"/>
        </w:rPr>
        <w:t xml:space="preserve">и </w:t>
      </w:r>
      <w:r w:rsidR="00AE7C10" w:rsidRPr="00A77D88">
        <w:rPr>
          <w:rFonts w:ascii="Times New Roman" w:eastAsia="Calibri" w:hAnsi="Times New Roman" w:cs="Times New Roman"/>
          <w:b/>
          <w:sz w:val="24"/>
          <w:szCs w:val="24"/>
          <w:lang w:eastAsia="ru-RU"/>
        </w:rPr>
        <w:t>охват</w:t>
      </w:r>
      <w:r w:rsidR="00F9198D" w:rsidRPr="00A77D88">
        <w:rPr>
          <w:rFonts w:ascii="Times New Roman" w:eastAsia="Calibri" w:hAnsi="Times New Roman" w:cs="Times New Roman"/>
          <w:b/>
          <w:sz w:val="24"/>
          <w:szCs w:val="24"/>
          <w:lang w:eastAsia="ru-RU"/>
        </w:rPr>
        <w:t xml:space="preserve"> образованием</w:t>
      </w:r>
    </w:p>
    <w:p w14:paraId="69220F40" w14:textId="1D69C7CB" w:rsidR="0002297E" w:rsidRPr="00DC1D62" w:rsidRDefault="001D6C6A" w:rsidP="001E0E89">
      <w:pPr>
        <w:spacing w:before="120" w:after="0" w:line="240" w:lineRule="auto"/>
        <w:jc w:val="both"/>
        <w:rPr>
          <w:rFonts w:ascii="Times New Roman" w:hAnsi="Times New Roman" w:cs="Times New Roman"/>
          <w:sz w:val="24"/>
          <w:szCs w:val="24"/>
          <w:lang w:val="ro-RO"/>
        </w:rPr>
      </w:pPr>
      <w:r w:rsidRPr="00DC1D62">
        <w:rPr>
          <w:rFonts w:ascii="Times New Roman" w:hAnsi="Times New Roman" w:cs="Times New Roman"/>
          <w:sz w:val="24"/>
          <w:szCs w:val="24"/>
        </w:rPr>
        <w:t xml:space="preserve">В АТО Гагаузия доступ детей к образованию обеспечивается </w:t>
      </w:r>
      <w:r w:rsidR="00F36787" w:rsidRPr="00F36787">
        <w:rPr>
          <w:rFonts w:ascii="Times New Roman" w:hAnsi="Times New Roman" w:cs="Times New Roman"/>
          <w:sz w:val="24"/>
          <w:szCs w:val="24"/>
        </w:rPr>
        <w:t>образовательными учрежде</w:t>
      </w:r>
      <w:r w:rsidR="0025186C">
        <w:rPr>
          <w:rFonts w:ascii="Times New Roman" w:hAnsi="Times New Roman" w:cs="Times New Roman"/>
          <w:sz w:val="24"/>
          <w:szCs w:val="24"/>
        </w:rPr>
        <w:t>нями всех уровней. В их числе 100</w:t>
      </w:r>
      <w:r w:rsidR="00F36787" w:rsidRPr="00F36787">
        <w:rPr>
          <w:rFonts w:ascii="Times New Roman" w:hAnsi="Times New Roman" w:cs="Times New Roman"/>
          <w:sz w:val="24"/>
          <w:szCs w:val="24"/>
        </w:rPr>
        <w:t xml:space="preserve"> учреждений общего образования</w:t>
      </w:r>
      <w:r w:rsidRPr="00DC1D62">
        <w:rPr>
          <w:rFonts w:ascii="Times New Roman" w:hAnsi="Times New Roman" w:cs="Times New Roman"/>
          <w:sz w:val="24"/>
          <w:szCs w:val="24"/>
        </w:rPr>
        <w:t>:</w:t>
      </w:r>
    </w:p>
    <w:p w14:paraId="3C8AC1F9" w14:textId="6C7A1F2F" w:rsidR="00D8673F"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Учреждения дошкольного образования – 54</w:t>
      </w:r>
      <w:r w:rsidR="00B96E81" w:rsidRPr="00DC1D62">
        <w:rPr>
          <w:rFonts w:ascii="Times New Roman" w:hAnsi="Times New Roman" w:cs="Times New Roman"/>
          <w:sz w:val="24"/>
          <w:szCs w:val="24"/>
        </w:rPr>
        <w:t>;</w:t>
      </w:r>
    </w:p>
    <w:p w14:paraId="7F1E5DB3" w14:textId="696A9A41" w:rsidR="00513B07" w:rsidRPr="00DC1D62" w:rsidRDefault="00B96E81"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Учреждения </w:t>
      </w:r>
      <w:r w:rsidR="00513B07" w:rsidRPr="00DC1D62">
        <w:rPr>
          <w:rFonts w:ascii="Times New Roman" w:hAnsi="Times New Roman" w:cs="Times New Roman"/>
          <w:sz w:val="24"/>
          <w:szCs w:val="24"/>
        </w:rPr>
        <w:t xml:space="preserve">среднего образования, цикл I – </w:t>
      </w:r>
      <w:r w:rsidR="00513B07" w:rsidRPr="00837D4D">
        <w:rPr>
          <w:rFonts w:ascii="Times New Roman" w:hAnsi="Times New Roman" w:cs="Times New Roman"/>
          <w:sz w:val="24"/>
          <w:szCs w:val="24"/>
        </w:rPr>
        <w:t>гимназия</w:t>
      </w:r>
      <w:r w:rsidRPr="00837D4D">
        <w:rPr>
          <w:rFonts w:ascii="Times New Roman" w:hAnsi="Times New Roman" w:cs="Times New Roman"/>
          <w:sz w:val="24"/>
          <w:szCs w:val="24"/>
        </w:rPr>
        <w:t xml:space="preserve"> – </w:t>
      </w:r>
      <w:r w:rsidR="00513B07" w:rsidRPr="00837D4D">
        <w:rPr>
          <w:rFonts w:ascii="Times New Roman" w:hAnsi="Times New Roman" w:cs="Times New Roman"/>
          <w:sz w:val="24"/>
          <w:szCs w:val="24"/>
          <w:lang w:val="ro-RO"/>
        </w:rPr>
        <w:t>1</w:t>
      </w:r>
      <w:r w:rsidR="00513B07" w:rsidRPr="00837D4D">
        <w:rPr>
          <w:rFonts w:ascii="Times New Roman" w:hAnsi="Times New Roman" w:cs="Times New Roman"/>
          <w:sz w:val="24"/>
          <w:szCs w:val="24"/>
        </w:rPr>
        <w:t>7</w:t>
      </w:r>
      <w:r w:rsidRPr="00837D4D">
        <w:rPr>
          <w:rFonts w:ascii="Times New Roman" w:hAnsi="Times New Roman" w:cs="Times New Roman"/>
          <w:sz w:val="24"/>
          <w:szCs w:val="24"/>
        </w:rPr>
        <w:t>;</w:t>
      </w:r>
    </w:p>
    <w:p w14:paraId="39AC90F2" w14:textId="22F9F36B" w:rsidR="00D8673F" w:rsidRPr="00DC1D62" w:rsidRDefault="00D8673F"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Начальная школа – 1;</w:t>
      </w:r>
    </w:p>
    <w:p w14:paraId="4AFD9C9B" w14:textId="4AE4BD05"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Гимназия – детский сад – 3</w:t>
      </w:r>
      <w:r w:rsidR="00B96E81" w:rsidRPr="00DC1D62">
        <w:rPr>
          <w:rFonts w:ascii="Times New Roman" w:hAnsi="Times New Roman" w:cs="Times New Roman"/>
          <w:sz w:val="24"/>
          <w:szCs w:val="24"/>
        </w:rPr>
        <w:t>;</w:t>
      </w:r>
    </w:p>
    <w:p w14:paraId="51B0D7A7" w14:textId="1264780E" w:rsidR="00513B07" w:rsidRPr="00DC1D62" w:rsidRDefault="00B96E81"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Учреждения </w:t>
      </w:r>
      <w:r w:rsidR="00513B07" w:rsidRPr="00DC1D62">
        <w:rPr>
          <w:rFonts w:ascii="Times New Roman" w:hAnsi="Times New Roman" w:cs="Times New Roman"/>
          <w:sz w:val="24"/>
          <w:szCs w:val="24"/>
        </w:rPr>
        <w:t xml:space="preserve">среднего образования, цикл II – </w:t>
      </w:r>
      <w:r w:rsidR="00513B07" w:rsidRPr="00837D4D">
        <w:rPr>
          <w:rFonts w:ascii="Times New Roman" w:hAnsi="Times New Roman" w:cs="Times New Roman"/>
          <w:sz w:val="24"/>
          <w:szCs w:val="24"/>
        </w:rPr>
        <w:t>лицей</w:t>
      </w:r>
      <w:r w:rsidRPr="00837D4D">
        <w:rPr>
          <w:rFonts w:ascii="Times New Roman" w:hAnsi="Times New Roman" w:cs="Times New Roman"/>
          <w:sz w:val="24"/>
          <w:szCs w:val="24"/>
        </w:rPr>
        <w:t xml:space="preserve"> - </w:t>
      </w:r>
      <w:r w:rsidR="00513B07" w:rsidRPr="00837D4D">
        <w:rPr>
          <w:rFonts w:ascii="Times New Roman" w:hAnsi="Times New Roman" w:cs="Times New Roman"/>
          <w:sz w:val="24"/>
          <w:szCs w:val="24"/>
        </w:rPr>
        <w:t>23</w:t>
      </w:r>
      <w:r w:rsidRPr="00837D4D">
        <w:rPr>
          <w:rFonts w:ascii="Times New Roman" w:hAnsi="Times New Roman" w:cs="Times New Roman"/>
          <w:sz w:val="24"/>
          <w:szCs w:val="24"/>
        </w:rPr>
        <w:t>;</w:t>
      </w:r>
    </w:p>
    <w:p w14:paraId="084DF1EB" w14:textId="7E2280C6" w:rsidR="00513B07" w:rsidRPr="00DC1D62" w:rsidRDefault="00B96E81"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Учреждения </w:t>
      </w:r>
      <w:r w:rsidR="00513B07" w:rsidRPr="00DC1D62">
        <w:rPr>
          <w:rFonts w:ascii="Times New Roman" w:hAnsi="Times New Roman" w:cs="Times New Roman"/>
          <w:sz w:val="24"/>
          <w:szCs w:val="24"/>
        </w:rPr>
        <w:t>специального образования –</w:t>
      </w:r>
      <w:r w:rsidR="00F36787">
        <w:rPr>
          <w:rFonts w:ascii="Times New Roman" w:hAnsi="Times New Roman" w:cs="Times New Roman"/>
          <w:sz w:val="24"/>
          <w:szCs w:val="24"/>
        </w:rPr>
        <w:t xml:space="preserve"> </w:t>
      </w:r>
      <w:r w:rsidR="00513B07" w:rsidRPr="00DC1D62">
        <w:rPr>
          <w:rFonts w:ascii="Times New Roman" w:hAnsi="Times New Roman" w:cs="Times New Roman"/>
          <w:sz w:val="24"/>
          <w:szCs w:val="24"/>
        </w:rPr>
        <w:t>вспомогательная школа</w:t>
      </w:r>
      <w:r w:rsidR="00513B07" w:rsidRPr="00DC1D62">
        <w:rPr>
          <w:rFonts w:ascii="Times New Roman" w:hAnsi="Times New Roman" w:cs="Times New Roman"/>
          <w:sz w:val="24"/>
          <w:szCs w:val="24"/>
          <w:lang w:val="ro-RO"/>
        </w:rPr>
        <w:t>: 2</w:t>
      </w:r>
      <w:r w:rsidRPr="00DC1D62">
        <w:rPr>
          <w:rFonts w:ascii="Times New Roman" w:hAnsi="Times New Roman" w:cs="Times New Roman"/>
          <w:sz w:val="24"/>
          <w:szCs w:val="24"/>
        </w:rPr>
        <w:t>.</w:t>
      </w:r>
    </w:p>
    <w:p w14:paraId="31468C74" w14:textId="0A8A5B81" w:rsidR="00513B07" w:rsidRPr="00DC1D62" w:rsidRDefault="00513B07" w:rsidP="001E0E89">
      <w:pPr>
        <w:spacing w:after="0" w:line="240" w:lineRule="auto"/>
        <w:ind w:firstLine="720"/>
        <w:jc w:val="both"/>
        <w:rPr>
          <w:rFonts w:ascii="Times New Roman" w:hAnsi="Times New Roman" w:cs="Times New Roman"/>
          <w:b/>
          <w:sz w:val="24"/>
          <w:szCs w:val="24"/>
        </w:rPr>
      </w:pPr>
      <w:r w:rsidRPr="00DC1D62">
        <w:rPr>
          <w:rFonts w:ascii="Times New Roman" w:hAnsi="Times New Roman" w:cs="Times New Roman"/>
          <w:b/>
          <w:sz w:val="24"/>
          <w:szCs w:val="24"/>
        </w:rPr>
        <w:t xml:space="preserve"> Внешкольны</w:t>
      </w:r>
      <w:r w:rsidR="00197860" w:rsidRPr="00DC1D62">
        <w:rPr>
          <w:rFonts w:ascii="Times New Roman" w:hAnsi="Times New Roman" w:cs="Times New Roman"/>
          <w:b/>
          <w:sz w:val="24"/>
          <w:szCs w:val="24"/>
        </w:rPr>
        <w:t>е</w:t>
      </w:r>
      <w:r w:rsidRPr="00DC1D62">
        <w:rPr>
          <w:rFonts w:ascii="Times New Roman" w:hAnsi="Times New Roman" w:cs="Times New Roman"/>
          <w:b/>
          <w:sz w:val="24"/>
          <w:szCs w:val="24"/>
        </w:rPr>
        <w:t xml:space="preserve"> учреждения</w:t>
      </w:r>
      <w:r w:rsidR="00EA668B" w:rsidRPr="00DC1D62">
        <w:rPr>
          <w:rFonts w:ascii="Times New Roman" w:hAnsi="Times New Roman" w:cs="Times New Roman"/>
          <w:b/>
          <w:sz w:val="24"/>
          <w:szCs w:val="24"/>
        </w:rPr>
        <w:t>:</w:t>
      </w:r>
      <w:r w:rsidRPr="00DC1D62">
        <w:rPr>
          <w:rFonts w:ascii="Times New Roman" w:hAnsi="Times New Roman" w:cs="Times New Roman"/>
          <w:b/>
          <w:sz w:val="24"/>
          <w:szCs w:val="24"/>
        </w:rPr>
        <w:t xml:space="preserve"> </w:t>
      </w:r>
    </w:p>
    <w:p w14:paraId="7A870DF0" w14:textId="78E52B1E"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3 детски</w:t>
      </w:r>
      <w:r w:rsidR="00197860" w:rsidRPr="00DC1D62">
        <w:rPr>
          <w:rFonts w:ascii="Times New Roman" w:hAnsi="Times New Roman" w:cs="Times New Roman"/>
          <w:sz w:val="24"/>
          <w:szCs w:val="24"/>
        </w:rPr>
        <w:t>х</w:t>
      </w:r>
      <w:r w:rsidRPr="00DC1D62">
        <w:rPr>
          <w:rFonts w:ascii="Times New Roman" w:hAnsi="Times New Roman" w:cs="Times New Roman"/>
          <w:sz w:val="24"/>
          <w:szCs w:val="24"/>
        </w:rPr>
        <w:t xml:space="preserve"> дома творчества</w:t>
      </w:r>
      <w:r w:rsidR="00EA668B" w:rsidRPr="00DC1D62">
        <w:rPr>
          <w:rFonts w:ascii="Times New Roman" w:hAnsi="Times New Roman" w:cs="Times New Roman"/>
          <w:sz w:val="24"/>
          <w:szCs w:val="24"/>
        </w:rPr>
        <w:t>;</w:t>
      </w:r>
      <w:r w:rsidRPr="00DC1D62">
        <w:rPr>
          <w:rFonts w:ascii="Times New Roman" w:hAnsi="Times New Roman" w:cs="Times New Roman"/>
          <w:sz w:val="24"/>
          <w:szCs w:val="24"/>
        </w:rPr>
        <w:t xml:space="preserve">  </w:t>
      </w:r>
    </w:p>
    <w:p w14:paraId="2A2E9B30" w14:textId="0AB41424"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1 станция юных техников</w:t>
      </w:r>
      <w:r w:rsidR="00EA668B" w:rsidRPr="00DC1D62">
        <w:rPr>
          <w:rFonts w:ascii="Times New Roman" w:hAnsi="Times New Roman" w:cs="Times New Roman"/>
          <w:sz w:val="24"/>
          <w:szCs w:val="24"/>
        </w:rPr>
        <w:t>;</w:t>
      </w:r>
    </w:p>
    <w:p w14:paraId="137BD056" w14:textId="39754E78"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lang w:val="en-US"/>
        </w:rPr>
      </w:pPr>
      <w:r w:rsidRPr="00DC1D62">
        <w:rPr>
          <w:rFonts w:ascii="Times New Roman" w:hAnsi="Times New Roman" w:cs="Times New Roman"/>
          <w:sz w:val="24"/>
          <w:szCs w:val="24"/>
          <w:lang w:val="en-US"/>
        </w:rPr>
        <w:t>4 детские музыкальные школы</w:t>
      </w:r>
      <w:r w:rsidR="00EA668B" w:rsidRPr="00DC1D62">
        <w:rPr>
          <w:rFonts w:ascii="Times New Roman" w:hAnsi="Times New Roman" w:cs="Times New Roman"/>
          <w:sz w:val="24"/>
          <w:szCs w:val="24"/>
        </w:rPr>
        <w:t>;</w:t>
      </w:r>
    </w:p>
    <w:p w14:paraId="0FF4242C" w14:textId="64501D92"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lang w:val="en-US"/>
        </w:rPr>
      </w:pPr>
      <w:r w:rsidRPr="00DC1D62">
        <w:rPr>
          <w:rFonts w:ascii="Times New Roman" w:hAnsi="Times New Roman" w:cs="Times New Roman"/>
          <w:sz w:val="24"/>
          <w:szCs w:val="24"/>
        </w:rPr>
        <w:t>3</w:t>
      </w:r>
      <w:r w:rsidRPr="00DC1D62">
        <w:rPr>
          <w:rFonts w:ascii="Times New Roman" w:hAnsi="Times New Roman" w:cs="Times New Roman"/>
          <w:sz w:val="24"/>
          <w:szCs w:val="24"/>
          <w:lang w:val="en-US"/>
        </w:rPr>
        <w:t xml:space="preserve"> </w:t>
      </w:r>
      <w:r w:rsidRPr="00DC1D62">
        <w:rPr>
          <w:rFonts w:ascii="Times New Roman" w:hAnsi="Times New Roman" w:cs="Times New Roman"/>
          <w:sz w:val="24"/>
          <w:szCs w:val="24"/>
        </w:rPr>
        <w:t xml:space="preserve">детские </w:t>
      </w:r>
      <w:r w:rsidRPr="00DC1D62">
        <w:rPr>
          <w:rFonts w:ascii="Times New Roman" w:hAnsi="Times New Roman" w:cs="Times New Roman"/>
          <w:sz w:val="24"/>
          <w:szCs w:val="24"/>
          <w:lang w:val="en-US"/>
        </w:rPr>
        <w:t>художественные школы</w:t>
      </w:r>
      <w:r w:rsidR="00EA668B" w:rsidRPr="00DC1D62">
        <w:rPr>
          <w:rFonts w:ascii="Times New Roman" w:hAnsi="Times New Roman" w:cs="Times New Roman"/>
          <w:sz w:val="24"/>
          <w:szCs w:val="24"/>
        </w:rPr>
        <w:t>;</w:t>
      </w:r>
    </w:p>
    <w:p w14:paraId="241C76EA" w14:textId="0CB31775"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lang w:val="en-US"/>
        </w:rPr>
      </w:pPr>
      <w:r w:rsidRPr="00DC1D62">
        <w:rPr>
          <w:rFonts w:ascii="Times New Roman" w:hAnsi="Times New Roman" w:cs="Times New Roman"/>
          <w:sz w:val="24"/>
          <w:szCs w:val="24"/>
          <w:lang w:val="en-US"/>
        </w:rPr>
        <w:t xml:space="preserve">9 </w:t>
      </w:r>
      <w:r w:rsidR="00837D4D" w:rsidRPr="00DC1D62">
        <w:rPr>
          <w:rFonts w:ascii="Times New Roman" w:hAnsi="Times New Roman" w:cs="Times New Roman"/>
          <w:sz w:val="24"/>
          <w:szCs w:val="24"/>
          <w:lang w:val="en-US"/>
        </w:rPr>
        <w:t>спортивны</w:t>
      </w:r>
      <w:r w:rsidR="00837D4D">
        <w:rPr>
          <w:rFonts w:ascii="Times New Roman" w:hAnsi="Times New Roman" w:cs="Times New Roman"/>
          <w:sz w:val="24"/>
          <w:szCs w:val="24"/>
        </w:rPr>
        <w:t>х</w:t>
      </w:r>
      <w:r w:rsidR="00837D4D" w:rsidRPr="00DC1D62">
        <w:rPr>
          <w:rFonts w:ascii="Times New Roman" w:hAnsi="Times New Roman" w:cs="Times New Roman"/>
          <w:sz w:val="24"/>
          <w:szCs w:val="24"/>
          <w:lang w:val="en-US"/>
        </w:rPr>
        <w:t xml:space="preserve"> </w:t>
      </w:r>
      <w:r w:rsidRPr="00DC1D62">
        <w:rPr>
          <w:rFonts w:ascii="Times New Roman" w:hAnsi="Times New Roman" w:cs="Times New Roman"/>
          <w:sz w:val="24"/>
          <w:szCs w:val="24"/>
          <w:lang w:val="en-US"/>
        </w:rPr>
        <w:t>школ</w:t>
      </w:r>
      <w:r w:rsidR="00EA668B" w:rsidRPr="00DC1D62">
        <w:rPr>
          <w:rFonts w:ascii="Times New Roman" w:hAnsi="Times New Roman" w:cs="Times New Roman"/>
          <w:sz w:val="24"/>
          <w:szCs w:val="24"/>
        </w:rPr>
        <w:t>;</w:t>
      </w:r>
    </w:p>
    <w:p w14:paraId="04FC9CFB" w14:textId="23A12189" w:rsidR="00197860" w:rsidRPr="00BA0390"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rPr>
        <w:t>1 Учебный Центр обучения молодежи</w:t>
      </w:r>
      <w:r w:rsidR="00EA668B" w:rsidRPr="00DC1D62">
        <w:rPr>
          <w:rFonts w:ascii="Times New Roman" w:hAnsi="Times New Roman" w:cs="Times New Roman"/>
          <w:sz w:val="24"/>
          <w:szCs w:val="24"/>
        </w:rPr>
        <w:t>.</w:t>
      </w:r>
    </w:p>
    <w:p w14:paraId="7DB7164C" w14:textId="27EFB695" w:rsidR="00513B07" w:rsidRPr="00DC1D62" w:rsidRDefault="00513B07" w:rsidP="001E0E89">
      <w:pPr>
        <w:spacing w:after="0" w:line="240" w:lineRule="auto"/>
        <w:ind w:firstLine="720"/>
        <w:jc w:val="both"/>
        <w:rPr>
          <w:rFonts w:ascii="Times New Roman" w:hAnsi="Times New Roman" w:cs="Times New Roman"/>
          <w:b/>
          <w:sz w:val="24"/>
          <w:szCs w:val="24"/>
          <w:shd w:val="clear" w:color="auto" w:fill="FFFFFF"/>
        </w:rPr>
      </w:pPr>
      <w:r w:rsidRPr="00DC1D62">
        <w:rPr>
          <w:rFonts w:ascii="Times New Roman" w:hAnsi="Times New Roman" w:cs="Times New Roman"/>
          <w:b/>
          <w:sz w:val="24"/>
          <w:szCs w:val="24"/>
          <w:shd w:val="clear" w:color="auto" w:fill="FFFFFF"/>
        </w:rPr>
        <w:t>Учреждени</w:t>
      </w:r>
      <w:r w:rsidR="00197860" w:rsidRPr="00DC1D62">
        <w:rPr>
          <w:rFonts w:ascii="Times New Roman" w:hAnsi="Times New Roman" w:cs="Times New Roman"/>
          <w:b/>
          <w:sz w:val="24"/>
          <w:szCs w:val="24"/>
          <w:shd w:val="clear" w:color="auto" w:fill="FFFFFF"/>
        </w:rPr>
        <w:t>я</w:t>
      </w:r>
      <w:r w:rsidRPr="00DC1D62">
        <w:rPr>
          <w:rFonts w:ascii="Times New Roman" w:hAnsi="Times New Roman" w:cs="Times New Roman"/>
          <w:b/>
          <w:sz w:val="24"/>
          <w:szCs w:val="24"/>
          <w:shd w:val="clear" w:color="auto" w:fill="FFFFFF"/>
        </w:rPr>
        <w:t xml:space="preserve"> среднего профессионально-технического образования </w:t>
      </w:r>
    </w:p>
    <w:p w14:paraId="73DF5885" w14:textId="77777777"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lang w:val="ro-RO"/>
        </w:rPr>
        <w:t>3</w:t>
      </w:r>
      <w:r w:rsidRPr="00DC1D62">
        <w:rPr>
          <w:rFonts w:ascii="Times New Roman" w:hAnsi="Times New Roman" w:cs="Times New Roman"/>
          <w:sz w:val="24"/>
          <w:szCs w:val="24"/>
        </w:rPr>
        <w:t xml:space="preserve"> профес</w:t>
      </w:r>
      <w:r w:rsidRPr="00DC1D62">
        <w:rPr>
          <w:rFonts w:ascii="Times New Roman" w:hAnsi="Times New Roman" w:cs="Times New Roman"/>
          <w:sz w:val="24"/>
          <w:szCs w:val="24"/>
          <w:lang w:val="ro-RO"/>
        </w:rPr>
        <w:t>c</w:t>
      </w:r>
      <w:r w:rsidRPr="00DC1D62">
        <w:rPr>
          <w:rFonts w:ascii="Times New Roman" w:hAnsi="Times New Roman" w:cs="Times New Roman"/>
          <w:sz w:val="24"/>
          <w:szCs w:val="24"/>
        </w:rPr>
        <w:t>иональных училища</w:t>
      </w:r>
    </w:p>
    <w:p w14:paraId="6A1F0F64" w14:textId="70D8DF90" w:rsidR="00197860" w:rsidRPr="00BA0390"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rPr>
      </w:pPr>
      <w:r w:rsidRPr="00DC1D62">
        <w:rPr>
          <w:rFonts w:ascii="Times New Roman" w:hAnsi="Times New Roman" w:cs="Times New Roman"/>
          <w:sz w:val="24"/>
          <w:szCs w:val="24"/>
          <w:lang w:val="ro-RO"/>
        </w:rPr>
        <w:t xml:space="preserve">2 </w:t>
      </w:r>
      <w:r w:rsidRPr="00DC1D62">
        <w:rPr>
          <w:rFonts w:ascii="Times New Roman" w:hAnsi="Times New Roman" w:cs="Times New Roman"/>
          <w:sz w:val="24"/>
          <w:szCs w:val="24"/>
        </w:rPr>
        <w:t>колледжа</w:t>
      </w:r>
    </w:p>
    <w:p w14:paraId="5B867EB0" w14:textId="323C448D" w:rsidR="00513B07" w:rsidRPr="00DC1D62" w:rsidRDefault="00513B07" w:rsidP="001E0E89">
      <w:pPr>
        <w:spacing w:after="0" w:line="240" w:lineRule="auto"/>
        <w:ind w:firstLine="720"/>
        <w:jc w:val="both"/>
        <w:rPr>
          <w:rFonts w:ascii="Times New Roman" w:hAnsi="Times New Roman" w:cs="Times New Roman"/>
          <w:b/>
          <w:sz w:val="24"/>
          <w:szCs w:val="24"/>
          <w:lang w:val="ro-RO"/>
        </w:rPr>
      </w:pPr>
      <w:r w:rsidRPr="00DC1D62">
        <w:rPr>
          <w:rFonts w:ascii="Times New Roman" w:hAnsi="Times New Roman" w:cs="Times New Roman"/>
          <w:b/>
          <w:sz w:val="24"/>
          <w:szCs w:val="24"/>
        </w:rPr>
        <w:t>Высшее образование</w:t>
      </w:r>
    </w:p>
    <w:p w14:paraId="51B71548" w14:textId="77777777" w:rsidR="00513B07" w:rsidRPr="00DC1D62" w:rsidRDefault="00513B07" w:rsidP="001E0E89">
      <w:pPr>
        <w:pStyle w:val="ListParagraph"/>
        <w:numPr>
          <w:ilvl w:val="0"/>
          <w:numId w:val="4"/>
        </w:numPr>
        <w:spacing w:after="0" w:line="240" w:lineRule="auto"/>
        <w:ind w:left="0" w:firstLine="720"/>
        <w:jc w:val="both"/>
        <w:rPr>
          <w:rFonts w:ascii="Times New Roman" w:hAnsi="Times New Roman" w:cs="Times New Roman"/>
          <w:sz w:val="24"/>
          <w:szCs w:val="24"/>
          <w:lang w:val="ro-RO"/>
        </w:rPr>
      </w:pPr>
      <w:r w:rsidRPr="00DC1D62">
        <w:rPr>
          <w:rFonts w:ascii="Times New Roman" w:hAnsi="Times New Roman" w:cs="Times New Roman"/>
          <w:sz w:val="24"/>
          <w:szCs w:val="24"/>
          <w:lang w:val="ro-RO"/>
        </w:rPr>
        <w:t xml:space="preserve">1 </w:t>
      </w:r>
      <w:r w:rsidRPr="00DC1D62">
        <w:rPr>
          <w:rFonts w:ascii="Times New Roman" w:hAnsi="Times New Roman" w:cs="Times New Roman"/>
          <w:sz w:val="24"/>
          <w:szCs w:val="24"/>
        </w:rPr>
        <w:t>высшее учебное заведение</w:t>
      </w:r>
      <w:r w:rsidRPr="00DC1D62">
        <w:rPr>
          <w:rFonts w:ascii="Times New Roman" w:hAnsi="Times New Roman" w:cs="Times New Roman"/>
          <w:sz w:val="24"/>
          <w:szCs w:val="24"/>
          <w:lang w:val="ro-RO"/>
        </w:rPr>
        <w:t xml:space="preserve">  </w:t>
      </w:r>
    </w:p>
    <w:p w14:paraId="0CC90F30" w14:textId="7312DA79" w:rsidR="003E0B7D" w:rsidRPr="00DC1D62" w:rsidRDefault="003E0B7D" w:rsidP="00363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14:paraId="1229793C" w14:textId="303AF070" w:rsidR="00536DE3" w:rsidRPr="003634C6" w:rsidRDefault="00536DE3" w:rsidP="003634C6">
      <w:pPr>
        <w:spacing w:after="0" w:line="276" w:lineRule="auto"/>
        <w:rPr>
          <w:rFonts w:ascii="Times New Roman" w:hAnsi="Times New Roman"/>
          <w:b/>
        </w:rPr>
      </w:pPr>
      <w:r w:rsidRPr="00DC1D62">
        <w:rPr>
          <w:rFonts w:ascii="Times New Roman" w:eastAsia="Times New Roman" w:hAnsi="Times New Roman" w:cs="Times New Roman"/>
          <w:b/>
          <w:i/>
          <w:sz w:val="24"/>
          <w:szCs w:val="24"/>
          <w:u w:val="single"/>
        </w:rPr>
        <w:t>Обеспечение доступа</w:t>
      </w:r>
      <w:r w:rsidRPr="00DC1D62">
        <w:rPr>
          <w:rFonts w:ascii="Times New Roman" w:eastAsia="Times New Roman" w:hAnsi="Times New Roman" w:cs="Times New Roman"/>
          <w:b/>
          <w:i/>
          <w:sz w:val="24"/>
          <w:szCs w:val="24"/>
          <w:u w:val="single"/>
          <w:lang w:val="ro-RO"/>
        </w:rPr>
        <w:t xml:space="preserve"> </w:t>
      </w:r>
      <w:r w:rsidRPr="00DC1D62">
        <w:rPr>
          <w:rFonts w:ascii="Times New Roman" w:eastAsia="Times New Roman" w:hAnsi="Times New Roman" w:cs="Times New Roman"/>
          <w:b/>
          <w:i/>
          <w:sz w:val="24"/>
          <w:szCs w:val="24"/>
          <w:u w:val="single"/>
        </w:rPr>
        <w:t>к раннему образованию</w:t>
      </w:r>
    </w:p>
    <w:p w14:paraId="6026B7ED" w14:textId="77777777" w:rsidR="001E0E89" w:rsidRPr="001E0E89" w:rsidRDefault="001E0E89" w:rsidP="001E0E89">
      <w:pPr>
        <w:spacing w:after="0" w:line="276" w:lineRule="auto"/>
        <w:rPr>
          <w:rFonts w:ascii="Times New Roman" w:hAnsi="Times New Roman" w:cs="Times New Roman"/>
          <w:b/>
        </w:rPr>
      </w:pPr>
    </w:p>
    <w:p w14:paraId="2B890B23" w14:textId="51A3C0D4" w:rsidR="00F1643C" w:rsidRPr="008D1042" w:rsidRDefault="00536DE3" w:rsidP="00DC5DA5">
      <w:pPr>
        <w:spacing w:before="120" w:after="120" w:line="276" w:lineRule="auto"/>
        <w:contextualSpacing/>
        <w:jc w:val="both"/>
        <w:rPr>
          <w:rFonts w:ascii="Times New Roman" w:eastAsia="Times New Roman" w:hAnsi="Times New Roman" w:cs="Times New Roman"/>
          <w:b/>
          <w:i/>
          <w:sz w:val="24"/>
          <w:szCs w:val="24"/>
        </w:rPr>
      </w:pPr>
      <w:r w:rsidRPr="008D1042">
        <w:rPr>
          <w:rFonts w:ascii="Times New Roman" w:hAnsi="Times New Roman" w:cs="Times New Roman"/>
          <w:b/>
          <w:i/>
          <w:sz w:val="24"/>
          <w:szCs w:val="24"/>
        </w:rPr>
        <w:t>Охват детей учреждениями раннего образования</w:t>
      </w:r>
    </w:p>
    <w:p w14:paraId="01F56106" w14:textId="18DF0FD8" w:rsidR="004029C2" w:rsidRPr="00DC1D62" w:rsidRDefault="00DE713B" w:rsidP="003634C6">
      <w:pPr>
        <w:spacing w:before="120" w:after="120" w:line="276" w:lineRule="auto"/>
        <w:ind w:firstLine="708"/>
        <w:contextualSpacing/>
        <w:jc w:val="both"/>
        <w:rPr>
          <w:rFonts w:ascii="Times New Roman" w:eastAsiaTheme="majorEastAsia" w:hAnsi="Times New Roman" w:cs="Times New Roman"/>
          <w:bCs/>
          <w:sz w:val="24"/>
          <w:szCs w:val="24"/>
        </w:rPr>
      </w:pPr>
      <w:r w:rsidRPr="00DC1D62">
        <w:rPr>
          <w:rFonts w:ascii="Times New Roman" w:eastAsia="Times New Roman" w:hAnsi="Times New Roman" w:cs="Times New Roman"/>
          <w:sz w:val="24"/>
          <w:szCs w:val="24"/>
        </w:rPr>
        <w:t>В целом</w:t>
      </w:r>
      <w:r w:rsidR="00EA668B"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для сферы раннего образования АТО Гагаузия характерна положительная динамика в обеспечение доступа</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к воспитанию</w:t>
      </w:r>
      <w:r w:rsidRPr="00DC1D62">
        <w:rPr>
          <w:rFonts w:ascii="Times New Roman" w:eastAsiaTheme="majorEastAsia" w:hAnsi="Times New Roman" w:cs="Times New Roman"/>
          <w:bCs/>
          <w:i/>
          <w:sz w:val="24"/>
          <w:szCs w:val="24"/>
          <w:lang w:val="ro-RO"/>
        </w:rPr>
        <w:t>.</w:t>
      </w:r>
      <w:r w:rsidR="007977E1" w:rsidRPr="003634C6">
        <w:rPr>
          <w:rFonts w:ascii="Times New Roman" w:hAnsi="Times New Roman"/>
          <w:color w:val="000000"/>
          <w:sz w:val="24"/>
        </w:rPr>
        <w:t xml:space="preserve"> </w:t>
      </w:r>
      <w:r w:rsidR="007977E1" w:rsidRPr="00DC1D62">
        <w:rPr>
          <w:rFonts w:ascii="Times New Roman" w:hAnsi="Times New Roman" w:cs="Times New Roman"/>
          <w:color w:val="000000"/>
          <w:sz w:val="24"/>
          <w:szCs w:val="24"/>
        </w:rPr>
        <w:t>В каждом населенном пункте АТО Гагаузия действуют</w:t>
      </w:r>
      <w:r w:rsidR="002F6EE7" w:rsidRPr="00DC1D62">
        <w:rPr>
          <w:rFonts w:ascii="Times New Roman" w:hAnsi="Times New Roman" w:cs="Times New Roman"/>
          <w:color w:val="000000"/>
          <w:sz w:val="24"/>
          <w:szCs w:val="24"/>
        </w:rPr>
        <w:t xml:space="preserve"> учреждения раннего образования</w:t>
      </w:r>
      <w:r w:rsidR="002F6EE7" w:rsidRPr="003634C6">
        <w:rPr>
          <w:rFonts w:ascii="Times New Roman" w:hAnsi="Times New Roman"/>
          <w:color w:val="000000"/>
          <w:sz w:val="24"/>
        </w:rPr>
        <w:t>.</w:t>
      </w:r>
    </w:p>
    <w:p w14:paraId="743C58DE" w14:textId="07CD4E39" w:rsidR="00176814" w:rsidRPr="003634C6" w:rsidRDefault="00AF1A96" w:rsidP="003634C6">
      <w:pPr>
        <w:spacing w:before="120" w:after="0" w:line="276" w:lineRule="auto"/>
        <w:ind w:firstLine="720"/>
        <w:contextualSpacing/>
        <w:jc w:val="both"/>
        <w:rPr>
          <w:rFonts w:ascii="Times New Roman" w:hAnsi="Times New Roman"/>
          <w:sz w:val="24"/>
        </w:rPr>
      </w:pPr>
      <w:r w:rsidRPr="00DC1D62">
        <w:rPr>
          <w:rFonts w:ascii="Times New Roman" w:hAnsi="Times New Roman" w:cs="Times New Roman"/>
          <w:sz w:val="24"/>
          <w:szCs w:val="24"/>
          <w:lang w:val="ro-RO"/>
        </w:rPr>
        <w:t>C</w:t>
      </w:r>
      <w:r w:rsidR="00DE713B" w:rsidRPr="00DC1D62">
        <w:rPr>
          <w:rFonts w:ascii="Times New Roman" w:hAnsi="Times New Roman" w:cs="Times New Roman"/>
          <w:sz w:val="24"/>
          <w:szCs w:val="24"/>
        </w:rPr>
        <w:t>огласно данным</w:t>
      </w:r>
      <w:r w:rsidR="00CA082C" w:rsidRPr="00DC1D62">
        <w:rPr>
          <w:rFonts w:ascii="Times New Roman" w:hAnsi="Times New Roman" w:cs="Times New Roman"/>
          <w:sz w:val="24"/>
          <w:szCs w:val="24"/>
        </w:rPr>
        <w:t xml:space="preserve"> Главного Управления Образования Гагаузия</w:t>
      </w:r>
      <w:r w:rsidR="00DE713B" w:rsidRPr="00DC1D62">
        <w:rPr>
          <w:rFonts w:ascii="Times New Roman" w:hAnsi="Times New Roman" w:cs="Times New Roman"/>
          <w:i/>
          <w:sz w:val="24"/>
          <w:szCs w:val="24"/>
          <w:lang w:val="ro-RO"/>
        </w:rPr>
        <w:t xml:space="preserve">, </w:t>
      </w:r>
      <w:r w:rsidR="00DE713B" w:rsidRPr="00DC1D62">
        <w:rPr>
          <w:rFonts w:ascii="Times New Roman" w:eastAsia="Times New Roman" w:hAnsi="Times New Roman" w:cs="Times New Roman"/>
          <w:sz w:val="24"/>
          <w:szCs w:val="24"/>
        </w:rPr>
        <w:t xml:space="preserve">в период </w:t>
      </w:r>
      <w:r w:rsidR="00DE713B" w:rsidRPr="00DC1D62">
        <w:rPr>
          <w:rFonts w:ascii="Times New Roman" w:eastAsia="Times New Roman" w:hAnsi="Times New Roman" w:cs="Times New Roman"/>
          <w:sz w:val="24"/>
          <w:szCs w:val="24"/>
          <w:lang w:val="ro-RO"/>
        </w:rPr>
        <w:t>2013-20</w:t>
      </w:r>
      <w:r w:rsidR="00AB3336" w:rsidRPr="00DC1D62">
        <w:rPr>
          <w:rFonts w:ascii="Times New Roman" w:eastAsia="Times New Roman" w:hAnsi="Times New Roman" w:cs="Times New Roman"/>
          <w:sz w:val="24"/>
          <w:szCs w:val="24"/>
          <w:lang w:val="ro-RO"/>
        </w:rPr>
        <w:t>20</w:t>
      </w:r>
      <w:r w:rsidR="00DE713B" w:rsidRPr="00DC1D62">
        <w:rPr>
          <w:rFonts w:ascii="Times New Roman" w:eastAsia="Times New Roman" w:hAnsi="Times New Roman" w:cs="Times New Roman"/>
          <w:sz w:val="24"/>
          <w:szCs w:val="24"/>
          <w:lang w:val="ro-RO"/>
        </w:rPr>
        <w:t>г</w:t>
      </w:r>
      <w:r w:rsidR="00F36787">
        <w:rPr>
          <w:rFonts w:ascii="Times New Roman" w:eastAsia="Times New Roman" w:hAnsi="Times New Roman" w:cs="Times New Roman"/>
          <w:sz w:val="24"/>
          <w:szCs w:val="24"/>
        </w:rPr>
        <w:t>г.</w:t>
      </w:r>
      <w:r w:rsidR="00DE713B" w:rsidRPr="00DC1D62">
        <w:rPr>
          <w:rFonts w:ascii="Times New Roman" w:eastAsia="Times New Roman" w:hAnsi="Times New Roman" w:cs="Times New Roman"/>
          <w:sz w:val="24"/>
          <w:szCs w:val="24"/>
        </w:rPr>
        <w:t xml:space="preserve"> количество детей в дошкольных учреждениях увеличилось (</w:t>
      </w:r>
      <w:r w:rsidR="00E25696" w:rsidRPr="00DC1D62">
        <w:rPr>
          <w:rFonts w:ascii="Times New Roman" w:eastAsia="Times New Roman" w:hAnsi="Times New Roman" w:cs="Times New Roman"/>
          <w:i/>
          <w:sz w:val="24"/>
          <w:szCs w:val="24"/>
        </w:rPr>
        <w:t>Таблица 1</w:t>
      </w:r>
      <w:r w:rsidR="00DE713B" w:rsidRPr="00DC1D62">
        <w:rPr>
          <w:rFonts w:ascii="Times New Roman" w:eastAsia="Times New Roman" w:hAnsi="Times New Roman" w:cs="Times New Roman"/>
          <w:sz w:val="24"/>
          <w:szCs w:val="24"/>
        </w:rPr>
        <w:t>).</w:t>
      </w:r>
      <w:r w:rsidR="00DE713B" w:rsidRPr="00DC1D62">
        <w:rPr>
          <w:rFonts w:ascii="Times New Roman" w:eastAsia="Times New Roman" w:hAnsi="Times New Roman" w:cs="Times New Roman"/>
          <w:sz w:val="24"/>
          <w:szCs w:val="24"/>
          <w:lang w:val="ro-RO"/>
        </w:rPr>
        <w:t xml:space="preserve"> </w:t>
      </w:r>
      <w:r w:rsidR="00621FBC" w:rsidRPr="00DC1D62">
        <w:rPr>
          <w:rFonts w:ascii="Times New Roman" w:eastAsia="Times New Roman" w:hAnsi="Times New Roman" w:cs="Times New Roman"/>
          <w:sz w:val="24"/>
          <w:szCs w:val="24"/>
        </w:rPr>
        <w:t xml:space="preserve">В 2019 году в дошкольных учреждениях </w:t>
      </w:r>
      <w:r w:rsidR="00C22B24" w:rsidRPr="00DC1D62">
        <w:rPr>
          <w:rFonts w:ascii="Times New Roman" w:eastAsia="Times New Roman" w:hAnsi="Times New Roman" w:cs="Times New Roman"/>
          <w:sz w:val="24"/>
          <w:szCs w:val="24"/>
        </w:rPr>
        <w:t>воспитывалось</w:t>
      </w:r>
      <w:r w:rsidR="00C85B9C" w:rsidRPr="00DC1D62">
        <w:rPr>
          <w:rFonts w:ascii="Times New Roman" w:eastAsia="Times New Roman" w:hAnsi="Times New Roman" w:cs="Times New Roman"/>
          <w:sz w:val="24"/>
          <w:szCs w:val="24"/>
        </w:rPr>
        <w:t xml:space="preserve"> </w:t>
      </w:r>
      <w:r w:rsidR="00C22B24" w:rsidRPr="00DC1D62">
        <w:rPr>
          <w:rFonts w:ascii="Times New Roman" w:eastAsia="Times New Roman" w:hAnsi="Times New Roman" w:cs="Times New Roman"/>
          <w:b/>
          <w:sz w:val="24"/>
          <w:szCs w:val="24"/>
        </w:rPr>
        <w:t>7 861</w:t>
      </w:r>
      <w:r w:rsidR="00C22B24" w:rsidRPr="00DC1D62">
        <w:rPr>
          <w:rFonts w:ascii="Times New Roman" w:eastAsia="Times New Roman" w:hAnsi="Times New Roman" w:cs="Times New Roman"/>
          <w:sz w:val="24"/>
          <w:szCs w:val="24"/>
        </w:rPr>
        <w:t xml:space="preserve"> ребенок в </w:t>
      </w:r>
      <w:r w:rsidR="00C22B24" w:rsidRPr="00DC1D62">
        <w:rPr>
          <w:rFonts w:ascii="Times New Roman" w:eastAsia="Times New Roman" w:hAnsi="Times New Roman" w:cs="Times New Roman"/>
          <w:b/>
          <w:sz w:val="24"/>
          <w:szCs w:val="24"/>
        </w:rPr>
        <w:t>321</w:t>
      </w:r>
      <w:r w:rsidR="00C85B9C" w:rsidRPr="00DC1D62">
        <w:rPr>
          <w:rFonts w:ascii="Times New Roman" w:eastAsia="Times New Roman" w:hAnsi="Times New Roman" w:cs="Times New Roman"/>
          <w:sz w:val="24"/>
          <w:szCs w:val="24"/>
        </w:rPr>
        <w:t xml:space="preserve"> группе.</w:t>
      </w:r>
    </w:p>
    <w:p w14:paraId="6FFA0AF1" w14:textId="42D08BE7" w:rsidR="00B6287C" w:rsidRPr="00DC1D62" w:rsidRDefault="00B6287C" w:rsidP="00DC5DA5">
      <w:pPr>
        <w:spacing w:after="0" w:line="276"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15"/>
        <w:gridCol w:w="1290"/>
        <w:gridCol w:w="948"/>
        <w:gridCol w:w="882"/>
        <w:gridCol w:w="882"/>
        <w:gridCol w:w="882"/>
        <w:gridCol w:w="882"/>
        <w:gridCol w:w="882"/>
        <w:gridCol w:w="882"/>
      </w:tblGrid>
      <w:tr w:rsidR="00F44D24" w:rsidRPr="00DC1D62" w14:paraId="676B8EF4" w14:textId="77777777" w:rsidTr="00D65460">
        <w:tc>
          <w:tcPr>
            <w:tcW w:w="1815" w:type="dxa"/>
            <w:shd w:val="clear" w:color="auto" w:fill="DEEAF6" w:themeFill="accent1" w:themeFillTint="33"/>
          </w:tcPr>
          <w:p w14:paraId="7184B939" w14:textId="47757074" w:rsidR="00F44D24" w:rsidRPr="00DC1D62" w:rsidRDefault="003925F6" w:rsidP="00DC5DA5">
            <w:pPr>
              <w:spacing w:line="276" w:lineRule="auto"/>
              <w:jc w:val="both"/>
              <w:rPr>
                <w:rFonts w:eastAsia="Times New Roman" w:cs="Times New Roman"/>
                <w:szCs w:val="24"/>
                <w:lang w:val="ru-RU"/>
              </w:rPr>
            </w:pPr>
            <w:r w:rsidRPr="00DC1D62">
              <w:rPr>
                <w:rFonts w:eastAsia="Times New Roman" w:cs="Times New Roman"/>
                <w:b/>
                <w:sz w:val="20"/>
                <w:szCs w:val="20"/>
              </w:rPr>
              <w:t>Территориальная единица</w:t>
            </w:r>
          </w:p>
        </w:tc>
        <w:tc>
          <w:tcPr>
            <w:tcW w:w="1290" w:type="dxa"/>
            <w:shd w:val="clear" w:color="auto" w:fill="DEEAF6" w:themeFill="accent1" w:themeFillTint="33"/>
          </w:tcPr>
          <w:p w14:paraId="0BC2BE90" w14:textId="2DE888BC" w:rsidR="00F44D24" w:rsidRPr="00DC1D62" w:rsidRDefault="00F44D24" w:rsidP="00DC5DA5">
            <w:pPr>
              <w:spacing w:line="276" w:lineRule="auto"/>
              <w:jc w:val="both"/>
              <w:rPr>
                <w:rFonts w:eastAsia="Times New Roman" w:cs="Times New Roman"/>
                <w:szCs w:val="24"/>
              </w:rPr>
            </w:pPr>
            <w:r w:rsidRPr="00DC1D62">
              <w:rPr>
                <w:rFonts w:cs="Times New Roman"/>
                <w:b/>
                <w:sz w:val="20"/>
                <w:szCs w:val="20"/>
              </w:rPr>
              <w:t>Тип учебных заведений</w:t>
            </w:r>
          </w:p>
        </w:tc>
        <w:tc>
          <w:tcPr>
            <w:tcW w:w="948" w:type="dxa"/>
            <w:shd w:val="clear" w:color="auto" w:fill="DEEAF6" w:themeFill="accent1" w:themeFillTint="33"/>
            <w:vAlign w:val="center"/>
          </w:tcPr>
          <w:p w14:paraId="491561B8" w14:textId="6C09CB51"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2013/</w:t>
            </w:r>
            <w:r w:rsidRPr="00DC1D62">
              <w:rPr>
                <w:rFonts w:eastAsia="Times New Roman" w:cs="Times New Roman"/>
                <w:b/>
                <w:sz w:val="20"/>
                <w:szCs w:val="20"/>
                <w:lang w:val="ro-RO"/>
              </w:rPr>
              <w:t xml:space="preserve"> </w:t>
            </w:r>
            <w:r w:rsidRPr="00DC1D62">
              <w:rPr>
                <w:rFonts w:eastAsia="Times New Roman" w:cs="Times New Roman"/>
                <w:b/>
                <w:sz w:val="20"/>
                <w:szCs w:val="20"/>
              </w:rPr>
              <w:t>2014</w:t>
            </w:r>
          </w:p>
        </w:tc>
        <w:tc>
          <w:tcPr>
            <w:tcW w:w="882" w:type="dxa"/>
            <w:shd w:val="clear" w:color="auto" w:fill="DEEAF6" w:themeFill="accent1" w:themeFillTint="33"/>
            <w:vAlign w:val="center"/>
          </w:tcPr>
          <w:p w14:paraId="5452ADA7" w14:textId="4EC9D78A"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2014/</w:t>
            </w:r>
            <w:r w:rsidRPr="00DC1D62">
              <w:rPr>
                <w:rFonts w:eastAsia="Times New Roman" w:cs="Times New Roman"/>
                <w:b/>
                <w:sz w:val="20"/>
                <w:szCs w:val="20"/>
                <w:lang w:val="ro-RO"/>
              </w:rPr>
              <w:t xml:space="preserve"> </w:t>
            </w:r>
            <w:r w:rsidRPr="00DC1D62">
              <w:rPr>
                <w:rFonts w:eastAsia="Times New Roman" w:cs="Times New Roman"/>
                <w:b/>
                <w:sz w:val="20"/>
                <w:szCs w:val="20"/>
              </w:rPr>
              <w:t>2015</w:t>
            </w:r>
          </w:p>
        </w:tc>
        <w:tc>
          <w:tcPr>
            <w:tcW w:w="882" w:type="dxa"/>
            <w:shd w:val="clear" w:color="auto" w:fill="DEEAF6" w:themeFill="accent1" w:themeFillTint="33"/>
            <w:vAlign w:val="center"/>
          </w:tcPr>
          <w:p w14:paraId="02DCC965" w14:textId="305E9F60"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2015/</w:t>
            </w:r>
            <w:r w:rsidRPr="00DC1D62">
              <w:rPr>
                <w:rFonts w:eastAsia="Times New Roman" w:cs="Times New Roman"/>
                <w:b/>
                <w:sz w:val="20"/>
                <w:szCs w:val="20"/>
                <w:lang w:val="ro-RO"/>
              </w:rPr>
              <w:t xml:space="preserve"> </w:t>
            </w:r>
            <w:r w:rsidRPr="00DC1D62">
              <w:rPr>
                <w:rFonts w:eastAsia="Times New Roman" w:cs="Times New Roman"/>
                <w:b/>
                <w:sz w:val="20"/>
                <w:szCs w:val="20"/>
              </w:rPr>
              <w:t>2016</w:t>
            </w:r>
          </w:p>
        </w:tc>
        <w:tc>
          <w:tcPr>
            <w:tcW w:w="882" w:type="dxa"/>
            <w:shd w:val="clear" w:color="auto" w:fill="DEEAF6" w:themeFill="accent1" w:themeFillTint="33"/>
            <w:vAlign w:val="center"/>
          </w:tcPr>
          <w:p w14:paraId="6B26E67B" w14:textId="39150256"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2016/</w:t>
            </w:r>
            <w:r w:rsidRPr="00DC1D62">
              <w:rPr>
                <w:rFonts w:eastAsia="Times New Roman" w:cs="Times New Roman"/>
                <w:b/>
                <w:sz w:val="20"/>
                <w:szCs w:val="20"/>
                <w:lang w:val="ro-RO"/>
              </w:rPr>
              <w:t xml:space="preserve"> </w:t>
            </w:r>
            <w:r w:rsidRPr="00DC1D62">
              <w:rPr>
                <w:rFonts w:eastAsia="Times New Roman" w:cs="Times New Roman"/>
                <w:b/>
                <w:sz w:val="20"/>
                <w:szCs w:val="20"/>
              </w:rPr>
              <w:t>2017</w:t>
            </w:r>
          </w:p>
        </w:tc>
        <w:tc>
          <w:tcPr>
            <w:tcW w:w="882" w:type="dxa"/>
            <w:shd w:val="clear" w:color="auto" w:fill="DEEAF6" w:themeFill="accent1" w:themeFillTint="33"/>
            <w:vAlign w:val="center"/>
          </w:tcPr>
          <w:p w14:paraId="76077C9F" w14:textId="77777777" w:rsidR="00F44D24" w:rsidRPr="00DC1D62" w:rsidRDefault="00F44D24" w:rsidP="00DC5DA5">
            <w:pPr>
              <w:spacing w:line="276" w:lineRule="auto"/>
              <w:jc w:val="both"/>
              <w:rPr>
                <w:rFonts w:eastAsia="Times New Roman" w:cs="Times New Roman"/>
                <w:b/>
                <w:sz w:val="20"/>
                <w:szCs w:val="20"/>
                <w:lang w:val="ro-RO"/>
              </w:rPr>
            </w:pPr>
            <w:r w:rsidRPr="00DC1D62">
              <w:rPr>
                <w:rFonts w:eastAsia="Times New Roman" w:cs="Times New Roman"/>
                <w:b/>
                <w:sz w:val="20"/>
                <w:szCs w:val="20"/>
              </w:rPr>
              <w:t>2017/</w:t>
            </w:r>
            <w:r w:rsidRPr="00DC1D62">
              <w:rPr>
                <w:rFonts w:eastAsia="Times New Roman" w:cs="Times New Roman"/>
                <w:b/>
                <w:sz w:val="20"/>
                <w:szCs w:val="20"/>
                <w:lang w:val="ro-RO"/>
              </w:rPr>
              <w:t xml:space="preserve">  </w:t>
            </w:r>
          </w:p>
          <w:p w14:paraId="4E64DEC4" w14:textId="1844E8BC"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lang w:val="ro-RO"/>
              </w:rPr>
              <w:t xml:space="preserve"> </w:t>
            </w:r>
            <w:r w:rsidRPr="00DC1D62">
              <w:rPr>
                <w:rFonts w:eastAsia="Times New Roman" w:cs="Times New Roman"/>
                <w:b/>
                <w:sz w:val="20"/>
                <w:szCs w:val="20"/>
              </w:rPr>
              <w:t>2018</w:t>
            </w:r>
          </w:p>
        </w:tc>
        <w:tc>
          <w:tcPr>
            <w:tcW w:w="882" w:type="dxa"/>
            <w:shd w:val="clear" w:color="auto" w:fill="DEEAF6" w:themeFill="accent1" w:themeFillTint="33"/>
            <w:vAlign w:val="center"/>
          </w:tcPr>
          <w:p w14:paraId="0EC2ED22" w14:textId="26A12946"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2018/</w:t>
            </w:r>
            <w:r w:rsidRPr="00DC1D62">
              <w:rPr>
                <w:rFonts w:eastAsia="Times New Roman" w:cs="Times New Roman"/>
                <w:b/>
                <w:sz w:val="20"/>
                <w:szCs w:val="20"/>
                <w:lang w:val="ro-RO"/>
              </w:rPr>
              <w:t xml:space="preserve"> </w:t>
            </w:r>
            <w:r w:rsidRPr="00DC1D62">
              <w:rPr>
                <w:rFonts w:eastAsia="Times New Roman" w:cs="Times New Roman"/>
                <w:b/>
                <w:sz w:val="20"/>
                <w:szCs w:val="20"/>
              </w:rPr>
              <w:t>2019</w:t>
            </w:r>
          </w:p>
        </w:tc>
        <w:tc>
          <w:tcPr>
            <w:tcW w:w="882" w:type="dxa"/>
            <w:shd w:val="clear" w:color="auto" w:fill="DEEAF6" w:themeFill="accent1" w:themeFillTint="33"/>
            <w:vAlign w:val="center"/>
          </w:tcPr>
          <w:p w14:paraId="0FB92605" w14:textId="77777777" w:rsidR="00F44D24" w:rsidRPr="00DC1D62" w:rsidRDefault="00F44D24" w:rsidP="00DC5DA5">
            <w:pPr>
              <w:spacing w:line="276" w:lineRule="auto"/>
              <w:jc w:val="both"/>
              <w:rPr>
                <w:rFonts w:eastAsia="Times New Roman" w:cs="Times New Roman"/>
                <w:b/>
                <w:i w:val="0"/>
                <w:sz w:val="20"/>
                <w:szCs w:val="20"/>
                <w:lang w:val="ru-RU"/>
              </w:rPr>
            </w:pPr>
            <w:r w:rsidRPr="00DC1D62">
              <w:rPr>
                <w:rFonts w:eastAsia="Times New Roman" w:cs="Times New Roman"/>
                <w:b/>
                <w:sz w:val="20"/>
                <w:szCs w:val="20"/>
              </w:rPr>
              <w:t>2019/</w:t>
            </w:r>
          </w:p>
          <w:p w14:paraId="670FE25A" w14:textId="4CF43B26" w:rsidR="00F44D24" w:rsidRPr="00DC1D62" w:rsidRDefault="00F44D24" w:rsidP="00DC5DA5">
            <w:pPr>
              <w:spacing w:line="276" w:lineRule="auto"/>
              <w:jc w:val="both"/>
              <w:rPr>
                <w:rFonts w:eastAsia="Times New Roman" w:cs="Times New Roman"/>
                <w:szCs w:val="24"/>
              </w:rPr>
            </w:pPr>
            <w:r w:rsidRPr="00DC1D62">
              <w:rPr>
                <w:rFonts w:eastAsia="Times New Roman" w:cs="Times New Roman"/>
                <w:b/>
                <w:sz w:val="20"/>
                <w:szCs w:val="20"/>
              </w:rPr>
              <w:t>2020</w:t>
            </w:r>
          </w:p>
        </w:tc>
      </w:tr>
      <w:tr w:rsidR="00F44D24" w:rsidRPr="00DC1D62" w14:paraId="2F4DA686" w14:textId="77777777" w:rsidTr="00C85B9C">
        <w:trPr>
          <w:trHeight w:val="295"/>
        </w:trPr>
        <w:tc>
          <w:tcPr>
            <w:tcW w:w="1815" w:type="dxa"/>
          </w:tcPr>
          <w:p w14:paraId="245814F0" w14:textId="29318E44" w:rsidR="00F44D24" w:rsidRPr="00DC1D62" w:rsidRDefault="00F44D24" w:rsidP="00DC5DA5">
            <w:pPr>
              <w:spacing w:line="276" w:lineRule="auto"/>
              <w:jc w:val="both"/>
              <w:rPr>
                <w:rFonts w:eastAsia="Times New Roman" w:cs="Times New Roman"/>
                <w:i w:val="0"/>
                <w:szCs w:val="24"/>
                <w:lang w:val="ru-RU"/>
              </w:rPr>
            </w:pPr>
            <w:r w:rsidRPr="00DC1D62">
              <w:rPr>
                <w:rFonts w:eastAsia="Times New Roman" w:cs="Times New Roman"/>
                <w:i w:val="0"/>
                <w:szCs w:val="24"/>
                <w:lang w:val="ru-RU"/>
              </w:rPr>
              <w:t>РМ</w:t>
            </w:r>
          </w:p>
        </w:tc>
        <w:tc>
          <w:tcPr>
            <w:tcW w:w="1290" w:type="dxa"/>
          </w:tcPr>
          <w:p w14:paraId="6227FD0C" w14:textId="06D73A3B" w:rsidR="00F44D24" w:rsidRPr="00DC1D62" w:rsidRDefault="00B70786" w:rsidP="00DC5DA5">
            <w:pPr>
              <w:spacing w:line="276" w:lineRule="auto"/>
              <w:jc w:val="both"/>
              <w:rPr>
                <w:rFonts w:eastAsia="Times New Roman" w:cs="Times New Roman"/>
                <w:sz w:val="20"/>
                <w:szCs w:val="20"/>
                <w:lang w:val="ru-RU"/>
              </w:rPr>
            </w:pPr>
            <w:r w:rsidRPr="00DC1D62">
              <w:rPr>
                <w:rFonts w:cs="Times New Roman"/>
                <w:sz w:val="20"/>
                <w:szCs w:val="20"/>
              </w:rPr>
              <w:t>Дошкольн</w:t>
            </w:r>
            <w:r w:rsidRPr="00DC1D62">
              <w:rPr>
                <w:rFonts w:cs="Times New Roman"/>
                <w:sz w:val="20"/>
                <w:szCs w:val="20"/>
                <w:lang w:val="ru-RU"/>
              </w:rPr>
              <w:t>ые учреждения</w:t>
            </w:r>
          </w:p>
        </w:tc>
        <w:tc>
          <w:tcPr>
            <w:tcW w:w="948" w:type="dxa"/>
          </w:tcPr>
          <w:p w14:paraId="6B13D640" w14:textId="77777777" w:rsidR="00535437" w:rsidRPr="00DC1D62" w:rsidRDefault="00535437" w:rsidP="00DC5DA5">
            <w:pPr>
              <w:spacing w:line="276" w:lineRule="auto"/>
              <w:jc w:val="both"/>
              <w:rPr>
                <w:rFonts w:eastAsia="Times New Roman" w:cs="Times New Roman"/>
                <w:bCs/>
                <w:i w:val="0"/>
                <w:sz w:val="20"/>
                <w:szCs w:val="20"/>
              </w:rPr>
            </w:pPr>
            <w:r w:rsidRPr="00DC1D62">
              <w:rPr>
                <w:rFonts w:eastAsia="Times New Roman" w:cs="Times New Roman"/>
                <w:bCs/>
                <w:i w:val="0"/>
                <w:sz w:val="20"/>
                <w:szCs w:val="20"/>
              </w:rPr>
              <w:t>147.733</w:t>
            </w:r>
          </w:p>
          <w:p w14:paraId="3323A89A" w14:textId="7882E5ED" w:rsidR="00F44D24" w:rsidRPr="00DC1D62" w:rsidRDefault="00F44D24" w:rsidP="00DC5DA5">
            <w:pPr>
              <w:spacing w:line="276" w:lineRule="auto"/>
              <w:jc w:val="both"/>
              <w:rPr>
                <w:rFonts w:eastAsia="Times New Roman" w:cs="Times New Roman"/>
                <w:i w:val="0"/>
                <w:sz w:val="20"/>
                <w:szCs w:val="20"/>
              </w:rPr>
            </w:pPr>
          </w:p>
        </w:tc>
        <w:tc>
          <w:tcPr>
            <w:tcW w:w="882" w:type="dxa"/>
          </w:tcPr>
          <w:p w14:paraId="7A07DD5B" w14:textId="10D8E8AB" w:rsidR="00535437" w:rsidRPr="00DC1D62" w:rsidRDefault="00BA2B88"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149 936</w:t>
            </w:r>
          </w:p>
        </w:tc>
        <w:tc>
          <w:tcPr>
            <w:tcW w:w="882" w:type="dxa"/>
          </w:tcPr>
          <w:p w14:paraId="1AC3DBDB" w14:textId="42E23F2E" w:rsidR="00F44D24" w:rsidRPr="00DC1D62" w:rsidRDefault="000748DE"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150 177</w:t>
            </w:r>
          </w:p>
        </w:tc>
        <w:tc>
          <w:tcPr>
            <w:tcW w:w="882" w:type="dxa"/>
          </w:tcPr>
          <w:p w14:paraId="66D61455" w14:textId="01C0315B" w:rsidR="00F44D24" w:rsidRPr="00DC1D62" w:rsidRDefault="00EC6B3F"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149 216</w:t>
            </w:r>
          </w:p>
        </w:tc>
        <w:tc>
          <w:tcPr>
            <w:tcW w:w="882" w:type="dxa"/>
          </w:tcPr>
          <w:p w14:paraId="3DD6EE6D" w14:textId="075BFFB2" w:rsidR="00F44D24" w:rsidRPr="00DC1D62" w:rsidRDefault="00EC6B3F"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149 513</w:t>
            </w:r>
          </w:p>
        </w:tc>
        <w:tc>
          <w:tcPr>
            <w:tcW w:w="882" w:type="dxa"/>
          </w:tcPr>
          <w:p w14:paraId="79859480" w14:textId="110DEEA2" w:rsidR="00F44D24" w:rsidRPr="00DC1D62" w:rsidRDefault="00955B11"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149 702</w:t>
            </w:r>
          </w:p>
        </w:tc>
        <w:tc>
          <w:tcPr>
            <w:tcW w:w="882" w:type="dxa"/>
          </w:tcPr>
          <w:p w14:paraId="149EE897" w14:textId="43AAF9F0" w:rsidR="00F44D24" w:rsidRPr="00DC1D62" w:rsidRDefault="00955B11" w:rsidP="00DC5DA5">
            <w:pPr>
              <w:spacing w:line="276" w:lineRule="auto"/>
              <w:jc w:val="both"/>
              <w:rPr>
                <w:rFonts w:eastAsia="Times New Roman" w:cs="Times New Roman"/>
                <w:i w:val="0"/>
                <w:sz w:val="20"/>
                <w:szCs w:val="20"/>
              </w:rPr>
            </w:pPr>
            <w:r w:rsidRPr="00DC1D62">
              <w:rPr>
                <w:rFonts w:cs="Times New Roman"/>
                <w:color w:val="000000"/>
                <w:sz w:val="20"/>
                <w:szCs w:val="20"/>
                <w:shd w:val="clear" w:color="auto" w:fill="FFFFFF"/>
              </w:rPr>
              <w:t>134 158</w:t>
            </w:r>
          </w:p>
        </w:tc>
      </w:tr>
      <w:tr w:rsidR="00F44D24" w:rsidRPr="00DC1D62" w14:paraId="269B44D9" w14:textId="77777777" w:rsidTr="00C85B9C">
        <w:tc>
          <w:tcPr>
            <w:tcW w:w="1815" w:type="dxa"/>
          </w:tcPr>
          <w:p w14:paraId="50FA28F6" w14:textId="4F1755B7" w:rsidR="00F44D24" w:rsidRPr="00DC1D62" w:rsidRDefault="00F44D24" w:rsidP="00DC5DA5">
            <w:pPr>
              <w:spacing w:line="276" w:lineRule="auto"/>
              <w:jc w:val="both"/>
              <w:rPr>
                <w:rFonts w:eastAsia="Times New Roman" w:cs="Times New Roman"/>
                <w:i w:val="0"/>
                <w:szCs w:val="24"/>
                <w:lang w:val="ru-RU"/>
              </w:rPr>
            </w:pPr>
            <w:r w:rsidRPr="00DC1D62">
              <w:rPr>
                <w:rFonts w:eastAsia="Times New Roman" w:cs="Times New Roman"/>
                <w:i w:val="0"/>
                <w:szCs w:val="24"/>
                <w:lang w:val="ru-RU"/>
              </w:rPr>
              <w:t>АТО Гагаузия</w:t>
            </w:r>
          </w:p>
        </w:tc>
        <w:tc>
          <w:tcPr>
            <w:tcW w:w="1290" w:type="dxa"/>
          </w:tcPr>
          <w:p w14:paraId="28024DBE" w14:textId="61A92562" w:rsidR="00F44D24" w:rsidRPr="00DC1D62" w:rsidRDefault="0009121D" w:rsidP="00DC5DA5">
            <w:pPr>
              <w:spacing w:line="276" w:lineRule="auto"/>
              <w:jc w:val="both"/>
              <w:rPr>
                <w:rFonts w:eastAsia="Times New Roman" w:cs="Times New Roman"/>
                <w:sz w:val="20"/>
                <w:szCs w:val="20"/>
                <w:lang w:val="ro-RO"/>
              </w:rPr>
            </w:pPr>
            <w:r w:rsidRPr="00DC1D62">
              <w:rPr>
                <w:rFonts w:cs="Times New Roman"/>
                <w:sz w:val="20"/>
                <w:szCs w:val="20"/>
              </w:rPr>
              <w:t>Дошкольные учреждения</w:t>
            </w:r>
          </w:p>
        </w:tc>
        <w:tc>
          <w:tcPr>
            <w:tcW w:w="948" w:type="dxa"/>
            <w:vAlign w:val="bottom"/>
          </w:tcPr>
          <w:p w14:paraId="7B6D4CD5" w14:textId="2EBA2178"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7.915 </w:t>
            </w:r>
          </w:p>
        </w:tc>
        <w:tc>
          <w:tcPr>
            <w:tcW w:w="882" w:type="dxa"/>
            <w:vAlign w:val="bottom"/>
          </w:tcPr>
          <w:p w14:paraId="2B298D47" w14:textId="35A2D1AF"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7.950 </w:t>
            </w:r>
          </w:p>
        </w:tc>
        <w:tc>
          <w:tcPr>
            <w:tcW w:w="882" w:type="dxa"/>
            <w:vAlign w:val="bottom"/>
          </w:tcPr>
          <w:p w14:paraId="741DA70B" w14:textId="4252FF4A"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8.062 </w:t>
            </w:r>
          </w:p>
        </w:tc>
        <w:tc>
          <w:tcPr>
            <w:tcW w:w="882" w:type="dxa"/>
            <w:vAlign w:val="bottom"/>
          </w:tcPr>
          <w:p w14:paraId="309E516D" w14:textId="05189620"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8.153 </w:t>
            </w:r>
          </w:p>
        </w:tc>
        <w:tc>
          <w:tcPr>
            <w:tcW w:w="882" w:type="dxa"/>
            <w:vAlign w:val="bottom"/>
          </w:tcPr>
          <w:p w14:paraId="44A682F6" w14:textId="1B43EDBE"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8.043 </w:t>
            </w:r>
          </w:p>
        </w:tc>
        <w:tc>
          <w:tcPr>
            <w:tcW w:w="882" w:type="dxa"/>
            <w:vAlign w:val="bottom"/>
          </w:tcPr>
          <w:p w14:paraId="42FAF255" w14:textId="18045AA2"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7993</w:t>
            </w:r>
          </w:p>
        </w:tc>
        <w:tc>
          <w:tcPr>
            <w:tcW w:w="882" w:type="dxa"/>
            <w:vAlign w:val="bottom"/>
          </w:tcPr>
          <w:p w14:paraId="302F6DFD" w14:textId="7A15ACB3" w:rsidR="00F44D24" w:rsidRPr="00DC1D62" w:rsidRDefault="00F44D24" w:rsidP="00DC5DA5">
            <w:pPr>
              <w:spacing w:line="276" w:lineRule="auto"/>
              <w:jc w:val="both"/>
              <w:rPr>
                <w:rFonts w:eastAsia="Times New Roman" w:cs="Times New Roman"/>
                <w:i w:val="0"/>
                <w:sz w:val="20"/>
                <w:szCs w:val="20"/>
              </w:rPr>
            </w:pPr>
            <w:r w:rsidRPr="00DC1D62">
              <w:rPr>
                <w:rFonts w:eastAsia="Times New Roman" w:cs="Times New Roman"/>
                <w:bCs/>
                <w:sz w:val="20"/>
                <w:szCs w:val="20"/>
              </w:rPr>
              <w:t xml:space="preserve">7.861 </w:t>
            </w:r>
          </w:p>
        </w:tc>
      </w:tr>
    </w:tbl>
    <w:p w14:paraId="41099EB6" w14:textId="592574C0" w:rsidR="00BC3ABB" w:rsidRPr="00DC1D62" w:rsidRDefault="00A300D7" w:rsidP="003634C6">
      <w:pPr>
        <w:spacing w:after="0" w:line="276" w:lineRule="auto"/>
        <w:contextualSpacing/>
        <w:jc w:val="both"/>
        <w:rPr>
          <w:rFonts w:ascii="Times New Roman" w:hAnsi="Times New Roman" w:cs="Times New Roman"/>
          <w:i/>
          <w:sz w:val="20"/>
          <w:szCs w:val="20"/>
        </w:rPr>
      </w:pPr>
      <w:r w:rsidRPr="00DC1D62">
        <w:rPr>
          <w:rFonts w:ascii="Times New Roman" w:eastAsia="Times New Roman" w:hAnsi="Times New Roman" w:cs="Times New Roman"/>
          <w:i/>
          <w:sz w:val="20"/>
          <w:szCs w:val="20"/>
        </w:rPr>
        <w:t>Таблица 1</w:t>
      </w:r>
      <w:r w:rsidRPr="00DC1D62">
        <w:rPr>
          <w:rFonts w:ascii="Times New Roman" w:eastAsia="Times New Roman" w:hAnsi="Times New Roman" w:cs="Times New Roman"/>
          <w:i/>
          <w:sz w:val="20"/>
          <w:szCs w:val="20"/>
          <w:lang w:val="ro-RO"/>
        </w:rPr>
        <w:t xml:space="preserve">: </w:t>
      </w:r>
      <w:r w:rsidRPr="00DC1D62">
        <w:rPr>
          <w:rFonts w:ascii="Times New Roman" w:eastAsia="Times New Roman" w:hAnsi="Times New Roman" w:cs="Times New Roman"/>
          <w:i/>
          <w:sz w:val="20"/>
          <w:szCs w:val="20"/>
        </w:rPr>
        <w:t>Количество детей в дошкольных учреждения</w:t>
      </w:r>
      <w:r w:rsidR="00F36787">
        <w:rPr>
          <w:rFonts w:ascii="Times New Roman" w:eastAsia="Times New Roman" w:hAnsi="Times New Roman" w:cs="Times New Roman"/>
          <w:i/>
          <w:sz w:val="20"/>
          <w:szCs w:val="20"/>
        </w:rPr>
        <w:t>х</w:t>
      </w:r>
      <w:r w:rsidRPr="00DC1D62">
        <w:rPr>
          <w:rFonts w:ascii="Times New Roman" w:eastAsia="Times New Roman" w:hAnsi="Times New Roman" w:cs="Times New Roman"/>
          <w:i/>
          <w:sz w:val="20"/>
          <w:szCs w:val="20"/>
        </w:rPr>
        <w:t xml:space="preserve">, </w:t>
      </w:r>
      <w:r w:rsidRPr="00DC1D62">
        <w:rPr>
          <w:rFonts w:ascii="Times New Roman" w:hAnsi="Times New Roman" w:cs="Times New Roman"/>
          <w:i/>
          <w:sz w:val="20"/>
          <w:szCs w:val="20"/>
        </w:rPr>
        <w:t>Источник:</w:t>
      </w:r>
      <w:r w:rsidRPr="00DC1D62">
        <w:rPr>
          <w:rFonts w:ascii="Times New Roman" w:hAnsi="Times New Roman" w:cs="Times New Roman"/>
          <w:sz w:val="20"/>
          <w:szCs w:val="20"/>
        </w:rPr>
        <w:t xml:space="preserve"> </w:t>
      </w:r>
      <w:r w:rsidR="00237361" w:rsidRPr="00DC1D62">
        <w:rPr>
          <w:rFonts w:ascii="Times New Roman" w:hAnsi="Times New Roman" w:cs="Times New Roman"/>
          <w:i/>
          <w:sz w:val="20"/>
          <w:szCs w:val="20"/>
        </w:rPr>
        <w:t>Национальное Бюро Статистики</w:t>
      </w:r>
      <w:r w:rsidR="00237361" w:rsidRPr="00DC1D62">
        <w:rPr>
          <w:rFonts w:ascii="Times New Roman" w:hAnsi="Times New Roman" w:cs="Times New Roman"/>
          <w:i/>
          <w:sz w:val="20"/>
          <w:szCs w:val="20"/>
          <w:lang w:val="ro-RO"/>
        </w:rPr>
        <w:t>,</w:t>
      </w:r>
      <w:r w:rsidR="00237361" w:rsidRPr="00DC1D62">
        <w:rPr>
          <w:rFonts w:ascii="Times New Roman" w:hAnsi="Times New Roman" w:cs="Times New Roman"/>
          <w:i/>
          <w:sz w:val="20"/>
          <w:szCs w:val="20"/>
        </w:rPr>
        <w:t xml:space="preserve"> </w:t>
      </w:r>
      <w:r w:rsidRPr="00DC1D62">
        <w:rPr>
          <w:rFonts w:ascii="Times New Roman" w:hAnsi="Times New Roman" w:cs="Times New Roman"/>
          <w:i/>
          <w:sz w:val="20"/>
          <w:szCs w:val="20"/>
        </w:rPr>
        <w:t xml:space="preserve">Главное </w:t>
      </w:r>
      <w:r w:rsidR="00F86BB3" w:rsidRPr="00DC1D62">
        <w:rPr>
          <w:rFonts w:ascii="Times New Roman" w:hAnsi="Times New Roman" w:cs="Times New Roman"/>
          <w:i/>
          <w:sz w:val="20"/>
          <w:szCs w:val="20"/>
        </w:rPr>
        <w:t>Управление Образования Гагаузи</w:t>
      </w:r>
      <w:r w:rsidR="000B1B79" w:rsidRPr="00DC1D62">
        <w:rPr>
          <w:rFonts w:ascii="Times New Roman" w:hAnsi="Times New Roman" w:cs="Times New Roman"/>
          <w:i/>
          <w:sz w:val="20"/>
          <w:szCs w:val="20"/>
        </w:rPr>
        <w:t>и</w:t>
      </w:r>
    </w:p>
    <w:p w14:paraId="3F30D8B0" w14:textId="77777777" w:rsidR="00C85B9C" w:rsidRPr="003634C6" w:rsidRDefault="00C85B9C" w:rsidP="003634C6">
      <w:pPr>
        <w:spacing w:after="0" w:line="276" w:lineRule="auto"/>
        <w:contextualSpacing/>
        <w:jc w:val="both"/>
        <w:rPr>
          <w:rFonts w:ascii="Times New Roman" w:hAnsi="Times New Roman"/>
          <w:i/>
          <w:sz w:val="20"/>
        </w:rPr>
      </w:pPr>
    </w:p>
    <w:p w14:paraId="36130324" w14:textId="20D4309F" w:rsidR="004E7243" w:rsidRPr="00DC1D62" w:rsidRDefault="00A02003"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color w:val="000000"/>
          <w:sz w:val="24"/>
          <w:szCs w:val="24"/>
        </w:rPr>
        <w:t>Наблюдается тенденция роста охвата детей дошкольным воспитанием с</w:t>
      </w:r>
      <w:r w:rsidRPr="003634C6">
        <w:rPr>
          <w:rFonts w:ascii="Times New Roman" w:hAnsi="Times New Roman"/>
          <w:color w:val="000000"/>
          <w:sz w:val="24"/>
        </w:rPr>
        <w:t xml:space="preserve"> 3 до </w:t>
      </w:r>
      <w:r w:rsidR="00F36787" w:rsidRPr="003634C6">
        <w:rPr>
          <w:rFonts w:ascii="Times New Roman" w:hAnsi="Times New Roman"/>
          <w:color w:val="000000"/>
          <w:sz w:val="24"/>
        </w:rPr>
        <w:t xml:space="preserve">7 </w:t>
      </w:r>
      <w:r w:rsidRPr="003634C6">
        <w:rPr>
          <w:rFonts w:ascii="Times New Roman" w:hAnsi="Times New Roman"/>
          <w:color w:val="000000"/>
          <w:sz w:val="24"/>
        </w:rPr>
        <w:t>лет</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который 2020 </w:t>
      </w:r>
      <w:r w:rsidR="00F36787" w:rsidRPr="00DC1D62">
        <w:rPr>
          <w:rFonts w:ascii="Times New Roman" w:hAnsi="Times New Roman" w:cs="Times New Roman"/>
          <w:sz w:val="24"/>
          <w:szCs w:val="24"/>
        </w:rPr>
        <w:t>г. составлял</w:t>
      </w:r>
      <w:r w:rsidR="00B023FA" w:rsidRPr="00DC1D62">
        <w:rPr>
          <w:rFonts w:ascii="Times New Roman" w:hAnsi="Times New Roman" w:cs="Times New Roman"/>
          <w:sz w:val="24"/>
          <w:szCs w:val="24"/>
        </w:rPr>
        <w:t xml:space="preserve"> 89%, что на 5 % выше, чем в предыдущие годы</w:t>
      </w:r>
      <w:r w:rsidR="004E7243" w:rsidRPr="00DC1D62">
        <w:rPr>
          <w:rFonts w:ascii="Times New Roman" w:hAnsi="Times New Roman" w:cs="Times New Roman"/>
          <w:sz w:val="24"/>
          <w:szCs w:val="24"/>
        </w:rPr>
        <w:t>, что благоприятно сказывается на уровне подготовки детей к начальной школе.</w:t>
      </w:r>
    </w:p>
    <w:p w14:paraId="2064AE06" w14:textId="32C476EC" w:rsidR="00E73196" w:rsidRPr="00DC1D62" w:rsidRDefault="002A6139"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Для сравнения национальные стратегические цели </w:t>
      </w:r>
      <w:r w:rsidRPr="00DC1D62">
        <w:rPr>
          <w:rFonts w:ascii="Times New Roman" w:hAnsi="Times New Roman" w:cs="Times New Roman"/>
          <w:color w:val="000000"/>
          <w:sz w:val="24"/>
          <w:szCs w:val="24"/>
        </w:rPr>
        <w:t xml:space="preserve">охвата дошкольными учреждениями (3-6 лет) предусматривает </w:t>
      </w:r>
      <w:r w:rsidRPr="00DC1D62">
        <w:rPr>
          <w:rFonts w:ascii="Times New Roman" w:eastAsia="Times New Roman" w:hAnsi="Times New Roman" w:cs="Times New Roman"/>
          <w:i/>
          <w:color w:val="000000"/>
          <w:sz w:val="24"/>
          <w:szCs w:val="24"/>
        </w:rPr>
        <w:t xml:space="preserve">95% в 2020 </w:t>
      </w:r>
      <w:r w:rsidRPr="00DC1D62">
        <w:rPr>
          <w:rFonts w:ascii="Times New Roman" w:eastAsia="Times New Roman" w:hAnsi="Times New Roman" w:cs="Times New Roman"/>
          <w:color w:val="000000"/>
          <w:sz w:val="24"/>
          <w:szCs w:val="24"/>
        </w:rPr>
        <w:t>году</w:t>
      </w:r>
      <w:r w:rsidRPr="00DC1D62">
        <w:rPr>
          <w:rFonts w:ascii="Times New Roman" w:hAnsi="Times New Roman" w:cs="Times New Roman"/>
          <w:color w:val="000000"/>
          <w:sz w:val="24"/>
          <w:szCs w:val="24"/>
        </w:rPr>
        <w:t xml:space="preserve"> и дошкольным воспитанием шесть-семь лет до</w:t>
      </w:r>
      <w:r w:rsidRPr="00DC1D62">
        <w:rPr>
          <w:rFonts w:ascii="Times New Roman" w:eastAsia="Times New Roman" w:hAnsi="Times New Roman" w:cs="Times New Roman"/>
          <w:color w:val="000000"/>
          <w:sz w:val="24"/>
          <w:szCs w:val="24"/>
        </w:rPr>
        <w:t xml:space="preserve"> 98% в 2020 году.</w:t>
      </w:r>
      <w:r w:rsidR="00B023FA" w:rsidRPr="00DC1D62">
        <w:rPr>
          <w:rFonts w:ascii="Times New Roman" w:hAnsi="Times New Roman" w:cs="Times New Roman"/>
          <w:sz w:val="24"/>
          <w:szCs w:val="24"/>
        </w:rPr>
        <w:t xml:space="preserve"> </w:t>
      </w:r>
    </w:p>
    <w:p w14:paraId="56EAD24F" w14:textId="175E488F" w:rsidR="00EA70CF" w:rsidRPr="003634C6" w:rsidRDefault="00EA70CF" w:rsidP="003634C6">
      <w:pPr>
        <w:spacing w:after="0" w:line="276" w:lineRule="auto"/>
        <w:ind w:firstLine="709"/>
        <w:jc w:val="both"/>
        <w:rPr>
          <w:rFonts w:ascii="Times New Roman" w:hAnsi="Times New Roman"/>
          <w:color w:val="000000"/>
          <w:sz w:val="24"/>
        </w:rPr>
      </w:pPr>
      <w:r w:rsidRPr="00DC1D62">
        <w:rPr>
          <w:rFonts w:ascii="Times New Roman" w:hAnsi="Times New Roman" w:cs="Times New Roman"/>
          <w:sz w:val="24"/>
          <w:szCs w:val="24"/>
        </w:rPr>
        <w:t xml:space="preserve">В 2019-2020 учебном году в детских садах </w:t>
      </w:r>
      <w:r w:rsidR="00F36787">
        <w:rPr>
          <w:rFonts w:ascii="Times New Roman" w:hAnsi="Times New Roman" w:cs="Times New Roman"/>
          <w:sz w:val="24"/>
          <w:szCs w:val="24"/>
        </w:rPr>
        <w:t xml:space="preserve">АТО Гагаузия </w:t>
      </w:r>
      <w:r w:rsidRPr="00DC1D62">
        <w:rPr>
          <w:rFonts w:ascii="Times New Roman" w:hAnsi="Times New Roman" w:cs="Times New Roman"/>
          <w:sz w:val="24"/>
          <w:szCs w:val="24"/>
        </w:rPr>
        <w:t xml:space="preserve">функционировало 66 подготовительных групп, где воспитывалось 1606 детей. </w:t>
      </w:r>
      <w:r w:rsidRPr="00DC1D62">
        <w:rPr>
          <w:rFonts w:ascii="Times New Roman" w:hAnsi="Times New Roman" w:cs="Times New Roman"/>
          <w:color w:val="000000"/>
          <w:sz w:val="24"/>
          <w:szCs w:val="24"/>
        </w:rPr>
        <w:t>Количество детей в подготовительных группах на протяжении 2014-2018 годы выросло на 116,8%.</w:t>
      </w:r>
      <w:r w:rsidRPr="003634C6">
        <w:rPr>
          <w:rFonts w:ascii="Times New Roman" w:hAnsi="Times New Roman"/>
          <w:color w:val="000000"/>
          <w:sz w:val="24"/>
        </w:rPr>
        <w:t xml:space="preserve"> </w:t>
      </w:r>
    </w:p>
    <w:p w14:paraId="24CAFE7B" w14:textId="1498C17C" w:rsidR="00E25696" w:rsidRPr="00DC1D62" w:rsidRDefault="00E25696" w:rsidP="003634C6">
      <w:pPr>
        <w:spacing w:after="0" w:line="276" w:lineRule="auto"/>
        <w:ind w:firstLine="708"/>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В то же время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 xml:space="preserve">если доля детей старше 3 лет </w:t>
      </w:r>
      <w:r w:rsidRPr="00DC1D62">
        <w:rPr>
          <w:rFonts w:ascii="Times New Roman" w:eastAsia="Times New Roman" w:hAnsi="Times New Roman" w:cs="Times New Roman"/>
          <w:sz w:val="24"/>
          <w:szCs w:val="24"/>
          <w:lang w:val="ro-RO"/>
        </w:rPr>
        <w:t>за</w:t>
      </w:r>
      <w:r w:rsidRPr="00DC1D62">
        <w:rPr>
          <w:rFonts w:ascii="Times New Roman" w:eastAsia="Times New Roman" w:hAnsi="Times New Roman" w:cs="Times New Roman"/>
          <w:sz w:val="24"/>
          <w:szCs w:val="24"/>
        </w:rPr>
        <w:t xml:space="preserve"> последнее десятилетие постоянно увеличивалась</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доля детей в возрасте до 3 лет, имеющих доступ к услугам по уходу за детьми, снизилась и составила 12,6% в 2019 году. (</w:t>
      </w:r>
      <w:r w:rsidR="008558F1" w:rsidRPr="00DC1D62">
        <w:rPr>
          <w:rFonts w:ascii="Times New Roman" w:eastAsia="Times New Roman" w:hAnsi="Times New Roman" w:cs="Times New Roman"/>
          <w:i/>
          <w:sz w:val="24"/>
          <w:szCs w:val="24"/>
        </w:rPr>
        <w:t>Рис. 4</w:t>
      </w:r>
      <w:r w:rsidRPr="00DC1D62">
        <w:rPr>
          <w:rFonts w:ascii="Times New Roman" w:eastAsia="Times New Roman" w:hAnsi="Times New Roman" w:cs="Times New Roman"/>
          <w:sz w:val="24"/>
          <w:szCs w:val="24"/>
        </w:rPr>
        <w:t>).</w:t>
      </w:r>
    </w:p>
    <w:p w14:paraId="0BF7CD21" w14:textId="5D7DEDD0" w:rsidR="00F26121" w:rsidRPr="00DC1D62" w:rsidRDefault="00F26121" w:rsidP="003634C6">
      <w:pPr>
        <w:spacing w:after="0" w:line="276" w:lineRule="auto"/>
        <w:jc w:val="both"/>
        <w:rPr>
          <w:rFonts w:ascii="Times New Roman" w:eastAsia="Times New Roman" w:hAnsi="Times New Roman" w:cs="Times New Roman"/>
          <w:sz w:val="24"/>
          <w:szCs w:val="24"/>
        </w:rPr>
      </w:pPr>
    </w:p>
    <w:p w14:paraId="2802BC17" w14:textId="77777777" w:rsidR="00C21266" w:rsidRPr="00DC1D62" w:rsidRDefault="00C21266" w:rsidP="00A77D88">
      <w:pPr>
        <w:spacing w:after="0" w:line="276" w:lineRule="auto"/>
        <w:ind w:firstLine="720"/>
        <w:jc w:val="center"/>
        <w:rPr>
          <w:rFonts w:ascii="Times New Roman" w:hAnsi="Times New Roman" w:cs="Times New Roman"/>
          <w:sz w:val="24"/>
          <w:szCs w:val="24"/>
        </w:rPr>
      </w:pPr>
    </w:p>
    <w:p w14:paraId="63798AA7" w14:textId="77777777" w:rsidR="00DE713B" w:rsidRPr="00DC1D62" w:rsidRDefault="00DE713B" w:rsidP="00A77D88">
      <w:pPr>
        <w:spacing w:after="0" w:line="276" w:lineRule="auto"/>
        <w:rPr>
          <w:rFonts w:ascii="Times New Roman" w:eastAsia="Times New Roman" w:hAnsi="Times New Roman" w:cs="Times New Roman"/>
          <w:sz w:val="24"/>
          <w:szCs w:val="24"/>
          <w:lang w:val="ro-RO"/>
        </w:rPr>
      </w:pPr>
      <w:r w:rsidRPr="00DC1D62">
        <w:rPr>
          <w:rFonts w:ascii="Times New Roman" w:hAnsi="Times New Roman" w:cs="Times New Roman"/>
          <w:noProof/>
          <w:sz w:val="24"/>
          <w:szCs w:val="24"/>
          <w:lang w:val="en-US"/>
        </w:rPr>
        <w:drawing>
          <wp:anchor distT="0" distB="0" distL="114300" distR="114300" simplePos="0" relativeHeight="251655168" behindDoc="1" locked="0" layoutInCell="1" allowOverlap="1" wp14:anchorId="1B491976" wp14:editId="716E5397">
            <wp:simplePos x="0" y="0"/>
            <wp:positionH relativeFrom="page">
              <wp:align>center</wp:align>
            </wp:positionH>
            <wp:positionV relativeFrom="paragraph">
              <wp:posOffset>8255</wp:posOffset>
            </wp:positionV>
            <wp:extent cx="3517900" cy="2152650"/>
            <wp:effectExtent l="0" t="0" r="6350" b="0"/>
            <wp:wrapTight wrapText="bothSides">
              <wp:wrapPolygon edited="0">
                <wp:start x="0" y="0"/>
                <wp:lineTo x="0" y="21409"/>
                <wp:lineTo x="21522" y="21409"/>
                <wp:lineTo x="21522"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8C92366"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675FEE1F"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663F14F1"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1D136128"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0B82FBD3"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3B037B49"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0F9D6AC0"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25150950" w14:textId="77777777" w:rsidR="00DE713B" w:rsidRPr="00DC1D62" w:rsidRDefault="00DE713B" w:rsidP="00DC5DA5">
      <w:pPr>
        <w:spacing w:after="0" w:line="276" w:lineRule="auto"/>
        <w:ind w:left="-170" w:firstLine="720"/>
        <w:jc w:val="center"/>
        <w:rPr>
          <w:rFonts w:ascii="Times New Roman" w:eastAsia="Times New Roman" w:hAnsi="Times New Roman" w:cs="Times New Roman"/>
          <w:sz w:val="24"/>
          <w:szCs w:val="24"/>
          <w:lang w:val="ro-RO"/>
        </w:rPr>
      </w:pPr>
    </w:p>
    <w:p w14:paraId="3313196E" w14:textId="77777777" w:rsidR="00DE713B" w:rsidRPr="00DC1D62" w:rsidRDefault="00DE713B" w:rsidP="003634C6">
      <w:pPr>
        <w:spacing w:after="0" w:line="276" w:lineRule="auto"/>
        <w:jc w:val="center"/>
        <w:rPr>
          <w:rFonts w:ascii="Times New Roman" w:eastAsia="Times New Roman" w:hAnsi="Times New Roman" w:cs="Times New Roman"/>
          <w:sz w:val="24"/>
          <w:szCs w:val="24"/>
          <w:lang w:val="ro-RO"/>
        </w:rPr>
      </w:pPr>
    </w:p>
    <w:p w14:paraId="7EC362DB" w14:textId="77777777" w:rsidR="00DE713B" w:rsidRPr="00DC1D62" w:rsidRDefault="00DE713B" w:rsidP="003634C6">
      <w:pPr>
        <w:spacing w:after="0" w:line="276" w:lineRule="auto"/>
        <w:jc w:val="both"/>
        <w:rPr>
          <w:rFonts w:ascii="Times New Roman" w:eastAsia="Times New Roman" w:hAnsi="Times New Roman" w:cs="Times New Roman"/>
          <w:i/>
          <w:sz w:val="24"/>
          <w:szCs w:val="24"/>
        </w:rPr>
      </w:pPr>
    </w:p>
    <w:p w14:paraId="04B88CAE" w14:textId="77777777" w:rsidR="00AF1A96" w:rsidRPr="003634C6" w:rsidRDefault="008558F1" w:rsidP="003634C6">
      <w:pPr>
        <w:spacing w:after="0" w:line="276" w:lineRule="auto"/>
        <w:ind w:firstLine="720"/>
        <w:jc w:val="both"/>
        <w:rPr>
          <w:rFonts w:ascii="Times New Roman" w:hAnsi="Times New Roman"/>
          <w:i/>
          <w:sz w:val="20"/>
        </w:rPr>
      </w:pPr>
      <w:r w:rsidRPr="00DC1D62">
        <w:rPr>
          <w:rFonts w:ascii="Times New Roman" w:hAnsi="Times New Roman" w:cs="Times New Roman"/>
          <w:i/>
          <w:sz w:val="20"/>
          <w:szCs w:val="20"/>
        </w:rPr>
        <w:t>Рис. 4.</w:t>
      </w:r>
      <w:r w:rsidR="00DE713B" w:rsidRPr="00DC1D62">
        <w:rPr>
          <w:rFonts w:ascii="Times New Roman" w:eastAsia="Times New Roman" w:hAnsi="Times New Roman" w:cs="Times New Roman"/>
          <w:i/>
          <w:sz w:val="20"/>
          <w:szCs w:val="20"/>
        </w:rPr>
        <w:t>: Дети в дошкольных учреждениях, процент от общего числа детей (2010-2019</w:t>
      </w:r>
      <w:r w:rsidR="00DE713B" w:rsidRPr="00DC1D62">
        <w:rPr>
          <w:rFonts w:ascii="Times New Roman" w:eastAsia="Times New Roman" w:hAnsi="Times New Roman" w:cs="Times New Roman"/>
          <w:i/>
          <w:sz w:val="20"/>
          <w:szCs w:val="20"/>
          <w:lang w:val="ro-RO"/>
        </w:rPr>
        <w:t>,</w:t>
      </w:r>
      <w:r w:rsidR="00DE713B" w:rsidRPr="00DC1D62">
        <w:rPr>
          <w:rFonts w:ascii="Times New Roman" w:eastAsia="Times New Roman" w:hAnsi="Times New Roman" w:cs="Times New Roman"/>
          <w:i/>
          <w:sz w:val="20"/>
          <w:szCs w:val="20"/>
        </w:rPr>
        <w:t xml:space="preserve">) </w:t>
      </w:r>
      <w:r w:rsidR="00DE713B" w:rsidRPr="00DC1D62">
        <w:rPr>
          <w:rFonts w:ascii="Times New Roman" w:hAnsi="Times New Roman" w:cs="Times New Roman"/>
          <w:i/>
          <w:sz w:val="20"/>
          <w:szCs w:val="20"/>
        </w:rPr>
        <w:t>Источник: Национальное Бюро Статистики</w:t>
      </w:r>
      <w:r w:rsidR="00DE713B" w:rsidRPr="003634C6">
        <w:rPr>
          <w:rFonts w:ascii="Times New Roman" w:hAnsi="Times New Roman"/>
          <w:i/>
          <w:sz w:val="20"/>
        </w:rPr>
        <w:t>.</w:t>
      </w:r>
    </w:p>
    <w:p w14:paraId="077A28A6" w14:textId="77777777" w:rsidR="00AF1A96" w:rsidRPr="003634C6" w:rsidRDefault="00AF1A96" w:rsidP="003634C6">
      <w:pPr>
        <w:spacing w:after="0" w:line="276" w:lineRule="auto"/>
        <w:ind w:firstLine="720"/>
        <w:jc w:val="both"/>
        <w:rPr>
          <w:rFonts w:ascii="Times New Roman" w:hAnsi="Times New Roman"/>
          <w:i/>
          <w:sz w:val="20"/>
        </w:rPr>
      </w:pPr>
    </w:p>
    <w:p w14:paraId="1B80580A" w14:textId="67C4B310" w:rsidR="00AF1A96" w:rsidRDefault="00B77B42"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При сохранении этой тенденции на фоне роста занятости, а также учитывая, что с 2019 года вступило в силу изменение в ст. 20 Кодекса об образовании, об организации преддошкольных групп для детей от 0 до 2 лет, которое предполагает открытие</w:t>
      </w:r>
      <w:r w:rsidRPr="00DC1D62">
        <w:rPr>
          <w:rFonts w:ascii="Times New Roman" w:eastAsia="Times New Roman" w:hAnsi="Times New Roman" w:cs="Times New Roman"/>
          <w:sz w:val="24"/>
          <w:szCs w:val="24"/>
        </w:rPr>
        <w:t xml:space="preserve"> ясельных групп, </w:t>
      </w:r>
      <w:r w:rsidRPr="00DC1D62">
        <w:rPr>
          <w:rFonts w:ascii="Times New Roman" w:eastAsia="Times New Roman" w:hAnsi="Times New Roman" w:cs="Times New Roman"/>
          <w:b/>
          <w:i/>
          <w:sz w:val="24"/>
          <w:szCs w:val="24"/>
        </w:rPr>
        <w:t>существует потребность региона в расширении сети и/или количества мест для детей</w:t>
      </w:r>
      <w:r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b/>
          <w:i/>
          <w:sz w:val="24"/>
          <w:szCs w:val="24"/>
        </w:rPr>
        <w:t>0-3 лет.</w:t>
      </w:r>
      <w:r w:rsidRPr="00DC1D62">
        <w:rPr>
          <w:rFonts w:ascii="Times New Roman" w:hAnsi="Times New Roman" w:cs="Times New Roman"/>
          <w:sz w:val="24"/>
          <w:szCs w:val="24"/>
        </w:rPr>
        <w:t xml:space="preserve"> </w:t>
      </w:r>
    </w:p>
    <w:p w14:paraId="0016508C" w14:textId="09D360C5" w:rsidR="000D5D2D" w:rsidRPr="00DC1D62" w:rsidRDefault="000D5D2D" w:rsidP="00604F06">
      <w:pPr>
        <w:spacing w:after="0" w:line="276" w:lineRule="auto"/>
        <w:ind w:firstLine="720"/>
        <w:jc w:val="both"/>
        <w:rPr>
          <w:rFonts w:ascii="Times New Roman" w:hAnsi="Times New Roman" w:cs="Times New Roman"/>
          <w:sz w:val="24"/>
          <w:szCs w:val="24"/>
        </w:rPr>
      </w:pPr>
    </w:p>
    <w:p w14:paraId="2A2BC6B4" w14:textId="59E91582" w:rsidR="00AF1A96" w:rsidRPr="008D1042" w:rsidRDefault="00215281" w:rsidP="00DC5DA5">
      <w:pPr>
        <w:keepNext/>
        <w:keepLines/>
        <w:spacing w:before="120" w:after="120" w:line="276" w:lineRule="auto"/>
        <w:ind w:firstLine="706"/>
        <w:jc w:val="both"/>
        <w:outlineLvl w:val="2"/>
        <w:rPr>
          <w:rFonts w:ascii="Times New Roman" w:eastAsiaTheme="majorEastAsia" w:hAnsi="Times New Roman" w:cs="Times New Roman"/>
          <w:b/>
          <w:bCs/>
          <w:i/>
          <w:sz w:val="24"/>
          <w:szCs w:val="24"/>
        </w:rPr>
      </w:pPr>
      <w:r w:rsidRPr="008D1042">
        <w:rPr>
          <w:rFonts w:ascii="Times New Roman" w:eastAsia="Times New Roman" w:hAnsi="Times New Roman" w:cs="Times New Roman"/>
          <w:b/>
          <w:bCs/>
          <w:i/>
          <w:sz w:val="24"/>
          <w:szCs w:val="24"/>
        </w:rPr>
        <w:t>Инфраструктура</w:t>
      </w:r>
    </w:p>
    <w:p w14:paraId="34024E59" w14:textId="6CBBE856" w:rsidR="00A02003" w:rsidRPr="00DC1D62" w:rsidRDefault="00A02003" w:rsidP="00DC5DA5">
      <w:pPr>
        <w:spacing w:after="0" w:line="276" w:lineRule="auto"/>
        <w:ind w:left="-170" w:firstLine="720"/>
        <w:jc w:val="both"/>
        <w:rPr>
          <w:rFonts w:ascii="Times New Roman" w:hAnsi="Times New Roman" w:cs="Times New Roman"/>
          <w:sz w:val="24"/>
          <w:szCs w:val="24"/>
        </w:rPr>
      </w:pPr>
      <w:r w:rsidRPr="00DC1D62">
        <w:rPr>
          <w:rFonts w:ascii="Times New Roman" w:hAnsi="Times New Roman" w:cs="Times New Roman"/>
          <w:color w:val="000000"/>
          <w:sz w:val="24"/>
          <w:szCs w:val="24"/>
        </w:rPr>
        <w:t xml:space="preserve">Увеличение охвата дошкольным образованием совпало с увеличением количества дошкольных </w:t>
      </w:r>
      <w:r w:rsidR="00AF1A96" w:rsidRPr="00DC1D62">
        <w:rPr>
          <w:rFonts w:ascii="Times New Roman" w:hAnsi="Times New Roman" w:cs="Times New Roman"/>
          <w:color w:val="000000"/>
          <w:sz w:val="24"/>
          <w:szCs w:val="24"/>
        </w:rPr>
        <w:t>учреждений</w:t>
      </w:r>
      <w:r w:rsidRPr="00DC1D62">
        <w:rPr>
          <w:rFonts w:ascii="Times New Roman" w:hAnsi="Times New Roman" w:cs="Times New Roman"/>
          <w:color w:val="000000"/>
          <w:sz w:val="24"/>
          <w:szCs w:val="24"/>
        </w:rPr>
        <w:t>.</w:t>
      </w:r>
      <w:r w:rsidRPr="00DC1D62">
        <w:rPr>
          <w:rFonts w:ascii="Times New Roman" w:eastAsia="Times New Roman" w:hAnsi="Times New Roman" w:cs="Times New Roman"/>
          <w:sz w:val="24"/>
          <w:szCs w:val="24"/>
        </w:rPr>
        <w:t xml:space="preserve"> С 2015 по 2018 год в Гагаузии были сданы в эксплуатацию 5 детских садов на 640 мест,</w:t>
      </w:r>
      <w:r w:rsidRPr="00DC1D62">
        <w:rPr>
          <w:rFonts w:ascii="Times New Roman" w:hAnsi="Times New Roman" w:cs="Times New Roman"/>
          <w:sz w:val="24"/>
          <w:szCs w:val="24"/>
        </w:rPr>
        <w:t xml:space="preserve"> </w:t>
      </w:r>
      <w:r w:rsidRPr="00DC1D62">
        <w:rPr>
          <w:rFonts w:ascii="Times New Roman" w:eastAsia="Times New Roman" w:hAnsi="Times New Roman" w:cs="Times New Roman"/>
          <w:sz w:val="24"/>
          <w:szCs w:val="24"/>
        </w:rPr>
        <w:t>открыты 6 дополнительных групп за счёт эффективного использования внутренних помещений и произведённой реконструкции действующих детских садов с пропускной способностью для 147 детей.</w:t>
      </w:r>
      <w:r w:rsidR="00CF281D" w:rsidRPr="00DC1D62">
        <w:rPr>
          <w:rFonts w:ascii="Times New Roman" w:eastAsia="Times New Roman" w:hAnsi="Times New Roman" w:cs="Times New Roman"/>
          <w:sz w:val="24"/>
          <w:szCs w:val="24"/>
        </w:rPr>
        <w:t xml:space="preserve"> За 2018-2019 учебный год в </w:t>
      </w:r>
      <w:r w:rsidR="00AF1A96" w:rsidRPr="00DC1D62">
        <w:rPr>
          <w:rFonts w:ascii="Times New Roman" w:eastAsia="Times New Roman" w:hAnsi="Times New Roman" w:cs="Times New Roman"/>
          <w:sz w:val="24"/>
          <w:szCs w:val="24"/>
        </w:rPr>
        <w:t xml:space="preserve">АТО Гагаузия </w:t>
      </w:r>
      <w:r w:rsidR="00CF281D" w:rsidRPr="00DC1D62">
        <w:rPr>
          <w:rFonts w:ascii="Times New Roman" w:eastAsia="Times New Roman" w:hAnsi="Times New Roman" w:cs="Times New Roman"/>
          <w:sz w:val="24"/>
          <w:szCs w:val="24"/>
        </w:rPr>
        <w:t xml:space="preserve">не было закрыто ни одно учебное заведение. </w:t>
      </w:r>
    </w:p>
    <w:p w14:paraId="7604EC5C" w14:textId="689F8C42" w:rsidR="00E93B9B" w:rsidRPr="00DC1D62" w:rsidRDefault="00CF281D" w:rsidP="003634C6">
      <w:pPr>
        <w:spacing w:after="0" w:line="276" w:lineRule="auto"/>
        <w:ind w:left="-170" w:firstLine="720"/>
        <w:jc w:val="both"/>
        <w:rPr>
          <w:rFonts w:ascii="Times New Roman" w:hAnsi="Times New Roman" w:cs="Times New Roman"/>
          <w:sz w:val="24"/>
          <w:szCs w:val="24"/>
        </w:rPr>
      </w:pPr>
      <w:r w:rsidRPr="00DC1D62">
        <w:rPr>
          <w:rFonts w:ascii="Times New Roman" w:eastAsia="Times New Roman" w:hAnsi="Times New Roman" w:cs="Times New Roman"/>
          <w:sz w:val="24"/>
          <w:szCs w:val="24"/>
        </w:rPr>
        <w:t>В то же время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и</w:t>
      </w:r>
      <w:r w:rsidR="00A02003" w:rsidRPr="00DC1D62">
        <w:rPr>
          <w:rFonts w:ascii="Times New Roman" w:eastAsia="Times New Roman" w:hAnsi="Times New Roman" w:cs="Times New Roman"/>
          <w:sz w:val="24"/>
          <w:szCs w:val="24"/>
        </w:rPr>
        <w:t xml:space="preserve">з общего количества учреждений раннего образования 47 размещены в типовых зданиях, а 10 - в приспособленных. </w:t>
      </w:r>
      <w:r w:rsidR="00EA70CF" w:rsidRPr="00DC1D62">
        <w:rPr>
          <w:rFonts w:ascii="Times New Roman" w:hAnsi="Times New Roman" w:cs="Times New Roman"/>
          <w:sz w:val="24"/>
          <w:szCs w:val="24"/>
        </w:rPr>
        <w:t>Анализ сети дошкольных учебных заведений с точки зрения доступности зданий показывает, что в детских садах не созданы минимальные условия для доступа детей с физическими ограниченными возможностями.</w:t>
      </w:r>
      <w:r w:rsidR="00EA70CF" w:rsidRPr="00DC1D62">
        <w:rPr>
          <w:rFonts w:ascii="Times New Roman" w:eastAsia="Times New Roman" w:hAnsi="Times New Roman" w:cs="Times New Roman"/>
          <w:sz w:val="24"/>
          <w:szCs w:val="24"/>
        </w:rPr>
        <w:t xml:space="preserve"> В целом, учреждения раннего образования не приспособлены для детей с ограниченными возможностями. </w:t>
      </w:r>
      <w:r w:rsidR="00EA70CF" w:rsidRPr="00DC1D62">
        <w:rPr>
          <w:rFonts w:ascii="Times New Roman" w:hAnsi="Times New Roman" w:cs="Times New Roman"/>
          <w:sz w:val="24"/>
          <w:szCs w:val="24"/>
        </w:rPr>
        <w:t xml:space="preserve">Помимо этого, слабо развиты и другие услуги, необходимые для поддержки инклюзивного образования детей с особыми образовательными потребностями: психологическая помощь, логопедическая помощь и т.д.  </w:t>
      </w:r>
    </w:p>
    <w:p w14:paraId="74DBE401" w14:textId="1661AC4D" w:rsidR="00CF00E4" w:rsidRDefault="00D154B9" w:rsidP="00F96CC9">
      <w:pPr>
        <w:spacing w:after="0" w:line="276" w:lineRule="auto"/>
        <w:ind w:left="-170" w:firstLine="720"/>
        <w:jc w:val="both"/>
        <w:rPr>
          <w:rFonts w:ascii="Times New Roman" w:hAnsi="Times New Roman" w:cs="Times New Roman"/>
          <w:sz w:val="24"/>
          <w:szCs w:val="24"/>
        </w:rPr>
      </w:pPr>
      <w:r w:rsidRPr="00DC1D62">
        <w:rPr>
          <w:rFonts w:ascii="Times New Roman" w:hAnsi="Times New Roman" w:cs="Times New Roman"/>
          <w:sz w:val="24"/>
          <w:szCs w:val="24"/>
          <w:shd w:val="clear" w:color="auto" w:fill="FFFFFF"/>
        </w:rPr>
        <w:t>Если в среднем п</w:t>
      </w:r>
      <w:r w:rsidR="00215281" w:rsidRPr="00DC1D62">
        <w:rPr>
          <w:rFonts w:ascii="Times New Roman" w:hAnsi="Times New Roman" w:cs="Times New Roman"/>
          <w:sz w:val="24"/>
          <w:szCs w:val="24"/>
          <w:shd w:val="clear" w:color="auto" w:fill="FFFFFF"/>
        </w:rPr>
        <w:t>о стране</w:t>
      </w:r>
      <w:r w:rsidR="00F77FB9">
        <w:rPr>
          <w:rFonts w:ascii="Times New Roman" w:hAnsi="Times New Roman" w:cs="Times New Roman"/>
          <w:sz w:val="24"/>
          <w:szCs w:val="24"/>
          <w:shd w:val="clear" w:color="auto" w:fill="FFFFFF"/>
          <w:lang w:val="ro-RO"/>
        </w:rPr>
        <w:t xml:space="preserve"> </w:t>
      </w:r>
      <w:r w:rsidR="00F77FB9">
        <w:rPr>
          <w:rFonts w:ascii="Times New Roman" w:hAnsi="Times New Roman" w:cs="Times New Roman"/>
          <w:sz w:val="24"/>
          <w:szCs w:val="24"/>
          <w:shd w:val="clear" w:color="auto" w:fill="FFFFFF"/>
        </w:rPr>
        <w:t>в 2020г</w:t>
      </w:r>
      <w:r w:rsidR="00215281" w:rsidRPr="00DC1D62">
        <w:rPr>
          <w:rFonts w:ascii="Times New Roman" w:hAnsi="Times New Roman" w:cs="Times New Roman"/>
          <w:sz w:val="24"/>
          <w:szCs w:val="24"/>
          <w:shd w:val="clear" w:color="auto" w:fill="FFFFFF"/>
        </w:rPr>
        <w:t>, из 100 мест в дошкольных учреждениях</w:t>
      </w:r>
      <w:r w:rsidR="00BD6F1B">
        <w:rPr>
          <w:rFonts w:ascii="Times New Roman" w:hAnsi="Times New Roman" w:cs="Times New Roman"/>
          <w:sz w:val="24"/>
          <w:szCs w:val="24"/>
          <w:shd w:val="clear" w:color="auto" w:fill="FFFFFF"/>
        </w:rPr>
        <w:t xml:space="preserve"> заполнены </w:t>
      </w:r>
      <w:r w:rsidRPr="00DC1D62">
        <w:rPr>
          <w:rFonts w:ascii="Times New Roman" w:hAnsi="Times New Roman" w:cs="Times New Roman"/>
          <w:sz w:val="24"/>
          <w:szCs w:val="24"/>
          <w:shd w:val="clear" w:color="auto" w:fill="FFFFFF"/>
        </w:rPr>
        <w:t>76, то в Гагаузии из 100 мест в детсадах в 2020 были заполнены 90.</w:t>
      </w:r>
      <w:r w:rsidRPr="00DC1D62">
        <w:rPr>
          <w:rFonts w:ascii="Times New Roman" w:hAnsi="Times New Roman" w:cs="Times New Roman"/>
          <w:sz w:val="24"/>
          <w:szCs w:val="24"/>
        </w:rPr>
        <w:t xml:space="preserve"> </w:t>
      </w:r>
      <w:r w:rsidR="00C21266" w:rsidRPr="00DC1D62">
        <w:rPr>
          <w:rFonts w:ascii="Times New Roman" w:hAnsi="Times New Roman" w:cs="Times New Roman"/>
          <w:sz w:val="24"/>
          <w:szCs w:val="24"/>
        </w:rPr>
        <w:t>(</w:t>
      </w:r>
      <w:r w:rsidR="004F350C" w:rsidRPr="00DC1D62">
        <w:rPr>
          <w:rFonts w:ascii="Times New Roman" w:hAnsi="Times New Roman" w:cs="Times New Roman"/>
          <w:i/>
          <w:sz w:val="24"/>
          <w:szCs w:val="24"/>
        </w:rPr>
        <w:t>Таблица</w:t>
      </w:r>
      <w:r w:rsidR="00536DE3" w:rsidRPr="00DC1D62">
        <w:rPr>
          <w:rFonts w:ascii="Times New Roman" w:hAnsi="Times New Roman" w:cs="Times New Roman"/>
          <w:i/>
          <w:sz w:val="24"/>
          <w:szCs w:val="24"/>
        </w:rPr>
        <w:t xml:space="preserve"> 2</w:t>
      </w:r>
      <w:r w:rsidR="004F350C" w:rsidRPr="00DC1D62">
        <w:rPr>
          <w:rFonts w:ascii="Times New Roman" w:hAnsi="Times New Roman" w:cs="Times New Roman"/>
          <w:sz w:val="24"/>
          <w:szCs w:val="24"/>
        </w:rPr>
        <w:t>).</w:t>
      </w:r>
    </w:p>
    <w:p w14:paraId="534817E2" w14:textId="77777777" w:rsidR="00355119" w:rsidRPr="00F96CC9" w:rsidRDefault="00355119" w:rsidP="00CF00E4">
      <w:pPr>
        <w:spacing w:after="0" w:line="276" w:lineRule="auto"/>
        <w:jc w:val="both"/>
        <w:rPr>
          <w:rFonts w:ascii="Times New Roman" w:hAnsi="Times New Roman" w:cs="Times New Roman"/>
          <w:sz w:val="24"/>
          <w:szCs w:val="24"/>
        </w:rPr>
      </w:pPr>
    </w:p>
    <w:tbl>
      <w:tblPr>
        <w:tblStyle w:val="TableGrid"/>
        <w:tblW w:w="8046" w:type="dxa"/>
        <w:jc w:val="center"/>
        <w:tblLook w:val="04A0" w:firstRow="1" w:lastRow="0" w:firstColumn="1" w:lastColumn="0" w:noHBand="0" w:noVBand="1"/>
      </w:tblPr>
      <w:tblGrid>
        <w:gridCol w:w="2090"/>
        <w:gridCol w:w="616"/>
        <w:gridCol w:w="1104"/>
        <w:gridCol w:w="849"/>
        <w:gridCol w:w="1129"/>
        <w:gridCol w:w="988"/>
        <w:gridCol w:w="1270"/>
      </w:tblGrid>
      <w:tr w:rsidR="00961E75" w:rsidRPr="00DC1D62" w14:paraId="0794E0B6" w14:textId="77777777" w:rsidTr="00D65460">
        <w:trPr>
          <w:jc w:val="center"/>
        </w:trPr>
        <w:tc>
          <w:tcPr>
            <w:tcW w:w="2093" w:type="dxa"/>
            <w:shd w:val="clear" w:color="auto" w:fill="DEEAF6" w:themeFill="accent1" w:themeFillTint="33"/>
          </w:tcPr>
          <w:p w14:paraId="5B206991" w14:textId="77777777" w:rsidR="00961E75" w:rsidRPr="00DC1D62" w:rsidRDefault="00961E75" w:rsidP="00A77D88">
            <w:pPr>
              <w:spacing w:line="276" w:lineRule="auto"/>
              <w:jc w:val="center"/>
              <w:rPr>
                <w:rFonts w:eastAsia="Times New Roman" w:cs="Times New Roman"/>
                <w:b/>
                <w:sz w:val="20"/>
                <w:szCs w:val="20"/>
                <w:lang w:val="ru-RU"/>
              </w:rPr>
            </w:pPr>
            <w:r w:rsidRPr="00DC1D62">
              <w:rPr>
                <w:rFonts w:eastAsia="Times New Roman" w:cs="Times New Roman"/>
                <w:b/>
                <w:sz w:val="20"/>
                <w:szCs w:val="20"/>
              </w:rPr>
              <w:t>Территориальная единица</w:t>
            </w:r>
          </w:p>
        </w:tc>
        <w:tc>
          <w:tcPr>
            <w:tcW w:w="5953" w:type="dxa"/>
            <w:gridSpan w:val="6"/>
            <w:shd w:val="clear" w:color="auto" w:fill="DEEAF6" w:themeFill="accent1" w:themeFillTint="33"/>
          </w:tcPr>
          <w:p w14:paraId="69CD647C" w14:textId="05C451D8" w:rsidR="00961E75" w:rsidRPr="00DC1D62" w:rsidRDefault="00961E75" w:rsidP="00A77D88">
            <w:pPr>
              <w:spacing w:line="276" w:lineRule="auto"/>
              <w:jc w:val="center"/>
              <w:rPr>
                <w:rFonts w:eastAsia="Times New Roman" w:cs="Times New Roman"/>
                <w:sz w:val="20"/>
                <w:szCs w:val="20"/>
              </w:rPr>
            </w:pPr>
            <w:r w:rsidRPr="00DC1D62">
              <w:rPr>
                <w:rFonts w:eastAsia="Times New Roman" w:cs="Times New Roman"/>
                <w:b/>
                <w:sz w:val="20"/>
                <w:szCs w:val="20"/>
              </w:rPr>
              <w:t>Количество детей на 100 мест</w:t>
            </w:r>
          </w:p>
        </w:tc>
      </w:tr>
      <w:tr w:rsidR="00961E75" w:rsidRPr="00DC1D62" w14:paraId="0545EAE3" w14:textId="77777777" w:rsidTr="00A77D88">
        <w:trPr>
          <w:jc w:val="center"/>
        </w:trPr>
        <w:tc>
          <w:tcPr>
            <w:tcW w:w="2093" w:type="dxa"/>
          </w:tcPr>
          <w:p w14:paraId="757D5CA9" w14:textId="57847F05" w:rsidR="00961E75" w:rsidRPr="00DC1D62" w:rsidRDefault="00961E75" w:rsidP="00DC5DA5">
            <w:pPr>
              <w:spacing w:line="276" w:lineRule="auto"/>
              <w:jc w:val="both"/>
              <w:rPr>
                <w:rFonts w:eastAsia="Times New Roman" w:cs="Times New Roman"/>
                <w:i w:val="0"/>
                <w:sz w:val="20"/>
                <w:szCs w:val="20"/>
                <w:lang w:val="ru-RU"/>
              </w:rPr>
            </w:pPr>
          </w:p>
        </w:tc>
        <w:tc>
          <w:tcPr>
            <w:tcW w:w="591" w:type="dxa"/>
            <w:vAlign w:val="center"/>
          </w:tcPr>
          <w:p w14:paraId="1A1412D0" w14:textId="1109BB76"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2015</w:t>
            </w:r>
          </w:p>
        </w:tc>
        <w:tc>
          <w:tcPr>
            <w:tcW w:w="1109" w:type="dxa"/>
            <w:vAlign w:val="center"/>
          </w:tcPr>
          <w:p w14:paraId="0F2273C2" w14:textId="3D694CC6"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2016</w:t>
            </w:r>
          </w:p>
        </w:tc>
        <w:tc>
          <w:tcPr>
            <w:tcW w:w="851" w:type="dxa"/>
            <w:vAlign w:val="center"/>
          </w:tcPr>
          <w:p w14:paraId="37BF83D0" w14:textId="0BB31688"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2017</w:t>
            </w:r>
          </w:p>
        </w:tc>
        <w:tc>
          <w:tcPr>
            <w:tcW w:w="1134" w:type="dxa"/>
            <w:vAlign w:val="center"/>
          </w:tcPr>
          <w:p w14:paraId="49308E17" w14:textId="3695D32E"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2018</w:t>
            </w:r>
          </w:p>
        </w:tc>
        <w:tc>
          <w:tcPr>
            <w:tcW w:w="992" w:type="dxa"/>
            <w:vAlign w:val="center"/>
          </w:tcPr>
          <w:p w14:paraId="66C7E5CA" w14:textId="332175F4"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2019</w:t>
            </w:r>
          </w:p>
        </w:tc>
        <w:tc>
          <w:tcPr>
            <w:tcW w:w="1276" w:type="dxa"/>
            <w:vAlign w:val="center"/>
          </w:tcPr>
          <w:p w14:paraId="1DC763A1" w14:textId="25B6CE1C"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
                <w:sz w:val="20"/>
                <w:szCs w:val="20"/>
              </w:rPr>
              <w:t>2020</w:t>
            </w:r>
          </w:p>
        </w:tc>
      </w:tr>
      <w:tr w:rsidR="00961E75" w:rsidRPr="00DC1D62" w14:paraId="36EE6AF5" w14:textId="77777777" w:rsidTr="00A77D88">
        <w:trPr>
          <w:jc w:val="center"/>
        </w:trPr>
        <w:tc>
          <w:tcPr>
            <w:tcW w:w="2093" w:type="dxa"/>
          </w:tcPr>
          <w:p w14:paraId="7DB7BC8D" w14:textId="59421BBF" w:rsidR="00961E75" w:rsidRPr="00DC1D62" w:rsidRDefault="00961E75" w:rsidP="00DC5DA5">
            <w:pPr>
              <w:spacing w:line="276" w:lineRule="auto"/>
              <w:jc w:val="both"/>
              <w:rPr>
                <w:rFonts w:eastAsia="Times New Roman" w:cs="Times New Roman"/>
                <w:sz w:val="20"/>
                <w:szCs w:val="20"/>
              </w:rPr>
            </w:pPr>
            <w:r w:rsidRPr="00DC1D62">
              <w:rPr>
                <w:rFonts w:eastAsia="Times New Roman" w:cs="Times New Roman"/>
                <w:sz w:val="20"/>
                <w:szCs w:val="20"/>
              </w:rPr>
              <w:t>РМ</w:t>
            </w:r>
          </w:p>
        </w:tc>
        <w:tc>
          <w:tcPr>
            <w:tcW w:w="591" w:type="dxa"/>
          </w:tcPr>
          <w:p w14:paraId="230547FA" w14:textId="582F667F"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i w:val="0"/>
                <w:sz w:val="20"/>
                <w:szCs w:val="20"/>
              </w:rPr>
              <w:t>86</w:t>
            </w:r>
          </w:p>
        </w:tc>
        <w:tc>
          <w:tcPr>
            <w:tcW w:w="1109" w:type="dxa"/>
          </w:tcPr>
          <w:p w14:paraId="1CA6F406" w14:textId="2D7BF67F"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sz w:val="20"/>
                <w:szCs w:val="20"/>
              </w:rPr>
              <w:t>86</w:t>
            </w:r>
          </w:p>
        </w:tc>
        <w:tc>
          <w:tcPr>
            <w:tcW w:w="851" w:type="dxa"/>
          </w:tcPr>
          <w:p w14:paraId="4BEC587B" w14:textId="07AC303F"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sz w:val="20"/>
                <w:szCs w:val="20"/>
              </w:rPr>
              <w:t>86</w:t>
            </w:r>
          </w:p>
        </w:tc>
        <w:tc>
          <w:tcPr>
            <w:tcW w:w="1134" w:type="dxa"/>
          </w:tcPr>
          <w:p w14:paraId="450B3968" w14:textId="73C386A6"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sz w:val="20"/>
                <w:szCs w:val="20"/>
              </w:rPr>
              <w:t>85</w:t>
            </w:r>
          </w:p>
        </w:tc>
        <w:tc>
          <w:tcPr>
            <w:tcW w:w="992" w:type="dxa"/>
          </w:tcPr>
          <w:p w14:paraId="5AA612A3" w14:textId="2F117D20"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sz w:val="20"/>
                <w:szCs w:val="20"/>
              </w:rPr>
              <w:t>84</w:t>
            </w:r>
          </w:p>
        </w:tc>
        <w:tc>
          <w:tcPr>
            <w:tcW w:w="1276" w:type="dxa"/>
          </w:tcPr>
          <w:p w14:paraId="3025D879" w14:textId="4CFA00FA" w:rsidR="00961E75" w:rsidRPr="00DC1D62" w:rsidRDefault="00961E75" w:rsidP="00D65460">
            <w:pPr>
              <w:spacing w:line="276" w:lineRule="auto"/>
              <w:jc w:val="center"/>
              <w:rPr>
                <w:rFonts w:eastAsia="Times New Roman" w:cs="Times New Roman"/>
                <w:sz w:val="20"/>
                <w:szCs w:val="20"/>
              </w:rPr>
            </w:pPr>
            <w:r w:rsidRPr="00DC1D62">
              <w:rPr>
                <w:rFonts w:eastAsia="Times New Roman" w:cs="Times New Roman"/>
                <w:sz w:val="20"/>
                <w:szCs w:val="20"/>
              </w:rPr>
              <w:t>76</w:t>
            </w:r>
          </w:p>
        </w:tc>
      </w:tr>
      <w:tr w:rsidR="00961E75" w:rsidRPr="00DC1D62" w14:paraId="4E5A198C" w14:textId="77777777" w:rsidTr="00A77D88">
        <w:trPr>
          <w:jc w:val="center"/>
        </w:trPr>
        <w:tc>
          <w:tcPr>
            <w:tcW w:w="2093" w:type="dxa"/>
          </w:tcPr>
          <w:p w14:paraId="6650C04F" w14:textId="77777777" w:rsidR="00961E75" w:rsidRPr="00DC1D62" w:rsidRDefault="00961E75" w:rsidP="00DC5DA5">
            <w:pPr>
              <w:spacing w:line="276" w:lineRule="auto"/>
              <w:jc w:val="both"/>
              <w:rPr>
                <w:rFonts w:eastAsia="Times New Roman" w:cs="Times New Roman"/>
                <w:i w:val="0"/>
                <w:sz w:val="20"/>
                <w:szCs w:val="20"/>
                <w:lang w:val="ru-RU"/>
              </w:rPr>
            </w:pPr>
            <w:r w:rsidRPr="00DC1D62">
              <w:rPr>
                <w:rFonts w:eastAsia="Times New Roman" w:cs="Times New Roman"/>
                <w:sz w:val="20"/>
                <w:szCs w:val="20"/>
              </w:rPr>
              <w:t>АТО Гагаузия</w:t>
            </w:r>
          </w:p>
        </w:tc>
        <w:tc>
          <w:tcPr>
            <w:tcW w:w="591" w:type="dxa"/>
            <w:vAlign w:val="bottom"/>
          </w:tcPr>
          <w:p w14:paraId="51ADA0CD" w14:textId="77777777"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i w:val="0"/>
                <w:sz w:val="20"/>
                <w:szCs w:val="20"/>
              </w:rPr>
              <w:t>101</w:t>
            </w:r>
          </w:p>
        </w:tc>
        <w:tc>
          <w:tcPr>
            <w:tcW w:w="1109" w:type="dxa"/>
            <w:vAlign w:val="bottom"/>
          </w:tcPr>
          <w:p w14:paraId="0CFEC68C" w14:textId="77777777"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sz w:val="20"/>
                <w:szCs w:val="20"/>
              </w:rPr>
              <w:t>99</w:t>
            </w:r>
          </w:p>
        </w:tc>
        <w:tc>
          <w:tcPr>
            <w:tcW w:w="851" w:type="dxa"/>
            <w:vAlign w:val="bottom"/>
          </w:tcPr>
          <w:p w14:paraId="251395D1" w14:textId="5ACDF68E"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bCs/>
                <w:sz w:val="20"/>
                <w:szCs w:val="20"/>
              </w:rPr>
              <w:t>101</w:t>
            </w:r>
          </w:p>
        </w:tc>
        <w:tc>
          <w:tcPr>
            <w:tcW w:w="1134" w:type="dxa"/>
            <w:vAlign w:val="bottom"/>
          </w:tcPr>
          <w:p w14:paraId="7B674C29" w14:textId="77777777"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sz w:val="20"/>
                <w:szCs w:val="20"/>
              </w:rPr>
              <w:t>101</w:t>
            </w:r>
          </w:p>
        </w:tc>
        <w:tc>
          <w:tcPr>
            <w:tcW w:w="992" w:type="dxa"/>
            <w:vAlign w:val="bottom"/>
          </w:tcPr>
          <w:p w14:paraId="44E1CDE9" w14:textId="77777777"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sz w:val="20"/>
                <w:szCs w:val="20"/>
              </w:rPr>
              <w:t>96</w:t>
            </w:r>
          </w:p>
        </w:tc>
        <w:tc>
          <w:tcPr>
            <w:tcW w:w="1276" w:type="dxa"/>
            <w:vAlign w:val="bottom"/>
          </w:tcPr>
          <w:p w14:paraId="25A537CA" w14:textId="77777777" w:rsidR="00961E75" w:rsidRPr="00DC1D62" w:rsidRDefault="00961E75" w:rsidP="00D65460">
            <w:pPr>
              <w:spacing w:line="276" w:lineRule="auto"/>
              <w:jc w:val="center"/>
              <w:rPr>
                <w:rFonts w:eastAsia="Times New Roman" w:cs="Times New Roman"/>
                <w:i w:val="0"/>
                <w:sz w:val="20"/>
                <w:szCs w:val="20"/>
              </w:rPr>
            </w:pPr>
            <w:r w:rsidRPr="00DC1D62">
              <w:rPr>
                <w:rFonts w:eastAsia="Times New Roman" w:cs="Times New Roman"/>
                <w:sz w:val="20"/>
                <w:szCs w:val="20"/>
              </w:rPr>
              <w:t>90</w:t>
            </w:r>
          </w:p>
        </w:tc>
      </w:tr>
    </w:tbl>
    <w:p w14:paraId="07528C0D" w14:textId="04763D6B" w:rsidR="00A02003" w:rsidRPr="00DC1D62" w:rsidRDefault="000A1AE4" w:rsidP="0045051D">
      <w:pPr>
        <w:spacing w:after="0" w:line="240" w:lineRule="auto"/>
        <w:jc w:val="both"/>
        <w:rPr>
          <w:rFonts w:ascii="Times New Roman" w:hAnsi="Times New Roman" w:cs="Times New Roman"/>
          <w:i/>
          <w:sz w:val="20"/>
          <w:szCs w:val="20"/>
        </w:rPr>
      </w:pPr>
      <w:r w:rsidRPr="00DC1D62">
        <w:rPr>
          <w:rFonts w:ascii="Times New Roman" w:eastAsia="Times New Roman" w:hAnsi="Times New Roman" w:cs="Times New Roman"/>
          <w:i/>
          <w:sz w:val="20"/>
          <w:szCs w:val="20"/>
        </w:rPr>
        <w:t>Таблица 2</w:t>
      </w:r>
      <w:r w:rsidRPr="00DC1D62">
        <w:rPr>
          <w:rFonts w:ascii="Times New Roman" w:eastAsia="Times New Roman" w:hAnsi="Times New Roman" w:cs="Times New Roman"/>
          <w:i/>
          <w:sz w:val="20"/>
          <w:szCs w:val="20"/>
          <w:lang w:val="ro-RO"/>
        </w:rPr>
        <w:t xml:space="preserve">: </w:t>
      </w:r>
      <w:r w:rsidR="00B00E39" w:rsidRPr="00DC1D62">
        <w:rPr>
          <w:rFonts w:ascii="Times New Roman" w:hAnsi="Times New Roman" w:cs="Times New Roman"/>
          <w:i/>
          <w:sz w:val="20"/>
          <w:szCs w:val="20"/>
        </w:rPr>
        <w:t>Численность детей в расчете на 100 мест в учреждениях раннего образования</w:t>
      </w:r>
      <w:r w:rsidR="00B00E39" w:rsidRPr="00DC1D62">
        <w:rPr>
          <w:rFonts w:ascii="Times New Roman" w:hAnsi="Times New Roman" w:cs="Times New Roman"/>
          <w:i/>
          <w:sz w:val="20"/>
          <w:szCs w:val="20"/>
          <w:lang w:val="ro-RO"/>
        </w:rPr>
        <w:t>,</w:t>
      </w:r>
      <w:r w:rsidR="00B00E39" w:rsidRPr="00DC1D62">
        <w:rPr>
          <w:rFonts w:ascii="Times New Roman" w:hAnsi="Times New Roman" w:cs="Times New Roman"/>
          <w:i/>
          <w:sz w:val="20"/>
          <w:szCs w:val="20"/>
        </w:rPr>
        <w:t xml:space="preserve"> Источник: Национальное Бюро Статистики</w:t>
      </w:r>
    </w:p>
    <w:p w14:paraId="118DD0D8" w14:textId="77777777" w:rsidR="00624846" w:rsidRDefault="00624846" w:rsidP="00DC5DA5">
      <w:pPr>
        <w:spacing w:after="0" w:line="276" w:lineRule="auto"/>
        <w:jc w:val="both"/>
        <w:rPr>
          <w:rFonts w:ascii="Times New Roman" w:eastAsia="Times New Roman" w:hAnsi="Times New Roman" w:cs="Times New Roman"/>
          <w:sz w:val="24"/>
          <w:szCs w:val="24"/>
        </w:rPr>
      </w:pPr>
    </w:p>
    <w:p w14:paraId="3D98FAB8" w14:textId="6D5F6987" w:rsidR="008756A2" w:rsidRPr="003634C6" w:rsidRDefault="008756A2" w:rsidP="003634C6">
      <w:pPr>
        <w:spacing w:before="120" w:after="0" w:line="276" w:lineRule="auto"/>
        <w:jc w:val="both"/>
        <w:rPr>
          <w:rFonts w:ascii="Times New Roman" w:hAnsi="Times New Roman"/>
          <w:b/>
          <w:i/>
          <w:sz w:val="24"/>
        </w:rPr>
      </w:pPr>
      <w:r w:rsidRPr="003634C6">
        <w:rPr>
          <w:rFonts w:ascii="Times New Roman" w:hAnsi="Times New Roman"/>
          <w:b/>
          <w:i/>
          <w:sz w:val="24"/>
        </w:rPr>
        <w:t xml:space="preserve">Услуги для детей младшего </w:t>
      </w:r>
      <w:r w:rsidR="00EE4C69" w:rsidRPr="003634C6">
        <w:rPr>
          <w:rFonts w:ascii="Times New Roman" w:hAnsi="Times New Roman"/>
          <w:b/>
          <w:i/>
          <w:sz w:val="24"/>
        </w:rPr>
        <w:t xml:space="preserve">возраста </w:t>
      </w:r>
      <w:r w:rsidR="002D2589" w:rsidRPr="003634C6">
        <w:rPr>
          <w:rFonts w:ascii="Times New Roman" w:hAnsi="Times New Roman"/>
          <w:b/>
          <w:i/>
          <w:sz w:val="24"/>
        </w:rPr>
        <w:t>и расширение</w:t>
      </w:r>
      <w:r w:rsidRPr="003634C6">
        <w:rPr>
          <w:rFonts w:ascii="Times New Roman" w:hAnsi="Times New Roman"/>
          <w:b/>
          <w:i/>
          <w:sz w:val="24"/>
        </w:rPr>
        <w:t xml:space="preserve"> прав и возможностей женщин</w:t>
      </w:r>
    </w:p>
    <w:p w14:paraId="3756176E" w14:textId="1BAF8B46" w:rsidR="00B748EF" w:rsidRPr="00DC1D62" w:rsidRDefault="00B748EF" w:rsidP="003634C6">
      <w:pPr>
        <w:autoSpaceDE w:val="0"/>
        <w:autoSpaceDN w:val="0"/>
        <w:adjustRightInd w:val="0"/>
        <w:spacing w:before="120"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Инвестиции в услуги для детей младшего возраста тесно связаны с расширением прав и возможностей женщин. Культурные традиции часто определяют воспитание детей и ведение домашнего хозяйства как обязанности женщины</w:t>
      </w:r>
      <w:r w:rsidR="001658E5">
        <w:rPr>
          <w:rFonts w:ascii="Times New Roman" w:hAnsi="Times New Roman" w:cs="Times New Roman"/>
          <w:sz w:val="24"/>
          <w:szCs w:val="24"/>
        </w:rPr>
        <w:t>. Д</w:t>
      </w:r>
      <w:r w:rsidRPr="00DC1D62">
        <w:rPr>
          <w:rFonts w:ascii="Times New Roman" w:hAnsi="Times New Roman" w:cs="Times New Roman"/>
          <w:sz w:val="24"/>
          <w:szCs w:val="24"/>
        </w:rPr>
        <w:t>ействительно, женщин</w:t>
      </w:r>
      <w:r w:rsidR="001075A0">
        <w:rPr>
          <w:rFonts w:ascii="Times New Roman" w:hAnsi="Times New Roman" w:cs="Times New Roman"/>
          <w:sz w:val="24"/>
          <w:szCs w:val="24"/>
        </w:rPr>
        <w:t>ы тратят</w:t>
      </w:r>
      <w:r w:rsidR="001075A0" w:rsidRPr="00DC1D62">
        <w:rPr>
          <w:rFonts w:ascii="Times New Roman" w:hAnsi="Times New Roman" w:cs="Times New Roman"/>
          <w:sz w:val="24"/>
          <w:szCs w:val="24"/>
        </w:rPr>
        <w:t xml:space="preserve"> </w:t>
      </w:r>
      <w:r w:rsidR="001658E5">
        <w:rPr>
          <w:rFonts w:ascii="Times New Roman" w:hAnsi="Times New Roman" w:cs="Times New Roman"/>
          <w:sz w:val="24"/>
          <w:szCs w:val="24"/>
        </w:rPr>
        <w:t>свыше</w:t>
      </w:r>
      <w:r w:rsidR="001075A0" w:rsidRPr="00DC1D62">
        <w:rPr>
          <w:rFonts w:ascii="Times New Roman" w:hAnsi="Times New Roman" w:cs="Times New Roman"/>
          <w:sz w:val="24"/>
          <w:szCs w:val="24"/>
        </w:rPr>
        <w:t xml:space="preserve"> чем в три раза больше врем</w:t>
      </w:r>
      <w:r w:rsidR="001075A0">
        <w:rPr>
          <w:rFonts w:ascii="Times New Roman" w:hAnsi="Times New Roman" w:cs="Times New Roman"/>
          <w:sz w:val="24"/>
          <w:szCs w:val="24"/>
        </w:rPr>
        <w:t>ени</w:t>
      </w:r>
      <w:r w:rsidR="001075A0" w:rsidRPr="00DC1D62">
        <w:rPr>
          <w:rFonts w:ascii="Times New Roman" w:hAnsi="Times New Roman" w:cs="Times New Roman"/>
          <w:sz w:val="24"/>
          <w:szCs w:val="24"/>
        </w:rPr>
        <w:t xml:space="preserve"> на неоплачиваемую домашнюю работу</w:t>
      </w:r>
      <w:r w:rsidRPr="00DC1D62">
        <w:rPr>
          <w:rFonts w:ascii="Times New Roman" w:hAnsi="Times New Roman" w:cs="Times New Roman"/>
          <w:sz w:val="24"/>
          <w:szCs w:val="24"/>
        </w:rPr>
        <w:t>, чем мужчин</w:t>
      </w:r>
      <w:r w:rsidR="001075A0">
        <w:rPr>
          <w:rFonts w:ascii="Times New Roman" w:hAnsi="Times New Roman" w:cs="Times New Roman"/>
          <w:sz w:val="24"/>
          <w:szCs w:val="24"/>
        </w:rPr>
        <w:t>ы</w:t>
      </w:r>
      <w:r w:rsidRPr="00DC1D62">
        <w:rPr>
          <w:rFonts w:ascii="Times New Roman" w:hAnsi="Times New Roman" w:cs="Times New Roman"/>
          <w:sz w:val="24"/>
          <w:szCs w:val="24"/>
        </w:rPr>
        <w:t>.</w:t>
      </w:r>
    </w:p>
    <w:p w14:paraId="7CA489CA" w14:textId="3E14A7D9" w:rsidR="00B748EF" w:rsidRPr="00DC1D62" w:rsidRDefault="00B748EF" w:rsidP="003634C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DC1D62">
        <w:rPr>
          <w:rFonts w:ascii="Times New Roman" w:hAnsi="Times New Roman" w:cs="Times New Roman"/>
          <w:sz w:val="24"/>
          <w:szCs w:val="24"/>
        </w:rPr>
        <w:t>Доступ к качественным услугам по уходу за детьми и политика в области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раннего образования, учитывающая интересы семьи, являются ключом к сокращению гендерного дисбаланса при участии на рынке труда и к повышению совместной ответственности матерей и отцов </w:t>
      </w:r>
      <w:r w:rsidR="004C49F7" w:rsidRPr="00DC1D62">
        <w:rPr>
          <w:rFonts w:ascii="Times New Roman" w:hAnsi="Times New Roman" w:cs="Times New Roman"/>
          <w:sz w:val="24"/>
          <w:szCs w:val="24"/>
        </w:rPr>
        <w:t xml:space="preserve">по </w:t>
      </w:r>
      <w:r w:rsidRPr="00DC1D62">
        <w:rPr>
          <w:rFonts w:ascii="Times New Roman" w:hAnsi="Times New Roman" w:cs="Times New Roman"/>
          <w:sz w:val="24"/>
          <w:szCs w:val="24"/>
        </w:rPr>
        <w:t>уход</w:t>
      </w:r>
      <w:r w:rsidR="004C49F7" w:rsidRPr="00DC1D62">
        <w:rPr>
          <w:rFonts w:ascii="Times New Roman" w:hAnsi="Times New Roman" w:cs="Times New Roman"/>
          <w:sz w:val="24"/>
          <w:szCs w:val="24"/>
        </w:rPr>
        <w:t>у</w:t>
      </w:r>
      <w:r w:rsidRPr="00DC1D62">
        <w:rPr>
          <w:rFonts w:ascii="Times New Roman" w:hAnsi="Times New Roman" w:cs="Times New Roman"/>
          <w:sz w:val="24"/>
          <w:szCs w:val="24"/>
        </w:rPr>
        <w:t xml:space="preserve"> за детьми. Предлагая женщинам больше возможностей завершить свое образование и иметь доступ к стабильной, формальной оплачиваемой работе, инвестиции в услуги по уходу за детьми и образовательные услуги могут способствовать расширению прав и возможностей женщин, а также повышать шансы их детей на благополучие. По оценкам, к 2025 году мировая экономика может получить до 12 триллионов долларов США годового ВВП за счет сокращения глобального разрыва между мужчинами и женщинами</w:t>
      </w:r>
      <w:r w:rsidRPr="00DC1D62">
        <w:rPr>
          <w:rStyle w:val="FootnoteReference"/>
          <w:rFonts w:ascii="Times New Roman" w:hAnsi="Times New Roman" w:cs="Times New Roman"/>
          <w:sz w:val="24"/>
          <w:szCs w:val="24"/>
        </w:rPr>
        <w:t xml:space="preserve"> </w:t>
      </w:r>
      <w:r w:rsidRPr="00DC1D62">
        <w:rPr>
          <w:rStyle w:val="FootnoteReference"/>
          <w:rFonts w:ascii="Times New Roman" w:hAnsi="Times New Roman" w:cs="Times New Roman"/>
          <w:sz w:val="24"/>
          <w:szCs w:val="24"/>
        </w:rPr>
        <w:footnoteReference w:id="33"/>
      </w:r>
      <w:r w:rsidRPr="00DC1D62">
        <w:rPr>
          <w:rFonts w:ascii="Times New Roman" w:hAnsi="Times New Roman" w:cs="Times New Roman"/>
          <w:sz w:val="24"/>
          <w:szCs w:val="24"/>
        </w:rPr>
        <w:t>.</w:t>
      </w:r>
    </w:p>
    <w:p w14:paraId="775DCDF2" w14:textId="008E4490" w:rsidR="00DE713B" w:rsidRPr="00DC1D62" w:rsidRDefault="00DE713B" w:rsidP="003634C6">
      <w:pPr>
        <w:spacing w:after="0" w:line="276" w:lineRule="auto"/>
        <w:ind w:firstLine="708"/>
        <w:jc w:val="both"/>
        <w:rPr>
          <w:rFonts w:ascii="Times New Roman" w:eastAsia="Times New Roman" w:hAnsi="Times New Roman" w:cs="Times New Roman"/>
          <w:sz w:val="24"/>
          <w:szCs w:val="24"/>
          <w:lang w:val="ro-RO"/>
        </w:rPr>
      </w:pPr>
      <w:r w:rsidRPr="00DC1D62">
        <w:rPr>
          <w:rFonts w:ascii="Times New Roman" w:eastAsia="Times New Roman" w:hAnsi="Times New Roman" w:cs="Times New Roman"/>
          <w:sz w:val="24"/>
          <w:szCs w:val="24"/>
        </w:rPr>
        <w:t xml:space="preserve">Низкий уровень доступа к услугам по уходу за ребенком является серьезным препятствием для матерей в эффективном совмещении работы и семейной жизни. </w:t>
      </w:r>
      <w:r w:rsidR="001658E5">
        <w:rPr>
          <w:rFonts w:ascii="Times New Roman" w:eastAsia="Times New Roman" w:hAnsi="Times New Roman" w:cs="Times New Roman"/>
          <w:sz w:val="24"/>
          <w:szCs w:val="24"/>
        </w:rPr>
        <w:t>В случаях, когда</w:t>
      </w:r>
      <w:r w:rsidR="001658E5"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таких услуг нет, матери </w:t>
      </w:r>
      <w:r w:rsidR="001658E5">
        <w:rPr>
          <w:rFonts w:ascii="Times New Roman" w:eastAsia="Times New Roman" w:hAnsi="Times New Roman" w:cs="Times New Roman"/>
          <w:sz w:val="24"/>
          <w:szCs w:val="24"/>
        </w:rPr>
        <w:t xml:space="preserve">чаще остаются </w:t>
      </w:r>
      <w:r w:rsidRPr="00DC1D62">
        <w:rPr>
          <w:rFonts w:ascii="Times New Roman" w:eastAsia="Times New Roman" w:hAnsi="Times New Roman" w:cs="Times New Roman"/>
          <w:sz w:val="24"/>
          <w:szCs w:val="24"/>
        </w:rPr>
        <w:t xml:space="preserve">вне рынка труда </w:t>
      </w:r>
      <w:r w:rsidR="001658E5">
        <w:rPr>
          <w:rFonts w:ascii="Times New Roman" w:eastAsia="Times New Roman" w:hAnsi="Times New Roman" w:cs="Times New Roman"/>
          <w:sz w:val="24"/>
          <w:szCs w:val="24"/>
        </w:rPr>
        <w:t>либо</w:t>
      </w:r>
      <w:r w:rsidRPr="00DC1D62">
        <w:rPr>
          <w:rFonts w:ascii="Times New Roman" w:eastAsia="Times New Roman" w:hAnsi="Times New Roman" w:cs="Times New Roman"/>
          <w:sz w:val="24"/>
          <w:szCs w:val="24"/>
        </w:rPr>
        <w:t xml:space="preserve"> откладывают выход на рынок труда. Данные недавнего опроса </w:t>
      </w:r>
      <w:r w:rsidR="001A725E" w:rsidRPr="00DC1D62">
        <w:rPr>
          <w:rFonts w:ascii="Times New Roman" w:eastAsia="Times New Roman" w:hAnsi="Times New Roman" w:cs="Times New Roman"/>
          <w:sz w:val="24"/>
          <w:szCs w:val="24"/>
        </w:rPr>
        <w:t>«</w:t>
      </w:r>
      <w:r w:rsidRPr="00DC1D62">
        <w:rPr>
          <w:rFonts w:ascii="Times New Roman" w:hAnsi="Times New Roman" w:cs="Times New Roman"/>
          <w:sz w:val="24"/>
          <w:szCs w:val="24"/>
        </w:rPr>
        <w:t>Гендер и Поколения</w:t>
      </w:r>
      <w:r w:rsidR="001A725E" w:rsidRPr="00DC1D62">
        <w:rPr>
          <w:rFonts w:ascii="Times New Roman" w:hAnsi="Times New Roman" w:cs="Times New Roman"/>
          <w:sz w:val="24"/>
          <w:szCs w:val="24"/>
        </w:rPr>
        <w:t>»</w:t>
      </w:r>
      <w:r w:rsidRPr="00DC1D62">
        <w:rPr>
          <w:rFonts w:ascii="Times New Roman" w:eastAsia="Times New Roman" w:hAnsi="Times New Roman" w:cs="Times New Roman"/>
          <w:sz w:val="24"/>
          <w:szCs w:val="24"/>
        </w:rPr>
        <w:t xml:space="preserve"> (с репрезентативной выборкой для Гагаузии) указывают именно на эту взаимосвязь. Женщины с детьми дошкольного возраста имеют более низкий уровень занятости, меньше женщин ищут работу, а уровень </w:t>
      </w:r>
      <w:r w:rsidR="00E92666" w:rsidRPr="00DC1D62">
        <w:rPr>
          <w:rFonts w:ascii="Times New Roman" w:eastAsia="Times New Roman" w:hAnsi="Times New Roman" w:cs="Times New Roman"/>
          <w:sz w:val="24"/>
          <w:szCs w:val="24"/>
        </w:rPr>
        <w:t xml:space="preserve">отсутствия активности </w:t>
      </w:r>
      <w:r w:rsidRPr="00DC1D62">
        <w:rPr>
          <w:rFonts w:ascii="Times New Roman" w:eastAsia="Times New Roman" w:hAnsi="Times New Roman" w:cs="Times New Roman"/>
          <w:sz w:val="24"/>
          <w:szCs w:val="24"/>
        </w:rPr>
        <w:t>в четыре раза выше по сравнению с мужчинами, имеющими детей дошкольного возраста.</w:t>
      </w:r>
      <w:r w:rsidRPr="00DC1D62">
        <w:rPr>
          <w:rFonts w:ascii="Times New Roman" w:eastAsia="Times New Roman" w:hAnsi="Times New Roman" w:cs="Times New Roman"/>
          <w:sz w:val="24"/>
          <w:szCs w:val="24"/>
          <w:lang w:val="ro-RO"/>
        </w:rPr>
        <w:t xml:space="preserve"> (</w:t>
      </w:r>
      <w:r w:rsidR="008558F1" w:rsidRPr="00DC1D62">
        <w:rPr>
          <w:rFonts w:ascii="Times New Roman" w:eastAsia="Times New Roman" w:hAnsi="Times New Roman" w:cs="Times New Roman"/>
          <w:i/>
          <w:sz w:val="24"/>
          <w:szCs w:val="24"/>
        </w:rPr>
        <w:t>Рисунок 5</w:t>
      </w:r>
      <w:r w:rsidRPr="00DC1D62">
        <w:rPr>
          <w:rFonts w:ascii="Times New Roman" w:eastAsia="Times New Roman" w:hAnsi="Times New Roman" w:cs="Times New Roman"/>
          <w:sz w:val="24"/>
          <w:szCs w:val="24"/>
        </w:rPr>
        <w:t>).</w:t>
      </w:r>
    </w:p>
    <w:p w14:paraId="64B2ACB5" w14:textId="20446755" w:rsidR="00DE713B" w:rsidRPr="00DC1D62" w:rsidRDefault="00DE713B" w:rsidP="003634C6">
      <w:pPr>
        <w:spacing w:after="0" w:line="276" w:lineRule="auto"/>
        <w:jc w:val="both"/>
        <w:rPr>
          <w:rFonts w:ascii="Times New Roman" w:eastAsia="Times New Roman" w:hAnsi="Times New Roman" w:cs="Times New Roman"/>
          <w:i/>
          <w:sz w:val="24"/>
          <w:szCs w:val="24"/>
        </w:rPr>
      </w:pPr>
      <w:r w:rsidRPr="00DC1D62">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6CAABA1" wp14:editId="2826FD88">
            <wp:simplePos x="0" y="0"/>
            <wp:positionH relativeFrom="margin">
              <wp:align>center</wp:align>
            </wp:positionH>
            <wp:positionV relativeFrom="paragraph">
              <wp:posOffset>154940</wp:posOffset>
            </wp:positionV>
            <wp:extent cx="1924050" cy="2295525"/>
            <wp:effectExtent l="0" t="0" r="0" b="9525"/>
            <wp:wrapTight wrapText="bothSides">
              <wp:wrapPolygon edited="0">
                <wp:start x="0" y="0"/>
                <wp:lineTo x="0" y="21510"/>
                <wp:lineTo x="21386" y="21510"/>
                <wp:lineTo x="21386" y="0"/>
                <wp:lineTo x="0" y="0"/>
              </wp:wrapPolygon>
            </wp:wrapTight>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DC1D62">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7AD90D2A" wp14:editId="73DAFE63">
            <wp:simplePos x="0" y="0"/>
            <wp:positionH relativeFrom="column">
              <wp:posOffset>3962400</wp:posOffset>
            </wp:positionH>
            <wp:positionV relativeFrom="paragraph">
              <wp:posOffset>137160</wp:posOffset>
            </wp:positionV>
            <wp:extent cx="2019300" cy="2276475"/>
            <wp:effectExtent l="0" t="0" r="0" b="9525"/>
            <wp:wrapTight wrapText="bothSides">
              <wp:wrapPolygon edited="0">
                <wp:start x="0" y="0"/>
                <wp:lineTo x="0" y="21510"/>
                <wp:lineTo x="21396" y="21510"/>
                <wp:lineTo x="21396"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DC1D62">
        <w:rPr>
          <w:rFonts w:ascii="Times New Roman" w:hAnsi="Times New Roman" w:cs="Times New Roman"/>
          <w:noProof/>
          <w:sz w:val="24"/>
          <w:szCs w:val="24"/>
          <w:lang w:val="en-US"/>
        </w:rPr>
        <w:drawing>
          <wp:anchor distT="0" distB="0" distL="114300" distR="114300" simplePos="0" relativeHeight="251657216" behindDoc="1" locked="0" layoutInCell="1" allowOverlap="1" wp14:anchorId="335E1F2A" wp14:editId="3CDE6A32">
            <wp:simplePos x="0" y="0"/>
            <wp:positionH relativeFrom="column">
              <wp:posOffset>66675</wp:posOffset>
            </wp:positionH>
            <wp:positionV relativeFrom="paragraph">
              <wp:posOffset>127635</wp:posOffset>
            </wp:positionV>
            <wp:extent cx="1924050" cy="2295525"/>
            <wp:effectExtent l="0" t="0" r="0" b="9525"/>
            <wp:wrapTight wrapText="bothSides">
              <wp:wrapPolygon edited="0">
                <wp:start x="0" y="0"/>
                <wp:lineTo x="0" y="21510"/>
                <wp:lineTo x="21386" y="21510"/>
                <wp:lineTo x="2138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DC1D62">
        <w:rPr>
          <w:rFonts w:ascii="Times New Roman" w:eastAsia="Times New Roman" w:hAnsi="Times New Roman" w:cs="Times New Roman"/>
          <w:i/>
          <w:sz w:val="24"/>
          <w:szCs w:val="24"/>
        </w:rPr>
        <w:t xml:space="preserve">                                                                                                                                                                                                                  </w:t>
      </w:r>
    </w:p>
    <w:p w14:paraId="52B97344" w14:textId="00B289B0" w:rsidR="00CE3DDA" w:rsidRPr="00DC1D62" w:rsidRDefault="008558F1" w:rsidP="003634C6">
      <w:pPr>
        <w:spacing w:after="0" w:line="276" w:lineRule="auto"/>
        <w:jc w:val="both"/>
        <w:rPr>
          <w:rFonts w:ascii="Times New Roman" w:hAnsi="Times New Roman" w:cs="Times New Roman"/>
          <w:i/>
          <w:sz w:val="20"/>
          <w:szCs w:val="20"/>
        </w:rPr>
      </w:pPr>
      <w:r w:rsidRPr="00DC1D62">
        <w:rPr>
          <w:rFonts w:ascii="Times New Roman" w:eastAsia="Times New Roman" w:hAnsi="Times New Roman" w:cs="Times New Roman"/>
          <w:i/>
          <w:sz w:val="20"/>
          <w:szCs w:val="20"/>
        </w:rPr>
        <w:t>Рис. 5</w:t>
      </w:r>
      <w:r w:rsidR="00DE713B" w:rsidRPr="00DC1D62">
        <w:rPr>
          <w:rFonts w:ascii="Times New Roman" w:eastAsia="Times New Roman" w:hAnsi="Times New Roman" w:cs="Times New Roman"/>
          <w:i/>
          <w:sz w:val="20"/>
          <w:szCs w:val="20"/>
        </w:rPr>
        <w:t xml:space="preserve">: Статус </w:t>
      </w:r>
      <w:r w:rsidR="003D4877" w:rsidRPr="00DC1D62">
        <w:rPr>
          <w:rFonts w:ascii="Times New Roman" w:eastAsia="Times New Roman" w:hAnsi="Times New Roman" w:cs="Times New Roman"/>
          <w:i/>
          <w:sz w:val="20"/>
          <w:szCs w:val="20"/>
        </w:rPr>
        <w:t>занятости мужчин</w:t>
      </w:r>
      <w:r w:rsidR="00DE713B" w:rsidRPr="00DC1D62">
        <w:rPr>
          <w:rFonts w:ascii="Times New Roman" w:eastAsia="Times New Roman" w:hAnsi="Times New Roman" w:cs="Times New Roman"/>
          <w:i/>
          <w:sz w:val="20"/>
          <w:szCs w:val="20"/>
        </w:rPr>
        <w:t xml:space="preserve"> и женщин, имеющих ребенка (0-6 лет)</w:t>
      </w:r>
      <w:r w:rsidR="00DE713B" w:rsidRPr="00DC1D62">
        <w:rPr>
          <w:rFonts w:ascii="Times New Roman" w:eastAsia="Times New Roman" w:hAnsi="Times New Roman" w:cs="Times New Roman"/>
          <w:i/>
          <w:sz w:val="20"/>
          <w:szCs w:val="20"/>
          <w:lang w:val="ro-RO"/>
        </w:rPr>
        <w:t>,</w:t>
      </w:r>
      <w:r w:rsidR="00DE713B" w:rsidRPr="00DC1D62">
        <w:rPr>
          <w:rFonts w:ascii="Times New Roman" w:hAnsi="Times New Roman" w:cs="Times New Roman"/>
          <w:i/>
          <w:sz w:val="20"/>
          <w:szCs w:val="20"/>
        </w:rPr>
        <w:t xml:space="preserve"> Источник: Исследование «Гендер и Поколения» / ЮНФПА в Молдове</w:t>
      </w:r>
    </w:p>
    <w:p w14:paraId="6DA6D8CB" w14:textId="1480CB35" w:rsidR="00A713DF" w:rsidRDefault="00EA70CF" w:rsidP="00D65460">
      <w:pPr>
        <w:spacing w:before="120"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В сфере дошкольного образования</w:t>
      </w:r>
      <w:r w:rsidR="00215281" w:rsidRPr="00DC1D62">
        <w:rPr>
          <w:rFonts w:ascii="Times New Roman" w:hAnsi="Times New Roman" w:cs="Times New Roman"/>
          <w:sz w:val="24"/>
          <w:szCs w:val="24"/>
        </w:rPr>
        <w:t xml:space="preserve"> АТО Га</w:t>
      </w:r>
      <w:r w:rsidRPr="00DC1D62">
        <w:rPr>
          <w:rFonts w:ascii="Times New Roman" w:hAnsi="Times New Roman" w:cs="Times New Roman"/>
          <w:sz w:val="24"/>
          <w:szCs w:val="24"/>
        </w:rPr>
        <w:t>г</w:t>
      </w:r>
      <w:r w:rsidR="00215281" w:rsidRPr="00DC1D62">
        <w:rPr>
          <w:rFonts w:ascii="Times New Roman" w:hAnsi="Times New Roman" w:cs="Times New Roman"/>
          <w:sz w:val="24"/>
          <w:szCs w:val="24"/>
        </w:rPr>
        <w:t>а</w:t>
      </w:r>
      <w:r w:rsidRPr="00DC1D62">
        <w:rPr>
          <w:rFonts w:ascii="Times New Roman" w:hAnsi="Times New Roman" w:cs="Times New Roman"/>
          <w:sz w:val="24"/>
          <w:szCs w:val="24"/>
        </w:rPr>
        <w:t xml:space="preserve">узия остаются открытыми некоторые вопросы, требующие решения </w:t>
      </w:r>
      <w:r w:rsidR="001658E5">
        <w:rPr>
          <w:rFonts w:ascii="Times New Roman" w:hAnsi="Times New Roman" w:cs="Times New Roman"/>
          <w:sz w:val="24"/>
          <w:szCs w:val="24"/>
        </w:rPr>
        <w:t>в</w:t>
      </w:r>
      <w:r w:rsidR="001658E5" w:rsidRPr="00DC1D62">
        <w:rPr>
          <w:rFonts w:ascii="Times New Roman" w:hAnsi="Times New Roman" w:cs="Times New Roman"/>
          <w:sz w:val="24"/>
          <w:szCs w:val="24"/>
        </w:rPr>
        <w:t xml:space="preserve"> </w:t>
      </w:r>
      <w:r w:rsidR="001658E5" w:rsidRPr="00DC1D62">
        <w:rPr>
          <w:rFonts w:ascii="Times New Roman" w:hAnsi="Times New Roman" w:cs="Times New Roman"/>
          <w:b/>
          <w:i/>
          <w:sz w:val="24"/>
          <w:szCs w:val="24"/>
        </w:rPr>
        <w:t>расширени</w:t>
      </w:r>
      <w:r w:rsidR="001658E5">
        <w:rPr>
          <w:rFonts w:ascii="Times New Roman" w:hAnsi="Times New Roman" w:cs="Times New Roman"/>
          <w:b/>
          <w:i/>
          <w:sz w:val="24"/>
          <w:szCs w:val="24"/>
        </w:rPr>
        <w:t>и</w:t>
      </w:r>
      <w:r w:rsidRPr="00DC1D62">
        <w:rPr>
          <w:rFonts w:ascii="Times New Roman" w:hAnsi="Times New Roman" w:cs="Times New Roman"/>
          <w:b/>
          <w:i/>
          <w:sz w:val="24"/>
          <w:szCs w:val="24"/>
        </w:rPr>
        <w:t xml:space="preserve"> прав и возможностей женщин</w:t>
      </w:r>
      <w:r w:rsidR="00D07253">
        <w:rPr>
          <w:rFonts w:ascii="Times New Roman" w:hAnsi="Times New Roman" w:cs="Times New Roman"/>
          <w:sz w:val="24"/>
          <w:szCs w:val="24"/>
        </w:rPr>
        <w:t xml:space="preserve"> - </w:t>
      </w:r>
      <w:r w:rsidRPr="00A77D88">
        <w:rPr>
          <w:rFonts w:ascii="Times New Roman" w:hAnsi="Times New Roman" w:cs="Times New Roman"/>
          <w:b/>
          <w:sz w:val="24"/>
          <w:szCs w:val="24"/>
        </w:rPr>
        <w:t>закрытие учреждений раннего образования в летний период</w:t>
      </w:r>
      <w:r w:rsidRPr="00DC1D62">
        <w:rPr>
          <w:rFonts w:ascii="Times New Roman" w:hAnsi="Times New Roman" w:cs="Times New Roman"/>
          <w:b/>
          <w:sz w:val="24"/>
          <w:szCs w:val="24"/>
        </w:rPr>
        <w:t>.</w:t>
      </w:r>
      <w:r w:rsidRPr="00DC1D62">
        <w:rPr>
          <w:rFonts w:ascii="Times New Roman" w:hAnsi="Times New Roman" w:cs="Times New Roman"/>
          <w:sz w:val="24"/>
          <w:szCs w:val="24"/>
        </w:rPr>
        <w:t xml:space="preserve"> </w:t>
      </w:r>
      <w:r w:rsidR="00C867D7">
        <w:rPr>
          <w:rFonts w:ascii="Times New Roman" w:hAnsi="Times New Roman" w:cs="Times New Roman"/>
          <w:sz w:val="24"/>
          <w:szCs w:val="24"/>
        </w:rPr>
        <w:t xml:space="preserve">Согласно </w:t>
      </w:r>
      <w:r w:rsidR="00C867D7" w:rsidRPr="00C867D7">
        <w:rPr>
          <w:rFonts w:ascii="Times New Roman" w:hAnsi="Times New Roman" w:cs="Times New Roman"/>
          <w:sz w:val="24"/>
          <w:szCs w:val="24"/>
        </w:rPr>
        <w:t>Информаци</w:t>
      </w:r>
      <w:r w:rsidR="00C867D7">
        <w:rPr>
          <w:rFonts w:ascii="Times New Roman" w:hAnsi="Times New Roman" w:cs="Times New Roman"/>
          <w:sz w:val="24"/>
          <w:szCs w:val="24"/>
        </w:rPr>
        <w:t>и</w:t>
      </w:r>
      <w:r w:rsidR="00C867D7" w:rsidRPr="00C867D7">
        <w:rPr>
          <w:rFonts w:ascii="Times New Roman" w:hAnsi="Times New Roman" w:cs="Times New Roman"/>
          <w:sz w:val="24"/>
          <w:szCs w:val="24"/>
        </w:rPr>
        <w:t xml:space="preserve"> </w:t>
      </w:r>
      <w:r w:rsidR="00C867D7">
        <w:rPr>
          <w:rFonts w:ascii="Times New Roman" w:hAnsi="Times New Roman" w:cs="Times New Roman"/>
          <w:sz w:val="24"/>
          <w:szCs w:val="24"/>
        </w:rPr>
        <w:t xml:space="preserve">МОИ </w:t>
      </w:r>
      <w:r w:rsidR="00C867D7" w:rsidRPr="00C867D7">
        <w:rPr>
          <w:rFonts w:ascii="Times New Roman" w:hAnsi="Times New Roman" w:cs="Times New Roman"/>
          <w:sz w:val="24"/>
          <w:szCs w:val="24"/>
        </w:rPr>
        <w:t>о летнем режиме работы государственных детских садов</w:t>
      </w:r>
      <w:r w:rsidR="00C867D7">
        <w:rPr>
          <w:rStyle w:val="FootnoteReference"/>
          <w:rFonts w:ascii="Times New Roman" w:hAnsi="Times New Roman" w:cs="Times New Roman"/>
          <w:sz w:val="24"/>
          <w:szCs w:val="24"/>
        </w:rPr>
        <w:footnoteReference w:id="34"/>
      </w:r>
      <w:r w:rsidR="00FD0EE7">
        <w:rPr>
          <w:rFonts w:ascii="Times New Roman" w:hAnsi="Times New Roman" w:cs="Times New Roman"/>
          <w:sz w:val="24"/>
          <w:szCs w:val="24"/>
        </w:rPr>
        <w:t xml:space="preserve">, </w:t>
      </w:r>
      <w:r w:rsidR="00FD0EE7" w:rsidRPr="00C867D7">
        <w:rPr>
          <w:rFonts w:ascii="Times New Roman" w:hAnsi="Times New Roman" w:cs="Times New Roman"/>
          <w:sz w:val="24"/>
          <w:szCs w:val="24"/>
        </w:rPr>
        <w:t xml:space="preserve">не существует </w:t>
      </w:r>
      <w:r w:rsidR="00FD0EE7">
        <w:rPr>
          <w:rFonts w:ascii="Times New Roman" w:hAnsi="Times New Roman" w:cs="Times New Roman"/>
          <w:sz w:val="24"/>
          <w:szCs w:val="24"/>
        </w:rPr>
        <w:t>нормативных</w:t>
      </w:r>
      <w:r w:rsidR="00FD0EE7" w:rsidRPr="00C867D7">
        <w:rPr>
          <w:rFonts w:ascii="Times New Roman" w:hAnsi="Times New Roman" w:cs="Times New Roman"/>
          <w:sz w:val="24"/>
          <w:szCs w:val="24"/>
        </w:rPr>
        <w:t xml:space="preserve"> положений, прямо регулирующих продолжительность каникул государственных детских садов в летний период. </w:t>
      </w:r>
      <w:r w:rsidR="00FD0EE7">
        <w:rPr>
          <w:rFonts w:ascii="Times New Roman" w:hAnsi="Times New Roman" w:cs="Times New Roman"/>
          <w:sz w:val="24"/>
          <w:szCs w:val="24"/>
        </w:rPr>
        <w:t>К</w:t>
      </w:r>
      <w:r w:rsidR="00FD0EE7" w:rsidRPr="00C867D7">
        <w:rPr>
          <w:rFonts w:ascii="Times New Roman" w:hAnsi="Times New Roman" w:cs="Times New Roman"/>
          <w:sz w:val="24"/>
          <w:szCs w:val="24"/>
        </w:rPr>
        <w:t>аникулярный период определя</w:t>
      </w:r>
      <w:r w:rsidR="00FD0EE7">
        <w:rPr>
          <w:rFonts w:ascii="Times New Roman" w:hAnsi="Times New Roman" w:cs="Times New Roman"/>
          <w:sz w:val="24"/>
          <w:szCs w:val="24"/>
        </w:rPr>
        <w:t>ет</w:t>
      </w:r>
      <w:r w:rsidR="00FD0EE7" w:rsidRPr="00C867D7">
        <w:rPr>
          <w:rFonts w:ascii="Times New Roman" w:hAnsi="Times New Roman" w:cs="Times New Roman"/>
          <w:sz w:val="24"/>
          <w:szCs w:val="24"/>
        </w:rPr>
        <w:t>ся местным органом власти</w:t>
      </w:r>
      <w:r w:rsidR="00FF0634">
        <w:rPr>
          <w:rFonts w:ascii="Times New Roman" w:hAnsi="Times New Roman" w:cs="Times New Roman"/>
          <w:sz w:val="24"/>
          <w:szCs w:val="24"/>
        </w:rPr>
        <w:t xml:space="preserve"> в предварительной консультации </w:t>
      </w:r>
      <w:r w:rsidR="00FD0EE7" w:rsidRPr="00C867D7">
        <w:rPr>
          <w:rFonts w:ascii="Times New Roman" w:hAnsi="Times New Roman" w:cs="Times New Roman"/>
          <w:sz w:val="24"/>
          <w:szCs w:val="24"/>
        </w:rPr>
        <w:t>с администрацией учреждения, педагогами и родителями.</w:t>
      </w:r>
      <w:r w:rsidR="00FD0EE7">
        <w:rPr>
          <w:rFonts w:ascii="Times New Roman" w:hAnsi="Times New Roman" w:cs="Times New Roman"/>
          <w:sz w:val="24"/>
          <w:szCs w:val="24"/>
        </w:rPr>
        <w:t xml:space="preserve"> </w:t>
      </w:r>
      <w:r w:rsidR="006C14EF">
        <w:rPr>
          <w:rFonts w:ascii="Times New Roman" w:hAnsi="Times New Roman" w:cs="Times New Roman"/>
          <w:sz w:val="24"/>
          <w:szCs w:val="24"/>
        </w:rPr>
        <w:t>Так, несмотря на то что</w:t>
      </w:r>
      <w:r w:rsidR="0015570B">
        <w:rPr>
          <w:rFonts w:ascii="Times New Roman" w:hAnsi="Times New Roman" w:cs="Times New Roman"/>
          <w:sz w:val="24"/>
          <w:szCs w:val="24"/>
        </w:rPr>
        <w:t xml:space="preserve"> п</w:t>
      </w:r>
      <w:r w:rsidR="0015570B" w:rsidRPr="00DC1D62">
        <w:rPr>
          <w:rFonts w:ascii="Times New Roman" w:hAnsi="Times New Roman" w:cs="Times New Roman"/>
          <w:sz w:val="24"/>
          <w:szCs w:val="24"/>
        </w:rPr>
        <w:t xml:space="preserve">ункт 55 Регламента </w:t>
      </w:r>
      <w:r w:rsidR="0015570B">
        <w:rPr>
          <w:rFonts w:ascii="Times New Roman" w:hAnsi="Times New Roman" w:cs="Times New Roman"/>
          <w:sz w:val="24"/>
          <w:szCs w:val="24"/>
        </w:rPr>
        <w:t xml:space="preserve">МОИ </w:t>
      </w:r>
      <w:r w:rsidR="0015570B" w:rsidRPr="00DC1D62">
        <w:rPr>
          <w:rFonts w:ascii="Times New Roman" w:hAnsi="Times New Roman" w:cs="Times New Roman"/>
          <w:sz w:val="24"/>
          <w:szCs w:val="24"/>
        </w:rPr>
        <w:t>«О введении летних каникул в учреждениях раннего образования»</w:t>
      </w:r>
      <w:r w:rsidR="0015570B">
        <w:rPr>
          <w:rFonts w:ascii="Times New Roman" w:hAnsi="Times New Roman" w:cs="Times New Roman"/>
          <w:sz w:val="24"/>
          <w:szCs w:val="24"/>
        </w:rPr>
        <w:t xml:space="preserve">, реграментирующий период летних каникул </w:t>
      </w:r>
      <w:r w:rsidR="0015570B" w:rsidRPr="00DC1D62">
        <w:rPr>
          <w:rFonts w:ascii="Times New Roman" w:hAnsi="Times New Roman" w:cs="Times New Roman"/>
          <w:sz w:val="24"/>
          <w:szCs w:val="24"/>
        </w:rPr>
        <w:t>сроком на 42 календарных</w:t>
      </w:r>
      <w:r w:rsidR="0015570B">
        <w:rPr>
          <w:rFonts w:ascii="Times New Roman" w:hAnsi="Times New Roman" w:cs="Times New Roman"/>
          <w:sz w:val="24"/>
          <w:szCs w:val="24"/>
        </w:rPr>
        <w:t xml:space="preserve"> дня, был отменен, в АТО Гагаузия проблема </w:t>
      </w:r>
      <w:r w:rsidR="0015570B" w:rsidRPr="00DC1D62">
        <w:rPr>
          <w:rFonts w:ascii="Times New Roman" w:hAnsi="Times New Roman" w:cs="Times New Roman"/>
          <w:sz w:val="24"/>
          <w:szCs w:val="24"/>
        </w:rPr>
        <w:t>родителей по уходу и присмотру за детьми</w:t>
      </w:r>
      <w:r w:rsidR="0015570B">
        <w:rPr>
          <w:rFonts w:ascii="Times New Roman" w:hAnsi="Times New Roman" w:cs="Times New Roman"/>
          <w:sz w:val="24"/>
          <w:szCs w:val="24"/>
        </w:rPr>
        <w:t xml:space="preserve"> </w:t>
      </w:r>
      <w:r w:rsidR="006C14EF">
        <w:rPr>
          <w:rFonts w:ascii="Times New Roman" w:hAnsi="Times New Roman" w:cs="Times New Roman"/>
          <w:sz w:val="24"/>
          <w:szCs w:val="24"/>
        </w:rPr>
        <w:t>остается</w:t>
      </w:r>
      <w:r w:rsidR="0015570B">
        <w:rPr>
          <w:rFonts w:ascii="Times New Roman" w:hAnsi="Times New Roman" w:cs="Times New Roman"/>
          <w:sz w:val="24"/>
          <w:szCs w:val="24"/>
        </w:rPr>
        <w:t xml:space="preserve"> </w:t>
      </w:r>
      <w:r w:rsidR="006C14EF">
        <w:rPr>
          <w:rFonts w:ascii="Times New Roman" w:hAnsi="Times New Roman" w:cs="Times New Roman"/>
          <w:sz w:val="24"/>
          <w:szCs w:val="24"/>
        </w:rPr>
        <w:t>актуальной</w:t>
      </w:r>
      <w:r w:rsidR="0015570B">
        <w:rPr>
          <w:rFonts w:ascii="Times New Roman" w:hAnsi="Times New Roman" w:cs="Times New Roman"/>
          <w:sz w:val="24"/>
          <w:szCs w:val="24"/>
        </w:rPr>
        <w:t>.</w:t>
      </w:r>
      <w:r w:rsidR="006C14EF">
        <w:rPr>
          <w:rFonts w:ascii="Times New Roman" w:hAnsi="Times New Roman" w:cs="Times New Roman"/>
          <w:sz w:val="24"/>
          <w:szCs w:val="24"/>
        </w:rPr>
        <w:t xml:space="preserve"> </w:t>
      </w:r>
    </w:p>
    <w:p w14:paraId="34B39457" w14:textId="77777777" w:rsidR="002E2C2A" w:rsidRPr="00D65460" w:rsidRDefault="002E2C2A" w:rsidP="00D65460">
      <w:pPr>
        <w:spacing w:before="120" w:after="0" w:line="276" w:lineRule="auto"/>
        <w:jc w:val="both"/>
        <w:rPr>
          <w:rFonts w:ascii="Times New Roman" w:hAnsi="Times New Roman" w:cs="Times New Roman"/>
          <w:sz w:val="24"/>
          <w:szCs w:val="24"/>
        </w:rPr>
      </w:pPr>
    </w:p>
    <w:p w14:paraId="13BABC89" w14:textId="33339B3C" w:rsidR="00215281" w:rsidRPr="003634C6" w:rsidRDefault="00215281" w:rsidP="003634C6">
      <w:pPr>
        <w:spacing w:after="0" w:line="276" w:lineRule="auto"/>
        <w:jc w:val="both"/>
        <w:rPr>
          <w:rFonts w:ascii="Times New Roman" w:hAnsi="Times New Roman"/>
          <w:b/>
          <w:i/>
          <w:sz w:val="24"/>
        </w:rPr>
      </w:pPr>
      <w:r w:rsidRPr="008D1042">
        <w:rPr>
          <w:rFonts w:ascii="Times New Roman" w:hAnsi="Times New Roman" w:cs="Times New Roman"/>
          <w:b/>
          <w:i/>
          <w:sz w:val="24"/>
          <w:szCs w:val="24"/>
        </w:rPr>
        <w:t>Доступ</w:t>
      </w:r>
      <w:r w:rsidRPr="003634C6">
        <w:rPr>
          <w:rFonts w:ascii="Times New Roman" w:hAnsi="Times New Roman"/>
          <w:b/>
          <w:i/>
          <w:sz w:val="24"/>
        </w:rPr>
        <w:t xml:space="preserve"> детей с особыми образовательными потребностям</w:t>
      </w:r>
      <w:r w:rsidR="006C14EF" w:rsidRPr="003634C6">
        <w:rPr>
          <w:rFonts w:ascii="Times New Roman" w:hAnsi="Times New Roman"/>
          <w:b/>
          <w:i/>
          <w:sz w:val="24"/>
        </w:rPr>
        <w:t>и</w:t>
      </w:r>
      <w:r w:rsidRPr="003634C6">
        <w:rPr>
          <w:rFonts w:ascii="Times New Roman" w:hAnsi="Times New Roman"/>
          <w:b/>
          <w:i/>
          <w:sz w:val="24"/>
        </w:rPr>
        <w:t xml:space="preserve"> </w:t>
      </w:r>
      <w:r w:rsidRPr="008D1042">
        <w:rPr>
          <w:rFonts w:ascii="Times New Roman" w:hAnsi="Times New Roman" w:cs="Times New Roman"/>
          <w:b/>
          <w:i/>
          <w:sz w:val="24"/>
          <w:szCs w:val="24"/>
        </w:rPr>
        <w:t>к дошкольному образованию</w:t>
      </w:r>
    </w:p>
    <w:p w14:paraId="506B5109" w14:textId="7002E7E6" w:rsidR="006953F9" w:rsidRPr="00D65460" w:rsidRDefault="007477F6" w:rsidP="002947A8">
      <w:pPr>
        <w:spacing w:after="0" w:line="276" w:lineRule="auto"/>
        <w:ind w:firstLine="720"/>
        <w:contextualSpacing/>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Наблюдается рост количества детей раннего возраста с официальным статусом </w:t>
      </w:r>
      <w:r w:rsidR="001813DF">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с особыми образовательными потребностями</w:t>
      </w:r>
      <w:r w:rsidR="001813DF">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от 15 детей в 2015-2016 гг. до </w:t>
      </w:r>
      <w:r w:rsidRPr="00DC1D62">
        <w:rPr>
          <w:rFonts w:ascii="Times New Roman" w:eastAsia="Times New Roman" w:hAnsi="Times New Roman" w:cs="Times New Roman"/>
          <w:sz w:val="24"/>
          <w:szCs w:val="24"/>
          <w:lang w:val="ro-RO"/>
        </w:rPr>
        <w:t>8</w:t>
      </w:r>
      <w:r w:rsidRPr="00DC1D62">
        <w:rPr>
          <w:rFonts w:ascii="Times New Roman" w:eastAsia="Times New Roman" w:hAnsi="Times New Roman" w:cs="Times New Roman"/>
          <w:sz w:val="24"/>
          <w:szCs w:val="24"/>
        </w:rPr>
        <w:t xml:space="preserve">9 </w:t>
      </w:r>
      <w:r w:rsidR="00CE3DDA" w:rsidRPr="00DC1D62">
        <w:rPr>
          <w:rFonts w:ascii="Times New Roman" w:eastAsia="Times New Roman" w:hAnsi="Times New Roman" w:cs="Times New Roman"/>
          <w:sz w:val="24"/>
          <w:szCs w:val="24"/>
        </w:rPr>
        <w:t xml:space="preserve">детей (из которых 60 мальчиков и 29 девочек) </w:t>
      </w:r>
      <w:r w:rsidRPr="00DC1D62">
        <w:rPr>
          <w:rFonts w:ascii="Times New Roman" w:eastAsia="Times New Roman" w:hAnsi="Times New Roman" w:cs="Times New Roman"/>
          <w:sz w:val="24"/>
          <w:szCs w:val="24"/>
        </w:rPr>
        <w:t xml:space="preserve">в </w:t>
      </w:r>
      <w:r w:rsidRPr="00D11E49">
        <w:rPr>
          <w:rFonts w:ascii="Times New Roman" w:eastAsia="Times New Roman" w:hAnsi="Times New Roman" w:cs="Times New Roman"/>
          <w:sz w:val="24"/>
          <w:szCs w:val="24"/>
          <w:highlight w:val="yellow"/>
        </w:rPr>
        <w:t>20</w:t>
      </w:r>
      <w:r w:rsidRPr="00D11E49">
        <w:rPr>
          <w:rFonts w:ascii="Times New Roman" w:eastAsia="Times New Roman" w:hAnsi="Times New Roman" w:cs="Times New Roman"/>
          <w:sz w:val="24"/>
          <w:szCs w:val="24"/>
          <w:highlight w:val="yellow"/>
          <w:lang w:val="ro-RO"/>
        </w:rPr>
        <w:t>20</w:t>
      </w:r>
      <w:r w:rsidRPr="00DC1D62">
        <w:rPr>
          <w:rFonts w:ascii="Times New Roman" w:eastAsia="Times New Roman" w:hAnsi="Times New Roman" w:cs="Times New Roman"/>
          <w:sz w:val="24"/>
          <w:szCs w:val="24"/>
        </w:rPr>
        <w:t xml:space="preserve"> гг. </w:t>
      </w:r>
      <w:r w:rsidRPr="00DC1D62">
        <w:rPr>
          <w:rFonts w:ascii="Times New Roman" w:eastAsia="Times New Roman" w:hAnsi="Times New Roman" w:cs="Times New Roman"/>
          <w:i/>
          <w:sz w:val="24"/>
          <w:szCs w:val="24"/>
        </w:rPr>
        <w:t>(</w:t>
      </w:r>
      <w:r w:rsidR="00536DE3" w:rsidRPr="00DC1D62">
        <w:rPr>
          <w:rFonts w:ascii="Times New Roman" w:eastAsia="Times New Roman" w:hAnsi="Times New Roman" w:cs="Times New Roman"/>
          <w:i/>
          <w:sz w:val="24"/>
          <w:szCs w:val="24"/>
        </w:rPr>
        <w:t>Таблица 3</w:t>
      </w:r>
      <w:r w:rsidRPr="00DC1D62">
        <w:rPr>
          <w:rFonts w:ascii="Times New Roman" w:eastAsia="Times New Roman" w:hAnsi="Times New Roman" w:cs="Times New Roman"/>
          <w:sz w:val="24"/>
          <w:szCs w:val="24"/>
        </w:rPr>
        <w:t>). В то же время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доля детей с ограниченными возможностями и особыми потребностями, имеющих доступ к услугам по уходу за детьми, в общей численности детей (0-7 лет)</w:t>
      </w:r>
      <w:r w:rsidRPr="00DC1D62">
        <w:rPr>
          <w:rFonts w:ascii="Times New Roman" w:eastAsia="Times New Roman" w:hAnsi="Times New Roman" w:cs="Times New Roman"/>
          <w:sz w:val="24"/>
          <w:szCs w:val="24"/>
          <w:lang w:val="ro-RO"/>
        </w:rPr>
        <w:t xml:space="preserve"> </w:t>
      </w:r>
      <w:r w:rsidRPr="00DC1D62">
        <w:rPr>
          <w:rFonts w:ascii="Times New Roman" w:hAnsi="Times New Roman" w:cs="Times New Roman"/>
          <w:sz w:val="24"/>
          <w:szCs w:val="24"/>
        </w:rPr>
        <w:t>растет (</w:t>
      </w:r>
      <w:r w:rsidRPr="00DC1D62">
        <w:rPr>
          <w:rFonts w:ascii="Times New Roman" w:hAnsi="Times New Roman" w:cs="Times New Roman"/>
          <w:sz w:val="24"/>
          <w:szCs w:val="24"/>
          <w:lang w:val="ro-RO"/>
        </w:rPr>
        <w:t>1,26</w:t>
      </w:r>
      <w:r w:rsidRPr="00DC1D62">
        <w:rPr>
          <w:rFonts w:ascii="Times New Roman" w:eastAsia="Times New Roman" w:hAnsi="Times New Roman" w:cs="Times New Roman"/>
          <w:sz w:val="24"/>
          <w:szCs w:val="24"/>
        </w:rPr>
        <w:t>%</w:t>
      </w:r>
      <w:r w:rsidRPr="00DC1D62">
        <w:rPr>
          <w:rFonts w:ascii="Times New Roman" w:hAnsi="Times New Roman" w:cs="Times New Roman"/>
          <w:sz w:val="24"/>
          <w:szCs w:val="24"/>
        </w:rPr>
        <w:t xml:space="preserve"> в 2015 до </w:t>
      </w:r>
      <w:r w:rsidRPr="00DC1D62">
        <w:rPr>
          <w:rFonts w:ascii="Times New Roman" w:hAnsi="Times New Roman" w:cs="Times New Roman"/>
          <w:sz w:val="24"/>
          <w:szCs w:val="24"/>
          <w:lang w:val="ro-RO"/>
        </w:rPr>
        <w:t>1,32</w:t>
      </w:r>
      <w:r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в</w:t>
      </w:r>
      <w:r w:rsidRPr="00DC1D62">
        <w:rPr>
          <w:rFonts w:ascii="Times New Roman" w:eastAsia="Times New Roman" w:hAnsi="Times New Roman" w:cs="Times New Roman"/>
          <w:sz w:val="24"/>
          <w:szCs w:val="24"/>
          <w:lang w:val="ro-RO"/>
        </w:rPr>
        <w:t xml:space="preserve"> 2019</w:t>
      </w:r>
      <w:r w:rsidRPr="00DC1D62">
        <w:rPr>
          <w:rFonts w:ascii="Times New Roman" w:eastAsia="Times New Roman" w:hAnsi="Times New Roman" w:cs="Times New Roman"/>
          <w:sz w:val="24"/>
          <w:szCs w:val="24"/>
        </w:rPr>
        <w:t xml:space="preserve"> году).</w:t>
      </w:r>
    </w:p>
    <w:tbl>
      <w:tblPr>
        <w:tblStyle w:val="TableGrid"/>
        <w:tblW w:w="0" w:type="auto"/>
        <w:tblLook w:val="04A0" w:firstRow="1" w:lastRow="0" w:firstColumn="1" w:lastColumn="0" w:noHBand="0" w:noVBand="1"/>
      </w:tblPr>
      <w:tblGrid>
        <w:gridCol w:w="4933"/>
        <w:gridCol w:w="733"/>
        <w:gridCol w:w="747"/>
        <w:gridCol w:w="733"/>
        <w:gridCol w:w="733"/>
        <w:gridCol w:w="733"/>
        <w:gridCol w:w="733"/>
      </w:tblGrid>
      <w:tr w:rsidR="007477F6" w:rsidRPr="00DC1D62" w14:paraId="7729253E" w14:textId="77777777" w:rsidTr="003C2817">
        <w:trPr>
          <w:trHeight w:val="285"/>
        </w:trPr>
        <w:tc>
          <w:tcPr>
            <w:tcW w:w="4933" w:type="dxa"/>
            <w:shd w:val="clear" w:color="auto" w:fill="DEEAF6" w:themeFill="accent1" w:themeFillTint="33"/>
          </w:tcPr>
          <w:p w14:paraId="7E9F9806"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Ключевые показатели</w:t>
            </w:r>
          </w:p>
        </w:tc>
        <w:tc>
          <w:tcPr>
            <w:tcW w:w="733" w:type="dxa"/>
            <w:shd w:val="clear" w:color="auto" w:fill="DEEAF6" w:themeFill="accent1" w:themeFillTint="33"/>
          </w:tcPr>
          <w:p w14:paraId="4B981FBB"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2015</w:t>
            </w:r>
          </w:p>
        </w:tc>
        <w:tc>
          <w:tcPr>
            <w:tcW w:w="747" w:type="dxa"/>
            <w:shd w:val="clear" w:color="auto" w:fill="DEEAF6" w:themeFill="accent1" w:themeFillTint="33"/>
          </w:tcPr>
          <w:p w14:paraId="26062506"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2016</w:t>
            </w:r>
          </w:p>
        </w:tc>
        <w:tc>
          <w:tcPr>
            <w:tcW w:w="733" w:type="dxa"/>
            <w:shd w:val="clear" w:color="auto" w:fill="DEEAF6" w:themeFill="accent1" w:themeFillTint="33"/>
          </w:tcPr>
          <w:p w14:paraId="54C713B9"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2017</w:t>
            </w:r>
          </w:p>
        </w:tc>
        <w:tc>
          <w:tcPr>
            <w:tcW w:w="733" w:type="dxa"/>
            <w:shd w:val="clear" w:color="auto" w:fill="DEEAF6" w:themeFill="accent1" w:themeFillTint="33"/>
          </w:tcPr>
          <w:p w14:paraId="744C710D"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2018</w:t>
            </w:r>
          </w:p>
        </w:tc>
        <w:tc>
          <w:tcPr>
            <w:tcW w:w="733" w:type="dxa"/>
            <w:shd w:val="clear" w:color="auto" w:fill="DEEAF6" w:themeFill="accent1" w:themeFillTint="33"/>
          </w:tcPr>
          <w:p w14:paraId="3399FF8D" w14:textId="77777777" w:rsidR="007477F6" w:rsidRPr="004F291B" w:rsidRDefault="007477F6" w:rsidP="00D65460">
            <w:pPr>
              <w:contextualSpacing/>
              <w:jc w:val="both"/>
              <w:rPr>
                <w:rFonts w:cs="Times New Roman"/>
                <w:b/>
                <w:szCs w:val="24"/>
              </w:rPr>
            </w:pPr>
            <w:r w:rsidRPr="004F291B">
              <w:rPr>
                <w:rFonts w:eastAsia="Times New Roman" w:cs="Times New Roman"/>
                <w:b/>
                <w:sz w:val="20"/>
                <w:szCs w:val="20"/>
              </w:rPr>
              <w:t>2019</w:t>
            </w:r>
          </w:p>
        </w:tc>
        <w:tc>
          <w:tcPr>
            <w:tcW w:w="733" w:type="dxa"/>
            <w:shd w:val="clear" w:color="auto" w:fill="DEEAF6" w:themeFill="accent1" w:themeFillTint="33"/>
          </w:tcPr>
          <w:p w14:paraId="35ED9991" w14:textId="77777777" w:rsidR="007477F6" w:rsidRPr="004F291B" w:rsidRDefault="007477F6" w:rsidP="00D65460">
            <w:pPr>
              <w:contextualSpacing/>
              <w:jc w:val="both"/>
              <w:rPr>
                <w:rFonts w:cs="Times New Roman"/>
                <w:b/>
                <w:sz w:val="20"/>
                <w:szCs w:val="20"/>
              </w:rPr>
            </w:pPr>
            <w:r w:rsidRPr="004F291B">
              <w:rPr>
                <w:rFonts w:cs="Times New Roman"/>
                <w:b/>
                <w:sz w:val="20"/>
                <w:szCs w:val="20"/>
              </w:rPr>
              <w:t>2020</w:t>
            </w:r>
          </w:p>
        </w:tc>
      </w:tr>
      <w:tr w:rsidR="007477F6" w:rsidRPr="00DC1D62" w14:paraId="31C71CA4" w14:textId="77777777" w:rsidTr="003C2817">
        <w:tc>
          <w:tcPr>
            <w:tcW w:w="4933" w:type="dxa"/>
          </w:tcPr>
          <w:p w14:paraId="0086A600" w14:textId="77777777" w:rsidR="007477F6" w:rsidRPr="00DC1D62" w:rsidRDefault="007477F6" w:rsidP="00D65460">
            <w:pPr>
              <w:contextualSpacing/>
              <w:jc w:val="both"/>
              <w:rPr>
                <w:rFonts w:cs="Times New Roman"/>
                <w:szCs w:val="24"/>
                <w:lang w:val="ru-RU"/>
              </w:rPr>
            </w:pPr>
            <w:r w:rsidRPr="00DC1D62">
              <w:rPr>
                <w:rFonts w:eastAsia="Times New Roman" w:cs="Times New Roman"/>
                <w:sz w:val="20"/>
                <w:szCs w:val="20"/>
                <w:lang w:val="ru-RU"/>
              </w:rPr>
              <w:t>Количество детей с особыми образовательными потребностями (официальный статус ООП)</w:t>
            </w:r>
          </w:p>
        </w:tc>
        <w:tc>
          <w:tcPr>
            <w:tcW w:w="733" w:type="dxa"/>
          </w:tcPr>
          <w:p w14:paraId="489B05D2" w14:textId="77777777" w:rsidR="007477F6" w:rsidRPr="00D65460" w:rsidRDefault="007477F6" w:rsidP="00D65460">
            <w:pPr>
              <w:jc w:val="center"/>
              <w:rPr>
                <w:rFonts w:eastAsia="Times New Roman" w:cs="Times New Roman"/>
                <w:i w:val="0"/>
                <w:sz w:val="20"/>
                <w:szCs w:val="20"/>
              </w:rPr>
            </w:pPr>
            <w:r w:rsidRPr="00D65460">
              <w:rPr>
                <w:rFonts w:eastAsia="Times New Roman" w:cs="Times New Roman"/>
                <w:sz w:val="20"/>
                <w:szCs w:val="20"/>
              </w:rPr>
              <w:t>15</w:t>
            </w:r>
          </w:p>
          <w:p w14:paraId="7E3B2F7D" w14:textId="77777777" w:rsidR="007477F6" w:rsidRPr="00D65460" w:rsidRDefault="007477F6" w:rsidP="00D65460">
            <w:pPr>
              <w:contextualSpacing/>
              <w:jc w:val="both"/>
              <w:rPr>
                <w:rFonts w:cs="Times New Roman"/>
                <w:sz w:val="20"/>
                <w:szCs w:val="20"/>
              </w:rPr>
            </w:pPr>
          </w:p>
        </w:tc>
        <w:tc>
          <w:tcPr>
            <w:tcW w:w="747" w:type="dxa"/>
          </w:tcPr>
          <w:p w14:paraId="3F99D0C9" w14:textId="77777777" w:rsidR="007477F6" w:rsidRPr="00D65460" w:rsidRDefault="007477F6" w:rsidP="00D65460">
            <w:pPr>
              <w:contextualSpacing/>
              <w:jc w:val="both"/>
              <w:rPr>
                <w:rFonts w:cs="Times New Roman"/>
                <w:sz w:val="20"/>
                <w:szCs w:val="20"/>
              </w:rPr>
            </w:pPr>
            <w:r w:rsidRPr="00D65460">
              <w:rPr>
                <w:rFonts w:eastAsia="Times New Roman" w:cs="Times New Roman"/>
                <w:sz w:val="20"/>
                <w:szCs w:val="20"/>
              </w:rPr>
              <w:t>39</w:t>
            </w:r>
          </w:p>
        </w:tc>
        <w:tc>
          <w:tcPr>
            <w:tcW w:w="733" w:type="dxa"/>
          </w:tcPr>
          <w:p w14:paraId="0AEB8AF6" w14:textId="77777777" w:rsidR="007477F6" w:rsidRPr="00D65460" w:rsidRDefault="007477F6" w:rsidP="00D65460">
            <w:pPr>
              <w:contextualSpacing/>
              <w:jc w:val="both"/>
              <w:rPr>
                <w:rFonts w:cs="Times New Roman"/>
                <w:sz w:val="20"/>
                <w:szCs w:val="20"/>
              </w:rPr>
            </w:pPr>
            <w:r w:rsidRPr="00D65460">
              <w:rPr>
                <w:rFonts w:eastAsia="Times New Roman" w:cs="Times New Roman"/>
                <w:sz w:val="20"/>
                <w:szCs w:val="20"/>
              </w:rPr>
              <w:t>46</w:t>
            </w:r>
          </w:p>
        </w:tc>
        <w:tc>
          <w:tcPr>
            <w:tcW w:w="733" w:type="dxa"/>
          </w:tcPr>
          <w:p w14:paraId="093EADFA" w14:textId="77777777" w:rsidR="007477F6" w:rsidRPr="00D65460" w:rsidRDefault="007477F6" w:rsidP="00D65460">
            <w:pPr>
              <w:contextualSpacing/>
              <w:jc w:val="both"/>
              <w:rPr>
                <w:rFonts w:cs="Times New Roman"/>
                <w:sz w:val="20"/>
                <w:szCs w:val="20"/>
              </w:rPr>
            </w:pPr>
            <w:r w:rsidRPr="00D65460">
              <w:rPr>
                <w:rFonts w:eastAsia="Times New Roman" w:cs="Times New Roman"/>
                <w:sz w:val="20"/>
                <w:szCs w:val="20"/>
              </w:rPr>
              <w:t>43</w:t>
            </w:r>
          </w:p>
        </w:tc>
        <w:tc>
          <w:tcPr>
            <w:tcW w:w="733" w:type="dxa"/>
          </w:tcPr>
          <w:p w14:paraId="44A5028C" w14:textId="77777777" w:rsidR="007477F6" w:rsidRPr="00D65460" w:rsidRDefault="007477F6" w:rsidP="00D65460">
            <w:pPr>
              <w:contextualSpacing/>
              <w:jc w:val="both"/>
              <w:rPr>
                <w:rFonts w:cs="Times New Roman"/>
                <w:sz w:val="20"/>
                <w:szCs w:val="20"/>
              </w:rPr>
            </w:pPr>
            <w:r w:rsidRPr="00D65460">
              <w:rPr>
                <w:rFonts w:eastAsia="Times New Roman" w:cs="Times New Roman"/>
                <w:sz w:val="20"/>
                <w:szCs w:val="20"/>
              </w:rPr>
              <w:t>49</w:t>
            </w:r>
          </w:p>
        </w:tc>
        <w:tc>
          <w:tcPr>
            <w:tcW w:w="733" w:type="dxa"/>
          </w:tcPr>
          <w:p w14:paraId="095F8D94" w14:textId="77777777" w:rsidR="007477F6" w:rsidRPr="00D65460" w:rsidRDefault="007477F6" w:rsidP="00D65460">
            <w:pPr>
              <w:contextualSpacing/>
              <w:jc w:val="both"/>
              <w:rPr>
                <w:rFonts w:cs="Times New Roman"/>
                <w:sz w:val="20"/>
                <w:szCs w:val="20"/>
              </w:rPr>
            </w:pPr>
            <w:r w:rsidRPr="00D65460">
              <w:rPr>
                <w:rFonts w:cs="Times New Roman"/>
                <w:sz w:val="20"/>
                <w:szCs w:val="20"/>
              </w:rPr>
              <w:t xml:space="preserve">89 </w:t>
            </w:r>
          </w:p>
        </w:tc>
      </w:tr>
      <w:tr w:rsidR="007477F6" w:rsidRPr="00DC1D62" w14:paraId="0D6BB414" w14:textId="77777777" w:rsidTr="003C2817">
        <w:tc>
          <w:tcPr>
            <w:tcW w:w="4933" w:type="dxa"/>
          </w:tcPr>
          <w:p w14:paraId="3EA28A0F" w14:textId="77777777" w:rsidR="007477F6" w:rsidRPr="00DC1D62" w:rsidRDefault="007477F6" w:rsidP="00D65460">
            <w:pPr>
              <w:contextualSpacing/>
              <w:jc w:val="both"/>
              <w:rPr>
                <w:rFonts w:cs="Times New Roman"/>
                <w:szCs w:val="24"/>
                <w:lang w:val="ru-RU"/>
              </w:rPr>
            </w:pPr>
            <w:r w:rsidRPr="00DC1D62">
              <w:rPr>
                <w:rFonts w:eastAsia="Times New Roman" w:cs="Times New Roman"/>
                <w:sz w:val="20"/>
                <w:szCs w:val="20"/>
                <w:lang w:val="ru-RU"/>
              </w:rPr>
              <w:t>Доля детей с ограниченными возможностями и особыми потребностями, имеющих доступ к услугам по уходу за детьми, от общей численности детей (0-7 лет)</w:t>
            </w:r>
          </w:p>
        </w:tc>
        <w:tc>
          <w:tcPr>
            <w:tcW w:w="733" w:type="dxa"/>
          </w:tcPr>
          <w:p w14:paraId="7C972A0D" w14:textId="77777777" w:rsidR="007477F6" w:rsidRPr="00DC1D62" w:rsidRDefault="007477F6" w:rsidP="00D65460">
            <w:pPr>
              <w:jc w:val="center"/>
              <w:rPr>
                <w:rFonts w:eastAsia="Times New Roman" w:cs="Times New Roman"/>
                <w:i w:val="0"/>
                <w:sz w:val="20"/>
                <w:szCs w:val="20"/>
                <w:lang w:val="ru-RU"/>
              </w:rPr>
            </w:pPr>
          </w:p>
          <w:p w14:paraId="4E35354D" w14:textId="77777777" w:rsidR="007477F6" w:rsidRPr="00DC1D62" w:rsidRDefault="007477F6" w:rsidP="00D65460">
            <w:pPr>
              <w:contextualSpacing/>
              <w:jc w:val="both"/>
              <w:rPr>
                <w:rFonts w:cs="Times New Roman"/>
                <w:szCs w:val="24"/>
              </w:rPr>
            </w:pPr>
            <w:r w:rsidRPr="00DC1D62">
              <w:rPr>
                <w:rFonts w:eastAsia="Times New Roman" w:cs="Times New Roman"/>
                <w:sz w:val="20"/>
                <w:szCs w:val="20"/>
              </w:rPr>
              <w:t>1.26%</w:t>
            </w:r>
          </w:p>
        </w:tc>
        <w:tc>
          <w:tcPr>
            <w:tcW w:w="747" w:type="dxa"/>
          </w:tcPr>
          <w:p w14:paraId="6A4A991F" w14:textId="77777777" w:rsidR="007477F6" w:rsidRPr="00DC1D62" w:rsidRDefault="007477F6" w:rsidP="00D65460">
            <w:pPr>
              <w:jc w:val="center"/>
              <w:rPr>
                <w:rFonts w:eastAsia="Times New Roman" w:cs="Times New Roman"/>
                <w:i w:val="0"/>
                <w:sz w:val="20"/>
                <w:szCs w:val="20"/>
              </w:rPr>
            </w:pPr>
          </w:p>
          <w:p w14:paraId="4AE12569" w14:textId="77777777" w:rsidR="007477F6" w:rsidRPr="00DC1D62" w:rsidRDefault="007477F6" w:rsidP="00D65460">
            <w:pPr>
              <w:contextualSpacing/>
              <w:jc w:val="both"/>
              <w:rPr>
                <w:rFonts w:cs="Times New Roman"/>
                <w:szCs w:val="24"/>
              </w:rPr>
            </w:pPr>
            <w:r w:rsidRPr="00DC1D62">
              <w:rPr>
                <w:rFonts w:eastAsia="Times New Roman" w:cs="Times New Roman"/>
                <w:sz w:val="20"/>
                <w:szCs w:val="20"/>
              </w:rPr>
              <w:t>2.37%</w:t>
            </w:r>
          </w:p>
        </w:tc>
        <w:tc>
          <w:tcPr>
            <w:tcW w:w="733" w:type="dxa"/>
          </w:tcPr>
          <w:p w14:paraId="3A64FD3E" w14:textId="77777777" w:rsidR="007477F6" w:rsidRPr="00DC1D62" w:rsidRDefault="007477F6" w:rsidP="00D65460">
            <w:pPr>
              <w:jc w:val="center"/>
              <w:rPr>
                <w:rFonts w:eastAsia="Times New Roman" w:cs="Times New Roman"/>
                <w:i w:val="0"/>
                <w:sz w:val="20"/>
                <w:szCs w:val="20"/>
              </w:rPr>
            </w:pPr>
          </w:p>
          <w:p w14:paraId="4F541408" w14:textId="77777777" w:rsidR="007477F6" w:rsidRPr="00DC1D62" w:rsidRDefault="007477F6" w:rsidP="00D65460">
            <w:pPr>
              <w:contextualSpacing/>
              <w:jc w:val="both"/>
              <w:rPr>
                <w:rFonts w:cs="Times New Roman"/>
                <w:szCs w:val="24"/>
              </w:rPr>
            </w:pPr>
            <w:r w:rsidRPr="00DC1D62">
              <w:rPr>
                <w:rFonts w:eastAsia="Times New Roman" w:cs="Times New Roman"/>
                <w:sz w:val="20"/>
                <w:szCs w:val="20"/>
              </w:rPr>
              <w:t>1.76%</w:t>
            </w:r>
          </w:p>
        </w:tc>
        <w:tc>
          <w:tcPr>
            <w:tcW w:w="733" w:type="dxa"/>
          </w:tcPr>
          <w:p w14:paraId="67914EF2" w14:textId="77777777" w:rsidR="007477F6" w:rsidRPr="00DC1D62" w:rsidRDefault="007477F6" w:rsidP="00D65460">
            <w:pPr>
              <w:jc w:val="center"/>
              <w:rPr>
                <w:rFonts w:eastAsia="Times New Roman" w:cs="Times New Roman"/>
                <w:i w:val="0"/>
                <w:sz w:val="20"/>
                <w:szCs w:val="20"/>
              </w:rPr>
            </w:pPr>
          </w:p>
          <w:p w14:paraId="4C8E8429" w14:textId="77777777" w:rsidR="007477F6" w:rsidRPr="00DC1D62" w:rsidRDefault="007477F6" w:rsidP="00D65460">
            <w:pPr>
              <w:contextualSpacing/>
              <w:jc w:val="both"/>
              <w:rPr>
                <w:rFonts w:cs="Times New Roman"/>
                <w:szCs w:val="24"/>
              </w:rPr>
            </w:pPr>
            <w:r w:rsidRPr="00DC1D62">
              <w:rPr>
                <w:rFonts w:eastAsia="Times New Roman" w:cs="Times New Roman"/>
                <w:sz w:val="20"/>
                <w:szCs w:val="20"/>
              </w:rPr>
              <w:t>1.39%</w:t>
            </w:r>
          </w:p>
        </w:tc>
        <w:tc>
          <w:tcPr>
            <w:tcW w:w="733" w:type="dxa"/>
          </w:tcPr>
          <w:p w14:paraId="12710877" w14:textId="77777777" w:rsidR="007477F6" w:rsidRPr="00DC1D62" w:rsidRDefault="007477F6" w:rsidP="00D65460">
            <w:pPr>
              <w:jc w:val="center"/>
              <w:rPr>
                <w:rFonts w:eastAsia="Times New Roman" w:cs="Times New Roman"/>
                <w:i w:val="0"/>
                <w:sz w:val="20"/>
                <w:szCs w:val="20"/>
              </w:rPr>
            </w:pPr>
          </w:p>
          <w:p w14:paraId="155E8278" w14:textId="77777777" w:rsidR="007477F6" w:rsidRPr="00DC1D62" w:rsidRDefault="007477F6" w:rsidP="00D65460">
            <w:pPr>
              <w:contextualSpacing/>
              <w:jc w:val="both"/>
              <w:rPr>
                <w:rFonts w:cs="Times New Roman"/>
                <w:szCs w:val="24"/>
              </w:rPr>
            </w:pPr>
            <w:r w:rsidRPr="00DC1D62">
              <w:rPr>
                <w:rFonts w:eastAsia="Times New Roman" w:cs="Times New Roman"/>
                <w:sz w:val="20"/>
                <w:szCs w:val="20"/>
              </w:rPr>
              <w:t>1.32%</w:t>
            </w:r>
          </w:p>
        </w:tc>
        <w:tc>
          <w:tcPr>
            <w:tcW w:w="733" w:type="dxa"/>
          </w:tcPr>
          <w:p w14:paraId="0C6DDEC9" w14:textId="77777777" w:rsidR="001C520A" w:rsidRDefault="001C520A" w:rsidP="00D65460">
            <w:pPr>
              <w:contextualSpacing/>
              <w:jc w:val="both"/>
              <w:rPr>
                <w:rFonts w:cs="Times New Roman"/>
                <w:sz w:val="20"/>
                <w:szCs w:val="20"/>
              </w:rPr>
            </w:pPr>
          </w:p>
          <w:p w14:paraId="65BFE2C6" w14:textId="5E340342" w:rsidR="007477F6" w:rsidRPr="001C520A" w:rsidRDefault="007477F6" w:rsidP="00D65460">
            <w:pPr>
              <w:contextualSpacing/>
              <w:jc w:val="both"/>
              <w:rPr>
                <w:rFonts w:cs="Times New Roman"/>
                <w:sz w:val="20"/>
                <w:szCs w:val="20"/>
              </w:rPr>
            </w:pPr>
            <w:r w:rsidRPr="001C520A">
              <w:rPr>
                <w:rFonts w:cs="Times New Roman"/>
                <w:sz w:val="20"/>
                <w:szCs w:val="20"/>
              </w:rPr>
              <w:t>1,19%</w:t>
            </w:r>
          </w:p>
        </w:tc>
      </w:tr>
    </w:tbl>
    <w:p w14:paraId="77E81730" w14:textId="334230D5" w:rsidR="007477F6" w:rsidRDefault="00536DE3" w:rsidP="00DC5DA5">
      <w:pPr>
        <w:spacing w:after="0" w:line="276" w:lineRule="auto"/>
        <w:contextualSpacing/>
        <w:jc w:val="both"/>
        <w:rPr>
          <w:rFonts w:ascii="Times New Roman" w:hAnsi="Times New Roman" w:cs="Times New Roman"/>
          <w:i/>
          <w:sz w:val="20"/>
          <w:szCs w:val="20"/>
        </w:rPr>
      </w:pPr>
      <w:r w:rsidRPr="00DC1D62">
        <w:rPr>
          <w:rFonts w:ascii="Times New Roman" w:eastAsia="Times New Roman" w:hAnsi="Times New Roman" w:cs="Times New Roman"/>
          <w:i/>
          <w:sz w:val="20"/>
          <w:szCs w:val="20"/>
        </w:rPr>
        <w:t>Таблица 3</w:t>
      </w:r>
      <w:r w:rsidR="007477F6" w:rsidRPr="00DC1D62">
        <w:rPr>
          <w:rFonts w:ascii="Times New Roman" w:eastAsia="Times New Roman" w:hAnsi="Times New Roman" w:cs="Times New Roman"/>
          <w:i/>
          <w:sz w:val="20"/>
          <w:szCs w:val="20"/>
          <w:lang w:val="ro-RO"/>
        </w:rPr>
        <w:t xml:space="preserve">: </w:t>
      </w:r>
      <w:r w:rsidR="007477F6" w:rsidRPr="00DC1D62">
        <w:rPr>
          <w:rFonts w:ascii="Times New Roman" w:eastAsia="Times New Roman" w:hAnsi="Times New Roman" w:cs="Times New Roman"/>
          <w:i/>
          <w:sz w:val="20"/>
          <w:szCs w:val="20"/>
        </w:rPr>
        <w:t xml:space="preserve">Количество детей раннего возраста с </w:t>
      </w:r>
      <w:r w:rsidR="007477F6" w:rsidRPr="00DC1D62">
        <w:rPr>
          <w:rFonts w:ascii="Times New Roman" w:eastAsia="Times New Roman" w:hAnsi="Times New Roman" w:cs="Times New Roman"/>
          <w:sz w:val="20"/>
          <w:szCs w:val="20"/>
        </w:rPr>
        <w:t>особыми образовательными потребностями</w:t>
      </w:r>
      <w:r w:rsidR="007477F6" w:rsidRPr="00DC1D62">
        <w:rPr>
          <w:rFonts w:ascii="Times New Roman" w:eastAsia="Times New Roman" w:hAnsi="Times New Roman" w:cs="Times New Roman"/>
          <w:i/>
          <w:sz w:val="20"/>
          <w:szCs w:val="20"/>
        </w:rPr>
        <w:t xml:space="preserve">, </w:t>
      </w:r>
      <w:r w:rsidR="007477F6" w:rsidRPr="00DC1D62">
        <w:rPr>
          <w:rFonts w:ascii="Times New Roman" w:hAnsi="Times New Roman" w:cs="Times New Roman"/>
          <w:i/>
          <w:sz w:val="20"/>
          <w:szCs w:val="20"/>
        </w:rPr>
        <w:t>Источник:</w:t>
      </w:r>
      <w:r w:rsidR="007477F6" w:rsidRPr="00DC1D62">
        <w:rPr>
          <w:rFonts w:ascii="Times New Roman" w:hAnsi="Times New Roman" w:cs="Times New Roman"/>
          <w:sz w:val="20"/>
          <w:szCs w:val="20"/>
        </w:rPr>
        <w:t xml:space="preserve"> </w:t>
      </w:r>
      <w:r w:rsidR="007477F6" w:rsidRPr="00DC1D62">
        <w:rPr>
          <w:rFonts w:ascii="Times New Roman" w:hAnsi="Times New Roman" w:cs="Times New Roman"/>
          <w:i/>
          <w:sz w:val="20"/>
          <w:szCs w:val="20"/>
        </w:rPr>
        <w:t xml:space="preserve">Главное Управление Образования Гагаузия </w:t>
      </w:r>
    </w:p>
    <w:p w14:paraId="0D583735" w14:textId="77777777" w:rsidR="00A713DF" w:rsidRPr="00DC1D62" w:rsidRDefault="00A713DF" w:rsidP="00DC5DA5">
      <w:pPr>
        <w:spacing w:after="0" w:line="276" w:lineRule="auto"/>
        <w:contextualSpacing/>
        <w:jc w:val="both"/>
        <w:rPr>
          <w:rFonts w:ascii="Times New Roman" w:hAnsi="Times New Roman" w:cs="Times New Roman"/>
          <w:i/>
          <w:sz w:val="20"/>
          <w:szCs w:val="20"/>
        </w:rPr>
      </w:pPr>
    </w:p>
    <w:p w14:paraId="512F63F8" w14:textId="74A76D4F" w:rsidR="00384055" w:rsidRPr="00384055" w:rsidRDefault="00384055" w:rsidP="00A77D88">
      <w:pPr>
        <w:spacing w:after="0" w:line="276" w:lineRule="auto"/>
        <w:ind w:firstLine="708"/>
        <w:jc w:val="both"/>
        <w:rPr>
          <w:rFonts w:ascii="Times New Roman" w:hAnsi="Times New Roman" w:cs="Times New Roman"/>
          <w:sz w:val="24"/>
          <w:szCs w:val="24"/>
        </w:rPr>
      </w:pPr>
      <w:r w:rsidRPr="00A77D88">
        <w:rPr>
          <w:rFonts w:ascii="Times New Roman" w:hAnsi="Times New Roman" w:cs="Times New Roman"/>
          <w:sz w:val="24"/>
          <w:szCs w:val="24"/>
        </w:rPr>
        <w:t xml:space="preserve">Средства Фонда инклюзивного образования, не распределяются учреждениям раннего образования. Это является серьезной проблемой, поскольку количество детей с особыми образовательными потребностями увеличивается из года в год. Вместе с тем, бюджеты детсадов и их штатные расписания утверждаются местными советами, а распорядителем кредитов является примар населенного пункта. </w:t>
      </w:r>
    </w:p>
    <w:p w14:paraId="18594613" w14:textId="68EC21C4" w:rsidR="002E071C" w:rsidRPr="00DC1D62" w:rsidRDefault="00291FB2" w:rsidP="004315D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Отсутствуют доступные данные о доступе </w:t>
      </w:r>
      <w:r w:rsidR="002237A0">
        <w:rPr>
          <w:rFonts w:ascii="Times New Roman" w:hAnsi="Times New Roman" w:cs="Times New Roman"/>
          <w:sz w:val="24"/>
          <w:szCs w:val="24"/>
        </w:rPr>
        <w:t xml:space="preserve">других категорий </w:t>
      </w:r>
      <w:r w:rsidR="00874E76">
        <w:rPr>
          <w:rFonts w:ascii="Times New Roman" w:hAnsi="Times New Roman" w:cs="Times New Roman"/>
          <w:sz w:val="24"/>
          <w:szCs w:val="24"/>
        </w:rPr>
        <w:t xml:space="preserve">детей </w:t>
      </w:r>
      <w:r w:rsidR="00F6442D">
        <w:rPr>
          <w:rFonts w:ascii="Times New Roman" w:hAnsi="Times New Roman" w:cs="Times New Roman"/>
          <w:sz w:val="24"/>
          <w:szCs w:val="24"/>
        </w:rPr>
        <w:t>в</w:t>
      </w:r>
      <w:r w:rsidR="00874E76">
        <w:rPr>
          <w:rFonts w:ascii="Times New Roman" w:hAnsi="Times New Roman" w:cs="Times New Roman"/>
          <w:sz w:val="24"/>
          <w:szCs w:val="24"/>
        </w:rPr>
        <w:t xml:space="preserve"> ситуации риска</w:t>
      </w:r>
      <w:r w:rsidR="00E1042D">
        <w:rPr>
          <w:rFonts w:ascii="Times New Roman" w:hAnsi="Times New Roman" w:cs="Times New Roman"/>
          <w:sz w:val="24"/>
          <w:szCs w:val="24"/>
        </w:rPr>
        <w:t xml:space="preserve"> к раннему образованию</w:t>
      </w:r>
      <w:r w:rsidR="00874E76">
        <w:rPr>
          <w:rFonts w:ascii="Times New Roman" w:hAnsi="Times New Roman" w:cs="Times New Roman"/>
          <w:sz w:val="24"/>
          <w:szCs w:val="24"/>
        </w:rPr>
        <w:t>, в частности детей рома, детей, чьи родители охвачены трудовой миграцией</w:t>
      </w:r>
      <w:r w:rsidR="00E1042D">
        <w:rPr>
          <w:rFonts w:ascii="Times New Roman" w:hAnsi="Times New Roman" w:cs="Times New Roman"/>
          <w:sz w:val="24"/>
          <w:szCs w:val="24"/>
        </w:rPr>
        <w:t>, что требует укрепления сотрудничества между местными органами власти, службами социальной защиты, ГУО Гагаузии</w:t>
      </w:r>
      <w:r w:rsidR="00E1042D" w:rsidRPr="00E1042D">
        <w:rPr>
          <w:rFonts w:ascii="Times New Roman" w:hAnsi="Times New Roman" w:cs="Times New Roman"/>
          <w:sz w:val="24"/>
          <w:szCs w:val="24"/>
        </w:rPr>
        <w:t xml:space="preserve"> </w:t>
      </w:r>
      <w:r w:rsidR="00E1042D">
        <w:rPr>
          <w:rFonts w:ascii="Times New Roman" w:hAnsi="Times New Roman" w:cs="Times New Roman"/>
          <w:sz w:val="24"/>
          <w:szCs w:val="24"/>
        </w:rPr>
        <w:t>и другими ответственными огранами управления, а также лидер</w:t>
      </w:r>
      <w:r w:rsidR="00F84C6F">
        <w:rPr>
          <w:rFonts w:ascii="Times New Roman" w:hAnsi="Times New Roman" w:cs="Times New Roman"/>
          <w:sz w:val="24"/>
          <w:szCs w:val="24"/>
        </w:rPr>
        <w:t>а</w:t>
      </w:r>
      <w:r w:rsidR="00E1042D">
        <w:rPr>
          <w:rFonts w:ascii="Times New Roman" w:hAnsi="Times New Roman" w:cs="Times New Roman"/>
          <w:sz w:val="24"/>
          <w:szCs w:val="24"/>
        </w:rPr>
        <w:t>ми местных общин рома</w:t>
      </w:r>
      <w:r w:rsidR="00E1042D" w:rsidRPr="00E1042D">
        <w:rPr>
          <w:rFonts w:ascii="Times New Roman" w:hAnsi="Times New Roman" w:cs="Times New Roman"/>
          <w:sz w:val="24"/>
          <w:szCs w:val="24"/>
        </w:rPr>
        <w:t xml:space="preserve"> </w:t>
      </w:r>
      <w:r w:rsidR="00E1042D">
        <w:rPr>
          <w:rFonts w:ascii="Times New Roman" w:hAnsi="Times New Roman" w:cs="Times New Roman"/>
          <w:sz w:val="24"/>
          <w:szCs w:val="24"/>
        </w:rPr>
        <w:t>в сборе точных данных и их дезагрегации</w:t>
      </w:r>
      <w:r w:rsidR="00874E76">
        <w:rPr>
          <w:rFonts w:ascii="Times New Roman" w:hAnsi="Times New Roman" w:cs="Times New Roman"/>
          <w:sz w:val="24"/>
          <w:szCs w:val="24"/>
        </w:rPr>
        <w:t>.</w:t>
      </w:r>
    </w:p>
    <w:p w14:paraId="62901D4B" w14:textId="0FE2084A" w:rsidR="00383FD8" w:rsidRPr="00DC1D62" w:rsidRDefault="00383FD8" w:rsidP="00DC5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ascii="Times New Roman" w:eastAsia="Times New Roman" w:hAnsi="Times New Roman" w:cs="Times New Roman"/>
          <w:b/>
          <w:i/>
          <w:sz w:val="24"/>
          <w:szCs w:val="24"/>
          <w:u w:val="single"/>
        </w:rPr>
      </w:pPr>
      <w:r w:rsidRPr="00DC1D62">
        <w:rPr>
          <w:rFonts w:ascii="Times New Roman" w:hAnsi="Times New Roman" w:cs="Times New Roman"/>
          <w:b/>
          <w:sz w:val="24"/>
          <w:szCs w:val="24"/>
          <w:u w:val="single"/>
        </w:rPr>
        <w:t>Валов</w:t>
      </w:r>
      <w:r w:rsidR="001813DF">
        <w:rPr>
          <w:rFonts w:ascii="Times New Roman" w:hAnsi="Times New Roman" w:cs="Times New Roman"/>
          <w:b/>
          <w:sz w:val="24"/>
          <w:szCs w:val="24"/>
          <w:u w:val="single"/>
        </w:rPr>
        <w:t>о</w:t>
      </w:r>
      <w:r w:rsidRPr="00DC1D62">
        <w:rPr>
          <w:rFonts w:ascii="Times New Roman" w:hAnsi="Times New Roman" w:cs="Times New Roman"/>
          <w:b/>
          <w:sz w:val="24"/>
          <w:szCs w:val="24"/>
          <w:u w:val="single"/>
        </w:rPr>
        <w:t xml:space="preserve">й </w:t>
      </w:r>
      <w:r w:rsidR="00F84C6F">
        <w:rPr>
          <w:rFonts w:ascii="Times New Roman" w:hAnsi="Times New Roman" w:cs="Times New Roman"/>
          <w:b/>
          <w:sz w:val="24"/>
          <w:szCs w:val="24"/>
          <w:u w:val="single"/>
        </w:rPr>
        <w:t xml:space="preserve">коэффициент </w:t>
      </w:r>
      <w:r w:rsidRPr="00DC1D62">
        <w:rPr>
          <w:rFonts w:ascii="Times New Roman" w:hAnsi="Times New Roman" w:cs="Times New Roman"/>
          <w:b/>
          <w:sz w:val="24"/>
          <w:szCs w:val="24"/>
          <w:u w:val="single"/>
        </w:rPr>
        <w:t>охват</w:t>
      </w:r>
      <w:r w:rsidR="00F84C6F">
        <w:rPr>
          <w:rFonts w:ascii="Times New Roman" w:hAnsi="Times New Roman" w:cs="Times New Roman"/>
          <w:b/>
          <w:sz w:val="24"/>
          <w:szCs w:val="24"/>
          <w:u w:val="single"/>
        </w:rPr>
        <w:t>а</w:t>
      </w:r>
      <w:r w:rsidRPr="00DC1D62">
        <w:rPr>
          <w:rFonts w:ascii="Times New Roman" w:hAnsi="Times New Roman" w:cs="Times New Roman"/>
          <w:b/>
          <w:sz w:val="24"/>
          <w:szCs w:val="24"/>
          <w:u w:val="single"/>
        </w:rPr>
        <w:t xml:space="preserve"> общим обязательным образованием</w:t>
      </w:r>
      <w:r w:rsidRPr="00DC1D62">
        <w:rPr>
          <w:rFonts w:ascii="Times New Roman" w:hAnsi="Times New Roman" w:cs="Times New Roman"/>
          <w:b/>
          <w:sz w:val="24"/>
          <w:szCs w:val="24"/>
          <w:u w:val="single"/>
          <w:lang w:val="ro-RO"/>
        </w:rPr>
        <w:t xml:space="preserve"> </w:t>
      </w:r>
      <w:r w:rsidRPr="00A77D88">
        <w:rPr>
          <w:rFonts w:ascii="Times New Roman" w:eastAsia="Times New Roman" w:hAnsi="Times New Roman" w:cs="Times New Roman"/>
          <w:b/>
          <w:iCs/>
          <w:sz w:val="24"/>
          <w:szCs w:val="24"/>
          <w:u w:val="single"/>
        </w:rPr>
        <w:t>в АТО Гагаузия</w:t>
      </w:r>
    </w:p>
    <w:p w14:paraId="50DC18DF" w14:textId="4B268AB5" w:rsidR="000A1AE4" w:rsidRPr="00DC1D62" w:rsidRDefault="000A1AE4" w:rsidP="00DC5DA5">
      <w:pPr>
        <w:spacing w:before="120" w:after="0" w:line="276" w:lineRule="auto"/>
        <w:ind w:firstLine="709"/>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Расчет уровня охвата общим средним образованием населения возрастом до 19 лет </w:t>
      </w:r>
      <w:r w:rsidR="002E071C">
        <w:rPr>
          <w:rFonts w:ascii="Times New Roman" w:eastAsia="Times New Roman" w:hAnsi="Times New Roman" w:cs="Times New Roman"/>
          <w:sz w:val="24"/>
          <w:szCs w:val="24"/>
        </w:rPr>
        <w:t xml:space="preserve">в АТО Гагаузия </w:t>
      </w:r>
      <w:r w:rsidRPr="00DC1D62">
        <w:rPr>
          <w:rFonts w:ascii="Times New Roman" w:eastAsia="Times New Roman" w:hAnsi="Times New Roman" w:cs="Times New Roman"/>
          <w:sz w:val="24"/>
          <w:szCs w:val="24"/>
        </w:rPr>
        <w:t>не осуществляется, однако этот показатель указывает на выполнение гарантии о предоставлении образования и целевой показатель стратегии «Образование 2020»</w:t>
      </w:r>
      <w:r w:rsidR="00BA29A9">
        <w:rPr>
          <w:rFonts w:ascii="Times New Roman" w:eastAsia="Times New Roman" w:hAnsi="Times New Roman" w:cs="Times New Roman"/>
          <w:sz w:val="24"/>
          <w:szCs w:val="24"/>
        </w:rPr>
        <w:t>, которые</w:t>
      </w:r>
      <w:r w:rsidRPr="00DC1D62">
        <w:rPr>
          <w:rFonts w:ascii="Times New Roman" w:eastAsia="Times New Roman" w:hAnsi="Times New Roman" w:cs="Times New Roman"/>
          <w:sz w:val="24"/>
          <w:szCs w:val="24"/>
        </w:rPr>
        <w:t xml:space="preserve"> предусматрива</w:t>
      </w:r>
      <w:r w:rsidR="00BA29A9">
        <w:rPr>
          <w:rFonts w:ascii="Times New Roman" w:eastAsia="Times New Roman" w:hAnsi="Times New Roman" w:cs="Times New Roman"/>
          <w:sz w:val="24"/>
          <w:szCs w:val="24"/>
        </w:rPr>
        <w:t>ю</w:t>
      </w:r>
      <w:r w:rsidRPr="00DC1D62">
        <w:rPr>
          <w:rFonts w:ascii="Times New Roman" w:eastAsia="Times New Roman" w:hAnsi="Times New Roman" w:cs="Times New Roman"/>
          <w:sz w:val="24"/>
          <w:szCs w:val="24"/>
        </w:rPr>
        <w:t xml:space="preserve">т обеспечение доступа к двенадцатилетнему обязательному среднему образованию (лицей или среднее профессиональное образование), чтобы к 2020 году уровень охвата лиц до 19 лет составлял 100%.  </w:t>
      </w:r>
    </w:p>
    <w:p w14:paraId="2E0C5E9F" w14:textId="6D45AB35" w:rsidR="00E4606F" w:rsidRPr="00DC1D62" w:rsidRDefault="00E4606F" w:rsidP="00DC5DA5">
      <w:pPr>
        <w:spacing w:after="0" w:line="276" w:lineRule="auto"/>
        <w:ind w:firstLine="709"/>
        <w:jc w:val="both"/>
        <w:rPr>
          <w:rFonts w:ascii="Times New Roman" w:eastAsia="Times New Roman" w:hAnsi="Times New Roman" w:cs="Times New Roman"/>
          <w:sz w:val="24"/>
          <w:szCs w:val="24"/>
        </w:rPr>
      </w:pPr>
      <w:r w:rsidRPr="00DC1D62">
        <w:rPr>
          <w:rFonts w:ascii="Times New Roman" w:eastAsia="Times New Roman" w:hAnsi="Times New Roman" w:cs="Times New Roman"/>
          <w:kern w:val="24"/>
          <w:sz w:val="24"/>
          <w:szCs w:val="24"/>
        </w:rPr>
        <w:t xml:space="preserve">Отчеты об образовательной деятельности на уровне учебных заведений, </w:t>
      </w:r>
      <w:r w:rsidR="00BA29A9" w:rsidRPr="00DC1D62">
        <w:rPr>
          <w:rFonts w:ascii="Times New Roman" w:eastAsia="Times New Roman" w:hAnsi="Times New Roman" w:cs="Times New Roman"/>
          <w:kern w:val="24"/>
          <w:sz w:val="24"/>
          <w:szCs w:val="24"/>
        </w:rPr>
        <w:t>ГУОГ</w:t>
      </w:r>
      <w:r w:rsidR="00BA29A9">
        <w:rPr>
          <w:rFonts w:ascii="Times New Roman" w:eastAsia="Times New Roman" w:hAnsi="Times New Roman" w:cs="Times New Roman"/>
          <w:kern w:val="24"/>
          <w:sz w:val="24"/>
          <w:szCs w:val="24"/>
        </w:rPr>
        <w:t xml:space="preserve"> и</w:t>
      </w:r>
      <w:r w:rsidR="00BA29A9" w:rsidRPr="00DC1D62">
        <w:rPr>
          <w:rFonts w:ascii="Times New Roman" w:eastAsia="Times New Roman" w:hAnsi="Times New Roman" w:cs="Times New Roman"/>
          <w:kern w:val="24"/>
          <w:sz w:val="24"/>
          <w:szCs w:val="24"/>
        </w:rPr>
        <w:t xml:space="preserve"> </w:t>
      </w:r>
      <w:r w:rsidRPr="00DC1D62">
        <w:rPr>
          <w:rFonts w:ascii="Times New Roman" w:eastAsia="Times New Roman" w:hAnsi="Times New Roman" w:cs="Times New Roman"/>
          <w:kern w:val="24"/>
          <w:sz w:val="24"/>
          <w:szCs w:val="24"/>
        </w:rPr>
        <w:t xml:space="preserve">ИК Гагаузии не отражают все показатели, </w:t>
      </w:r>
      <w:r w:rsidR="00BA29A9">
        <w:rPr>
          <w:rFonts w:ascii="Times New Roman" w:eastAsia="Times New Roman" w:hAnsi="Times New Roman" w:cs="Times New Roman"/>
          <w:kern w:val="24"/>
          <w:sz w:val="24"/>
          <w:szCs w:val="24"/>
        </w:rPr>
        <w:t>которые от</w:t>
      </w:r>
      <w:r w:rsidR="00BA29A9" w:rsidRPr="00DC1D62">
        <w:rPr>
          <w:rFonts w:ascii="Times New Roman" w:eastAsia="Times New Roman" w:hAnsi="Times New Roman" w:cs="Times New Roman"/>
          <w:kern w:val="24"/>
          <w:sz w:val="24"/>
          <w:szCs w:val="24"/>
        </w:rPr>
        <w:t>ражаю</w:t>
      </w:r>
      <w:r w:rsidR="00BA29A9">
        <w:rPr>
          <w:rFonts w:ascii="Times New Roman" w:eastAsia="Times New Roman" w:hAnsi="Times New Roman" w:cs="Times New Roman"/>
          <w:kern w:val="24"/>
          <w:sz w:val="24"/>
          <w:szCs w:val="24"/>
        </w:rPr>
        <w:t>т</w:t>
      </w:r>
      <w:r w:rsidR="00BA29A9" w:rsidRPr="00DC1D62">
        <w:rPr>
          <w:rFonts w:ascii="Times New Roman" w:eastAsia="Times New Roman" w:hAnsi="Times New Roman" w:cs="Times New Roman"/>
          <w:kern w:val="24"/>
          <w:sz w:val="24"/>
          <w:szCs w:val="24"/>
        </w:rPr>
        <w:t xml:space="preserve"> </w:t>
      </w:r>
      <w:r w:rsidRPr="00DC1D62">
        <w:rPr>
          <w:rFonts w:ascii="Times New Roman" w:eastAsia="Times New Roman" w:hAnsi="Times New Roman" w:cs="Times New Roman"/>
          <w:kern w:val="24"/>
          <w:sz w:val="24"/>
          <w:szCs w:val="24"/>
        </w:rPr>
        <w:t>выполнение установленных законом прав на образование</w:t>
      </w:r>
      <w:r w:rsidR="00BA29A9">
        <w:rPr>
          <w:rFonts w:ascii="Times New Roman" w:eastAsia="Times New Roman" w:hAnsi="Times New Roman" w:cs="Times New Roman"/>
          <w:kern w:val="24"/>
          <w:sz w:val="24"/>
          <w:szCs w:val="24"/>
        </w:rPr>
        <w:t>,</w:t>
      </w:r>
      <w:r w:rsidRPr="00DC1D62">
        <w:rPr>
          <w:rFonts w:ascii="Times New Roman" w:eastAsia="Times New Roman" w:hAnsi="Times New Roman" w:cs="Times New Roman"/>
          <w:kern w:val="24"/>
          <w:sz w:val="24"/>
          <w:szCs w:val="24"/>
        </w:rPr>
        <w:t xml:space="preserve"> и </w:t>
      </w:r>
      <w:r w:rsidR="00BA29A9" w:rsidRPr="00DC1D62">
        <w:rPr>
          <w:rFonts w:ascii="Times New Roman" w:eastAsia="Times New Roman" w:hAnsi="Times New Roman" w:cs="Times New Roman"/>
          <w:kern w:val="24"/>
          <w:sz w:val="24"/>
          <w:szCs w:val="24"/>
        </w:rPr>
        <w:t>цел</w:t>
      </w:r>
      <w:r w:rsidR="00BA29A9">
        <w:rPr>
          <w:rFonts w:ascii="Times New Roman" w:eastAsia="Times New Roman" w:hAnsi="Times New Roman" w:cs="Times New Roman"/>
          <w:kern w:val="24"/>
          <w:sz w:val="24"/>
          <w:szCs w:val="24"/>
        </w:rPr>
        <w:t>и</w:t>
      </w:r>
      <w:r w:rsidRPr="00DC1D62">
        <w:rPr>
          <w:rFonts w:ascii="Times New Roman" w:eastAsia="Times New Roman" w:hAnsi="Times New Roman" w:cs="Times New Roman"/>
          <w:kern w:val="24"/>
          <w:sz w:val="24"/>
          <w:szCs w:val="24"/>
        </w:rPr>
        <w:t xml:space="preserve">, </w:t>
      </w:r>
      <w:r w:rsidR="00BA29A9">
        <w:rPr>
          <w:rFonts w:ascii="Times New Roman" w:eastAsia="Times New Roman" w:hAnsi="Times New Roman" w:cs="Times New Roman"/>
          <w:kern w:val="24"/>
          <w:sz w:val="24"/>
          <w:szCs w:val="24"/>
        </w:rPr>
        <w:t>утвержденные</w:t>
      </w:r>
      <w:r w:rsidR="00BA29A9" w:rsidRPr="00DC1D62">
        <w:rPr>
          <w:rFonts w:ascii="Times New Roman" w:eastAsia="Times New Roman" w:hAnsi="Times New Roman" w:cs="Times New Roman"/>
          <w:kern w:val="24"/>
          <w:sz w:val="24"/>
          <w:szCs w:val="24"/>
        </w:rPr>
        <w:t xml:space="preserve"> </w:t>
      </w:r>
      <w:r w:rsidR="00BA29A9">
        <w:rPr>
          <w:rFonts w:ascii="Times New Roman" w:eastAsia="Times New Roman" w:hAnsi="Times New Roman" w:cs="Times New Roman"/>
          <w:kern w:val="24"/>
          <w:sz w:val="24"/>
          <w:szCs w:val="24"/>
        </w:rPr>
        <w:t xml:space="preserve">в </w:t>
      </w:r>
      <w:r w:rsidR="00BA29A9" w:rsidRPr="00DC1D62">
        <w:rPr>
          <w:rFonts w:ascii="Times New Roman" w:eastAsia="Times New Roman" w:hAnsi="Times New Roman" w:cs="Times New Roman"/>
          <w:kern w:val="24"/>
          <w:sz w:val="24"/>
          <w:szCs w:val="24"/>
        </w:rPr>
        <w:t>стратегически</w:t>
      </w:r>
      <w:r w:rsidR="00BA29A9">
        <w:rPr>
          <w:rFonts w:ascii="Times New Roman" w:eastAsia="Times New Roman" w:hAnsi="Times New Roman" w:cs="Times New Roman"/>
          <w:kern w:val="24"/>
          <w:sz w:val="24"/>
          <w:szCs w:val="24"/>
        </w:rPr>
        <w:t xml:space="preserve">х </w:t>
      </w:r>
      <w:r w:rsidR="00BA29A9" w:rsidRPr="00DC1D62">
        <w:rPr>
          <w:rFonts w:ascii="Times New Roman" w:eastAsia="Times New Roman" w:hAnsi="Times New Roman" w:cs="Times New Roman"/>
          <w:kern w:val="24"/>
          <w:sz w:val="24"/>
          <w:szCs w:val="24"/>
        </w:rPr>
        <w:t>документа</w:t>
      </w:r>
      <w:r w:rsidR="00BA29A9">
        <w:rPr>
          <w:rFonts w:ascii="Times New Roman" w:eastAsia="Times New Roman" w:hAnsi="Times New Roman" w:cs="Times New Roman"/>
          <w:kern w:val="24"/>
          <w:sz w:val="24"/>
          <w:szCs w:val="24"/>
        </w:rPr>
        <w:t>х</w:t>
      </w:r>
      <w:r w:rsidR="00BA29A9" w:rsidRPr="00DC1D62">
        <w:rPr>
          <w:rFonts w:ascii="Times New Roman" w:eastAsia="Times New Roman" w:hAnsi="Times New Roman" w:cs="Times New Roman"/>
          <w:kern w:val="24"/>
          <w:sz w:val="24"/>
          <w:szCs w:val="24"/>
        </w:rPr>
        <w:t xml:space="preserve"> </w:t>
      </w:r>
      <w:r w:rsidRPr="00DC1D62">
        <w:rPr>
          <w:rFonts w:ascii="Times New Roman" w:eastAsia="Times New Roman" w:hAnsi="Times New Roman" w:cs="Times New Roman"/>
          <w:kern w:val="24"/>
          <w:sz w:val="24"/>
          <w:szCs w:val="24"/>
        </w:rPr>
        <w:t>общего развития и развития сектора образования РМ и АТО Гагаузия.</w:t>
      </w:r>
    </w:p>
    <w:p w14:paraId="680E7162" w14:textId="67C3BF79" w:rsidR="004E247A" w:rsidRPr="00DC1D62" w:rsidRDefault="006D21A2" w:rsidP="00F77FB9">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В целом</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w:t>
      </w:r>
      <w:r>
        <w:rPr>
          <w:rFonts w:ascii="Times New Roman" w:hAnsi="Times New Roman" w:cs="Times New Roman"/>
          <w:sz w:val="24"/>
          <w:szCs w:val="24"/>
        </w:rPr>
        <w:t>с</w:t>
      </w:r>
      <w:r w:rsidRPr="00DC1D62">
        <w:rPr>
          <w:rFonts w:ascii="Times New Roman" w:hAnsi="Times New Roman" w:cs="Times New Roman"/>
          <w:sz w:val="24"/>
          <w:szCs w:val="24"/>
        </w:rPr>
        <w:t xml:space="preserve">огласно </w:t>
      </w:r>
      <w:r w:rsidR="000A1AE4" w:rsidRPr="00DC1D62">
        <w:rPr>
          <w:rFonts w:ascii="Times New Roman" w:hAnsi="Times New Roman" w:cs="Times New Roman"/>
          <w:sz w:val="24"/>
          <w:szCs w:val="24"/>
        </w:rPr>
        <w:t>данным Национального Бюро Статистики</w:t>
      </w:r>
      <w:r w:rsidR="000A1AE4" w:rsidRPr="00DC1D62">
        <w:rPr>
          <w:rFonts w:ascii="Times New Roman" w:hAnsi="Times New Roman" w:cs="Times New Roman"/>
          <w:sz w:val="24"/>
          <w:szCs w:val="24"/>
          <w:lang w:val="ro-RO"/>
        </w:rPr>
        <w:t>,</w:t>
      </w:r>
      <w:r w:rsidR="000A1AE4" w:rsidRPr="00DC1D62">
        <w:rPr>
          <w:rFonts w:ascii="Times New Roman" w:hAnsi="Times New Roman" w:cs="Times New Roman"/>
          <w:sz w:val="24"/>
          <w:szCs w:val="24"/>
        </w:rPr>
        <w:t xml:space="preserve"> </w:t>
      </w:r>
      <w:r w:rsidR="00D9596B" w:rsidRPr="00DC1D62">
        <w:rPr>
          <w:rFonts w:ascii="Times New Roman" w:hAnsi="Times New Roman" w:cs="Times New Roman"/>
          <w:sz w:val="24"/>
          <w:szCs w:val="24"/>
        </w:rPr>
        <w:t xml:space="preserve">население </w:t>
      </w:r>
      <w:r w:rsidR="00BA29A9" w:rsidRPr="00DC1D62">
        <w:rPr>
          <w:rFonts w:ascii="Times New Roman" w:hAnsi="Times New Roman" w:cs="Times New Roman"/>
          <w:sz w:val="24"/>
          <w:szCs w:val="24"/>
        </w:rPr>
        <w:t>школьно</w:t>
      </w:r>
      <w:r w:rsidR="00BA29A9">
        <w:rPr>
          <w:rFonts w:ascii="Times New Roman" w:hAnsi="Times New Roman" w:cs="Times New Roman"/>
          <w:sz w:val="24"/>
          <w:szCs w:val="24"/>
        </w:rPr>
        <w:t xml:space="preserve">го возраста </w:t>
      </w:r>
      <w:r w:rsidR="00D9596B" w:rsidRPr="00DC1D62">
        <w:rPr>
          <w:rFonts w:ascii="Times New Roman" w:hAnsi="Times New Roman" w:cs="Times New Roman"/>
          <w:sz w:val="24"/>
          <w:szCs w:val="24"/>
        </w:rPr>
        <w:t xml:space="preserve">(7-23 лет) </w:t>
      </w:r>
      <w:r>
        <w:rPr>
          <w:rFonts w:ascii="Times New Roman" w:hAnsi="Times New Roman" w:cs="Times New Roman"/>
          <w:sz w:val="24"/>
          <w:szCs w:val="24"/>
        </w:rPr>
        <w:t xml:space="preserve">в </w:t>
      </w:r>
      <w:r w:rsidR="000F4853" w:rsidRPr="00DC1D62">
        <w:rPr>
          <w:rFonts w:ascii="Times New Roman" w:hAnsi="Times New Roman" w:cs="Times New Roman"/>
          <w:sz w:val="24"/>
          <w:szCs w:val="24"/>
        </w:rPr>
        <w:t>АТО Гагаузия</w:t>
      </w:r>
      <w:r w:rsidR="00D9596B" w:rsidRPr="00DC1D62">
        <w:rPr>
          <w:rFonts w:ascii="Times New Roman" w:hAnsi="Times New Roman" w:cs="Times New Roman"/>
          <w:sz w:val="24"/>
          <w:szCs w:val="24"/>
        </w:rPr>
        <w:t xml:space="preserve"> </w:t>
      </w:r>
      <w:r w:rsidRPr="00DC1D62">
        <w:rPr>
          <w:rFonts w:ascii="Times New Roman" w:hAnsi="Times New Roman" w:cs="Times New Roman"/>
          <w:sz w:val="24"/>
          <w:szCs w:val="24"/>
        </w:rPr>
        <w:t>сократил</w:t>
      </w:r>
      <w:r>
        <w:rPr>
          <w:rFonts w:ascii="Times New Roman" w:hAnsi="Times New Roman" w:cs="Times New Roman"/>
          <w:sz w:val="24"/>
          <w:szCs w:val="24"/>
        </w:rPr>
        <w:t>о</w:t>
      </w:r>
      <w:r w:rsidRPr="00DC1D62">
        <w:rPr>
          <w:rFonts w:ascii="Times New Roman" w:hAnsi="Times New Roman" w:cs="Times New Roman"/>
          <w:sz w:val="24"/>
          <w:szCs w:val="24"/>
        </w:rPr>
        <w:t>сь</w:t>
      </w:r>
      <w:r w:rsidR="000F4853" w:rsidRPr="00DC1D62">
        <w:rPr>
          <w:rFonts w:ascii="Times New Roman" w:hAnsi="Times New Roman" w:cs="Times New Roman"/>
          <w:sz w:val="24"/>
          <w:szCs w:val="24"/>
        </w:rPr>
        <w:t xml:space="preserve">, составив в 2019-2020 </w:t>
      </w:r>
      <w:r w:rsidR="00F84C6F">
        <w:rPr>
          <w:rFonts w:ascii="Times New Roman" w:hAnsi="Times New Roman" w:cs="Times New Roman"/>
          <w:sz w:val="24"/>
          <w:szCs w:val="24"/>
        </w:rPr>
        <w:t>г</w:t>
      </w:r>
      <w:r w:rsidR="000F4853" w:rsidRPr="00DC1D62">
        <w:rPr>
          <w:rFonts w:ascii="Times New Roman" w:hAnsi="Times New Roman" w:cs="Times New Roman"/>
          <w:sz w:val="24"/>
          <w:szCs w:val="24"/>
        </w:rPr>
        <w:t>г</w:t>
      </w:r>
      <w:r w:rsidR="00BA29A9">
        <w:rPr>
          <w:rFonts w:ascii="Times New Roman" w:hAnsi="Times New Roman" w:cs="Times New Roman"/>
          <w:sz w:val="24"/>
          <w:szCs w:val="24"/>
        </w:rPr>
        <w:t>.</w:t>
      </w:r>
      <w:r w:rsidR="000F4853" w:rsidRPr="00DC1D62">
        <w:rPr>
          <w:rFonts w:ascii="Times New Roman" w:hAnsi="Times New Roman" w:cs="Times New Roman"/>
          <w:sz w:val="24"/>
          <w:szCs w:val="24"/>
        </w:rPr>
        <w:t xml:space="preserve"> 32,571</w:t>
      </w:r>
      <w:r w:rsidR="00BA29A9">
        <w:rPr>
          <w:rFonts w:ascii="Times New Roman" w:hAnsi="Times New Roman" w:cs="Times New Roman"/>
          <w:sz w:val="24"/>
          <w:szCs w:val="24"/>
        </w:rPr>
        <w:t xml:space="preserve"> </w:t>
      </w:r>
      <w:r w:rsidR="000F4853" w:rsidRPr="00DC1D62">
        <w:rPr>
          <w:rFonts w:ascii="Times New Roman" w:hAnsi="Times New Roman" w:cs="Times New Roman"/>
          <w:sz w:val="24"/>
          <w:szCs w:val="24"/>
        </w:rPr>
        <w:t>тыс</w:t>
      </w:r>
      <w:r w:rsidR="00BA29A9">
        <w:rPr>
          <w:rFonts w:ascii="Times New Roman" w:hAnsi="Times New Roman" w:cs="Times New Roman"/>
          <w:sz w:val="24"/>
          <w:szCs w:val="24"/>
        </w:rPr>
        <w:t>.</w:t>
      </w:r>
      <w:r w:rsidR="000F4853" w:rsidRPr="00DC1D62">
        <w:rPr>
          <w:rFonts w:ascii="Times New Roman" w:hAnsi="Times New Roman" w:cs="Times New Roman"/>
          <w:sz w:val="24"/>
          <w:szCs w:val="24"/>
        </w:rPr>
        <w:t xml:space="preserve"> человек</w:t>
      </w:r>
      <w:r>
        <w:rPr>
          <w:rFonts w:ascii="Times New Roman" w:hAnsi="Times New Roman" w:cs="Times New Roman"/>
          <w:sz w:val="24"/>
          <w:szCs w:val="24"/>
        </w:rPr>
        <w:t>. Таким образом, данный показатель</w:t>
      </w:r>
      <w:r w:rsidR="000F4853" w:rsidRPr="00DC1D62">
        <w:rPr>
          <w:rFonts w:ascii="Times New Roman" w:hAnsi="Times New Roman" w:cs="Times New Roman"/>
          <w:sz w:val="24"/>
          <w:szCs w:val="24"/>
        </w:rPr>
        <w:t xml:space="preserve"> </w:t>
      </w:r>
      <w:r w:rsidR="000F4853" w:rsidRPr="00DC1D62">
        <w:rPr>
          <w:rFonts w:ascii="Times New Roman" w:hAnsi="Times New Roman" w:cs="Times New Roman"/>
          <w:color w:val="000000"/>
          <w:sz w:val="24"/>
          <w:szCs w:val="24"/>
          <w:shd w:val="clear" w:color="auto" w:fill="FFFFFF"/>
        </w:rPr>
        <w:t>снизи</w:t>
      </w:r>
      <w:r>
        <w:rPr>
          <w:rFonts w:ascii="Times New Roman" w:hAnsi="Times New Roman" w:cs="Times New Roman"/>
          <w:color w:val="000000"/>
          <w:sz w:val="24"/>
          <w:szCs w:val="24"/>
          <w:shd w:val="clear" w:color="auto" w:fill="FFFFFF"/>
        </w:rPr>
        <w:t>лся</w:t>
      </w:r>
      <w:r w:rsidR="000F4853" w:rsidRPr="00DC1D62">
        <w:rPr>
          <w:rFonts w:ascii="Times New Roman" w:hAnsi="Times New Roman" w:cs="Times New Roman"/>
          <w:sz w:val="24"/>
          <w:szCs w:val="24"/>
        </w:rPr>
        <w:t xml:space="preserve"> за </w:t>
      </w:r>
      <w:r w:rsidR="00D9596B" w:rsidRPr="00DC1D62">
        <w:rPr>
          <w:rFonts w:ascii="Times New Roman" w:hAnsi="Times New Roman" w:cs="Times New Roman"/>
          <w:sz w:val="24"/>
          <w:szCs w:val="24"/>
        </w:rPr>
        <w:t xml:space="preserve">период </w:t>
      </w:r>
      <w:r w:rsidR="000F4853" w:rsidRPr="00DC1D62">
        <w:rPr>
          <w:rFonts w:ascii="Times New Roman" w:hAnsi="Times New Roman" w:cs="Times New Roman"/>
          <w:sz w:val="24"/>
          <w:szCs w:val="24"/>
        </w:rPr>
        <w:t>2015-2020</w:t>
      </w:r>
      <w:r w:rsidR="00F84C6F">
        <w:rPr>
          <w:rFonts w:ascii="Times New Roman" w:hAnsi="Times New Roman" w:cs="Times New Roman"/>
          <w:sz w:val="24"/>
          <w:szCs w:val="24"/>
        </w:rPr>
        <w:t xml:space="preserve"> гг.</w:t>
      </w:r>
      <w:r w:rsidR="000F4853" w:rsidRPr="00DC1D62">
        <w:rPr>
          <w:rFonts w:ascii="Times New Roman" w:hAnsi="Times New Roman" w:cs="Times New Roman"/>
          <w:sz w:val="24"/>
          <w:szCs w:val="24"/>
        </w:rPr>
        <w:t xml:space="preserve"> на 7,3%. </w:t>
      </w:r>
      <w:r w:rsidR="000F4853" w:rsidRPr="00DC1D62">
        <w:rPr>
          <w:rFonts w:ascii="Times New Roman" w:hAnsi="Times New Roman" w:cs="Times New Roman"/>
          <w:sz w:val="24"/>
          <w:szCs w:val="24"/>
          <w:lang w:val="ro-RO"/>
        </w:rPr>
        <w:t>(</w:t>
      </w:r>
      <w:r w:rsidR="00536DE3" w:rsidRPr="00DC1D62">
        <w:rPr>
          <w:rFonts w:ascii="Times New Roman" w:hAnsi="Times New Roman" w:cs="Times New Roman"/>
          <w:i/>
          <w:sz w:val="24"/>
          <w:szCs w:val="24"/>
        </w:rPr>
        <w:t>Таблица 4</w:t>
      </w:r>
      <w:r w:rsidR="000F4853" w:rsidRPr="00DC1D62">
        <w:rPr>
          <w:rFonts w:ascii="Times New Roman" w:hAnsi="Times New Roman" w:cs="Times New Roman"/>
          <w:sz w:val="24"/>
          <w:szCs w:val="24"/>
        </w:rPr>
        <w:t>).</w:t>
      </w:r>
    </w:p>
    <w:tbl>
      <w:tblPr>
        <w:tblStyle w:val="TableGrid"/>
        <w:tblW w:w="9356" w:type="dxa"/>
        <w:jc w:val="center"/>
        <w:tblLook w:val="04A0" w:firstRow="1" w:lastRow="0" w:firstColumn="1" w:lastColumn="0" w:noHBand="0" w:noVBand="1"/>
      </w:tblPr>
      <w:tblGrid>
        <w:gridCol w:w="1170"/>
        <w:gridCol w:w="1335"/>
        <w:gridCol w:w="1748"/>
        <w:gridCol w:w="1417"/>
        <w:gridCol w:w="1276"/>
        <w:gridCol w:w="2410"/>
      </w:tblGrid>
      <w:tr w:rsidR="000F4853" w:rsidRPr="00DC1D62" w14:paraId="66592671" w14:textId="77777777" w:rsidTr="002E071C">
        <w:trPr>
          <w:jc w:val="center"/>
        </w:trPr>
        <w:tc>
          <w:tcPr>
            <w:tcW w:w="1170" w:type="dxa"/>
            <w:shd w:val="clear" w:color="auto" w:fill="DEEAF6" w:themeFill="accent1" w:themeFillTint="33"/>
          </w:tcPr>
          <w:p w14:paraId="5FCB2F9F" w14:textId="248C6747" w:rsidR="000F4853" w:rsidRPr="00A77D88" w:rsidRDefault="006D21A2" w:rsidP="00A77D88">
            <w:pPr>
              <w:spacing w:line="276" w:lineRule="auto"/>
              <w:jc w:val="center"/>
              <w:rPr>
                <w:rFonts w:cs="Times New Roman"/>
                <w:b/>
                <w:bCs/>
                <w:i w:val="0"/>
                <w:sz w:val="20"/>
                <w:szCs w:val="20"/>
                <w:lang w:val="ru-RU"/>
              </w:rPr>
            </w:pPr>
            <w:r w:rsidRPr="00A77D88">
              <w:rPr>
                <w:rFonts w:cs="Times New Roman"/>
                <w:b/>
                <w:bCs/>
                <w:sz w:val="20"/>
                <w:szCs w:val="20"/>
              </w:rPr>
              <w:t>Возраст</w:t>
            </w:r>
          </w:p>
        </w:tc>
        <w:tc>
          <w:tcPr>
            <w:tcW w:w="1335" w:type="dxa"/>
            <w:shd w:val="clear" w:color="auto" w:fill="DEEAF6" w:themeFill="accent1" w:themeFillTint="33"/>
            <w:vAlign w:val="bottom"/>
          </w:tcPr>
          <w:p w14:paraId="10EED655" w14:textId="77777777" w:rsidR="000F4853" w:rsidRPr="00A77D88" w:rsidRDefault="000F4853" w:rsidP="00A77D88">
            <w:pPr>
              <w:spacing w:line="276" w:lineRule="auto"/>
              <w:jc w:val="center"/>
              <w:rPr>
                <w:rFonts w:cs="Times New Roman"/>
                <w:b/>
                <w:bCs/>
                <w:i w:val="0"/>
                <w:sz w:val="20"/>
                <w:szCs w:val="20"/>
              </w:rPr>
            </w:pPr>
            <w:r w:rsidRPr="00056947">
              <w:rPr>
                <w:rFonts w:cs="Times New Roman"/>
                <w:b/>
                <w:bCs/>
                <w:sz w:val="20"/>
                <w:szCs w:val="20"/>
              </w:rPr>
              <w:t>2015/16</w:t>
            </w:r>
          </w:p>
        </w:tc>
        <w:tc>
          <w:tcPr>
            <w:tcW w:w="1748" w:type="dxa"/>
            <w:shd w:val="clear" w:color="auto" w:fill="DEEAF6" w:themeFill="accent1" w:themeFillTint="33"/>
            <w:vAlign w:val="bottom"/>
          </w:tcPr>
          <w:p w14:paraId="35A1401D" w14:textId="77777777" w:rsidR="000F4853" w:rsidRPr="00A77D88" w:rsidRDefault="000F4853" w:rsidP="00A77D88">
            <w:pPr>
              <w:spacing w:line="276" w:lineRule="auto"/>
              <w:jc w:val="center"/>
              <w:rPr>
                <w:rFonts w:cs="Times New Roman"/>
                <w:b/>
                <w:bCs/>
                <w:i w:val="0"/>
                <w:sz w:val="20"/>
                <w:szCs w:val="20"/>
              </w:rPr>
            </w:pPr>
            <w:r w:rsidRPr="00056947">
              <w:rPr>
                <w:rFonts w:cs="Times New Roman"/>
                <w:b/>
                <w:bCs/>
                <w:sz w:val="20"/>
                <w:szCs w:val="20"/>
              </w:rPr>
              <w:t>2016/17</w:t>
            </w:r>
          </w:p>
        </w:tc>
        <w:tc>
          <w:tcPr>
            <w:tcW w:w="1417" w:type="dxa"/>
            <w:shd w:val="clear" w:color="auto" w:fill="DEEAF6" w:themeFill="accent1" w:themeFillTint="33"/>
            <w:vAlign w:val="bottom"/>
          </w:tcPr>
          <w:p w14:paraId="06256C16" w14:textId="77777777" w:rsidR="000F4853" w:rsidRPr="00A77D88" w:rsidRDefault="000F4853" w:rsidP="00A77D88">
            <w:pPr>
              <w:spacing w:line="276" w:lineRule="auto"/>
              <w:jc w:val="center"/>
              <w:rPr>
                <w:rFonts w:cs="Times New Roman"/>
                <w:b/>
                <w:bCs/>
                <w:i w:val="0"/>
                <w:sz w:val="20"/>
                <w:szCs w:val="20"/>
              </w:rPr>
            </w:pPr>
            <w:r w:rsidRPr="00056947">
              <w:rPr>
                <w:rFonts w:cs="Times New Roman"/>
                <w:b/>
                <w:bCs/>
                <w:sz w:val="20"/>
                <w:szCs w:val="20"/>
              </w:rPr>
              <w:t>2017/18</w:t>
            </w:r>
          </w:p>
        </w:tc>
        <w:tc>
          <w:tcPr>
            <w:tcW w:w="1276" w:type="dxa"/>
            <w:shd w:val="clear" w:color="auto" w:fill="DEEAF6" w:themeFill="accent1" w:themeFillTint="33"/>
            <w:vAlign w:val="bottom"/>
          </w:tcPr>
          <w:p w14:paraId="64B02969" w14:textId="77777777" w:rsidR="000F4853" w:rsidRPr="00A77D88" w:rsidRDefault="000F4853" w:rsidP="00A77D88">
            <w:pPr>
              <w:spacing w:line="276" w:lineRule="auto"/>
              <w:jc w:val="center"/>
              <w:rPr>
                <w:rFonts w:cs="Times New Roman"/>
                <w:b/>
                <w:bCs/>
                <w:i w:val="0"/>
                <w:sz w:val="20"/>
                <w:szCs w:val="20"/>
              </w:rPr>
            </w:pPr>
            <w:r w:rsidRPr="00056947">
              <w:rPr>
                <w:rFonts w:cs="Times New Roman"/>
                <w:b/>
                <w:bCs/>
                <w:sz w:val="20"/>
                <w:szCs w:val="20"/>
              </w:rPr>
              <w:t>2018/19</w:t>
            </w:r>
          </w:p>
        </w:tc>
        <w:tc>
          <w:tcPr>
            <w:tcW w:w="2410" w:type="dxa"/>
            <w:shd w:val="clear" w:color="auto" w:fill="DEEAF6" w:themeFill="accent1" w:themeFillTint="33"/>
            <w:vAlign w:val="bottom"/>
          </w:tcPr>
          <w:p w14:paraId="55317B6F" w14:textId="77777777" w:rsidR="000F4853" w:rsidRPr="00A77D88" w:rsidRDefault="000F4853" w:rsidP="00A77D88">
            <w:pPr>
              <w:spacing w:line="276" w:lineRule="auto"/>
              <w:jc w:val="center"/>
              <w:rPr>
                <w:rFonts w:cs="Times New Roman"/>
                <w:b/>
                <w:bCs/>
                <w:i w:val="0"/>
                <w:sz w:val="20"/>
                <w:szCs w:val="20"/>
              </w:rPr>
            </w:pPr>
            <w:r w:rsidRPr="00056947">
              <w:rPr>
                <w:rFonts w:cs="Times New Roman"/>
                <w:b/>
                <w:bCs/>
                <w:sz w:val="20"/>
                <w:szCs w:val="20"/>
              </w:rPr>
              <w:t>2019/20</w:t>
            </w:r>
          </w:p>
        </w:tc>
      </w:tr>
      <w:tr w:rsidR="000F4853" w:rsidRPr="00DC1D62" w14:paraId="19B71FB3" w14:textId="77777777" w:rsidTr="00A77D88">
        <w:trPr>
          <w:jc w:val="center"/>
        </w:trPr>
        <w:tc>
          <w:tcPr>
            <w:tcW w:w="1170" w:type="dxa"/>
          </w:tcPr>
          <w:p w14:paraId="0524A415" w14:textId="2F83BFA1" w:rsidR="000F4853" w:rsidRPr="00A77D88" w:rsidRDefault="000F4853" w:rsidP="00DC5DA5">
            <w:pPr>
              <w:spacing w:line="276" w:lineRule="auto"/>
              <w:jc w:val="center"/>
              <w:rPr>
                <w:rFonts w:cs="Times New Roman"/>
                <w:i w:val="0"/>
                <w:sz w:val="20"/>
                <w:szCs w:val="20"/>
                <w:lang w:val="ro-RO"/>
              </w:rPr>
            </w:pPr>
            <w:r w:rsidRPr="00056947">
              <w:rPr>
                <w:rFonts w:cs="Times New Roman"/>
                <w:sz w:val="20"/>
                <w:szCs w:val="20"/>
                <w:lang w:val="ro-RO"/>
              </w:rPr>
              <w:t>7-10 лет</w:t>
            </w:r>
          </w:p>
        </w:tc>
        <w:tc>
          <w:tcPr>
            <w:tcW w:w="1335" w:type="dxa"/>
            <w:vAlign w:val="bottom"/>
          </w:tcPr>
          <w:p w14:paraId="69B763BD"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7458</w:t>
            </w:r>
          </w:p>
        </w:tc>
        <w:tc>
          <w:tcPr>
            <w:tcW w:w="1748" w:type="dxa"/>
            <w:vAlign w:val="bottom"/>
          </w:tcPr>
          <w:p w14:paraId="3B7A26A6"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7593</w:t>
            </w:r>
          </w:p>
        </w:tc>
        <w:tc>
          <w:tcPr>
            <w:tcW w:w="1417" w:type="dxa"/>
            <w:vAlign w:val="bottom"/>
          </w:tcPr>
          <w:p w14:paraId="582971BD"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7896</w:t>
            </w:r>
          </w:p>
        </w:tc>
        <w:tc>
          <w:tcPr>
            <w:tcW w:w="1276" w:type="dxa"/>
            <w:vAlign w:val="bottom"/>
          </w:tcPr>
          <w:p w14:paraId="48FD4BC8"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8,039</w:t>
            </w:r>
          </w:p>
        </w:tc>
        <w:tc>
          <w:tcPr>
            <w:tcW w:w="2410" w:type="dxa"/>
            <w:vAlign w:val="bottom"/>
          </w:tcPr>
          <w:p w14:paraId="3851159E"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8182</w:t>
            </w:r>
          </w:p>
        </w:tc>
      </w:tr>
      <w:tr w:rsidR="000F4853" w:rsidRPr="00DC1D62" w14:paraId="602CB611" w14:textId="77777777" w:rsidTr="00A77D88">
        <w:trPr>
          <w:jc w:val="center"/>
        </w:trPr>
        <w:tc>
          <w:tcPr>
            <w:tcW w:w="1170" w:type="dxa"/>
          </w:tcPr>
          <w:p w14:paraId="2147CC94" w14:textId="71205DDA" w:rsidR="000F4853" w:rsidRPr="00A77D88" w:rsidRDefault="000F4853" w:rsidP="00DC5DA5">
            <w:pPr>
              <w:spacing w:line="276" w:lineRule="auto"/>
              <w:jc w:val="center"/>
              <w:rPr>
                <w:rFonts w:cs="Times New Roman"/>
                <w:i w:val="0"/>
                <w:sz w:val="20"/>
                <w:szCs w:val="20"/>
                <w:lang w:val="ro-RO"/>
              </w:rPr>
            </w:pPr>
            <w:r w:rsidRPr="00056947">
              <w:rPr>
                <w:rFonts w:cs="Times New Roman"/>
                <w:sz w:val="20"/>
                <w:szCs w:val="20"/>
              </w:rPr>
              <w:t>11-15 лет</w:t>
            </w:r>
          </w:p>
        </w:tc>
        <w:tc>
          <w:tcPr>
            <w:tcW w:w="1335" w:type="dxa"/>
            <w:vAlign w:val="bottom"/>
          </w:tcPr>
          <w:p w14:paraId="5A80063B"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8759</w:t>
            </w:r>
          </w:p>
        </w:tc>
        <w:tc>
          <w:tcPr>
            <w:tcW w:w="1748" w:type="dxa"/>
            <w:vAlign w:val="bottom"/>
          </w:tcPr>
          <w:p w14:paraId="7C7BF5AC" w14:textId="77777777" w:rsidR="000F4853" w:rsidRPr="00A77D88" w:rsidRDefault="000F4853" w:rsidP="00DC5DA5">
            <w:pPr>
              <w:spacing w:line="276" w:lineRule="auto"/>
              <w:jc w:val="center"/>
              <w:rPr>
                <w:rFonts w:cs="Times New Roman"/>
                <w:i w:val="0"/>
                <w:color w:val="000000"/>
                <w:sz w:val="20"/>
                <w:szCs w:val="20"/>
              </w:rPr>
            </w:pPr>
            <w:r w:rsidRPr="00056947">
              <w:rPr>
                <w:rFonts w:cs="Times New Roman"/>
                <w:color w:val="000000"/>
                <w:sz w:val="20"/>
                <w:szCs w:val="20"/>
              </w:rPr>
              <w:t>8700</w:t>
            </w:r>
          </w:p>
        </w:tc>
        <w:tc>
          <w:tcPr>
            <w:tcW w:w="1417" w:type="dxa"/>
            <w:vAlign w:val="bottom"/>
          </w:tcPr>
          <w:p w14:paraId="3A8CCB6F"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8708</w:t>
            </w:r>
          </w:p>
        </w:tc>
        <w:tc>
          <w:tcPr>
            <w:tcW w:w="1276" w:type="dxa"/>
            <w:vAlign w:val="bottom"/>
          </w:tcPr>
          <w:p w14:paraId="46653638"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8940</w:t>
            </w:r>
          </w:p>
        </w:tc>
        <w:tc>
          <w:tcPr>
            <w:tcW w:w="2410" w:type="dxa"/>
            <w:vAlign w:val="bottom"/>
          </w:tcPr>
          <w:p w14:paraId="33DDD477"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9191</w:t>
            </w:r>
          </w:p>
        </w:tc>
      </w:tr>
      <w:tr w:rsidR="000F4853" w:rsidRPr="00DC1D62" w14:paraId="2E5070CF" w14:textId="77777777" w:rsidTr="00A77D88">
        <w:trPr>
          <w:jc w:val="center"/>
        </w:trPr>
        <w:tc>
          <w:tcPr>
            <w:tcW w:w="1170" w:type="dxa"/>
            <w:vAlign w:val="bottom"/>
          </w:tcPr>
          <w:p w14:paraId="2E51860A" w14:textId="5814DAFE"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16-18 лет</w:t>
            </w:r>
          </w:p>
        </w:tc>
        <w:tc>
          <w:tcPr>
            <w:tcW w:w="1335" w:type="dxa"/>
            <w:vAlign w:val="bottom"/>
          </w:tcPr>
          <w:p w14:paraId="088FFBA3"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5943</w:t>
            </w:r>
          </w:p>
        </w:tc>
        <w:tc>
          <w:tcPr>
            <w:tcW w:w="1748" w:type="dxa"/>
            <w:vAlign w:val="bottom"/>
          </w:tcPr>
          <w:p w14:paraId="16B55311"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5696</w:t>
            </w:r>
          </w:p>
        </w:tc>
        <w:tc>
          <w:tcPr>
            <w:tcW w:w="1417" w:type="dxa"/>
            <w:vAlign w:val="bottom"/>
          </w:tcPr>
          <w:p w14:paraId="45406527"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5615</w:t>
            </w:r>
          </w:p>
        </w:tc>
        <w:tc>
          <w:tcPr>
            <w:tcW w:w="1276" w:type="dxa"/>
            <w:vAlign w:val="bottom"/>
          </w:tcPr>
          <w:p w14:paraId="527568ED"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5365</w:t>
            </w:r>
          </w:p>
        </w:tc>
        <w:tc>
          <w:tcPr>
            <w:tcW w:w="2410" w:type="dxa"/>
            <w:vAlign w:val="bottom"/>
          </w:tcPr>
          <w:p w14:paraId="7D472B2E"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5166</w:t>
            </w:r>
          </w:p>
        </w:tc>
      </w:tr>
      <w:tr w:rsidR="000F4853" w:rsidRPr="00DC1D62" w14:paraId="29A2F636" w14:textId="77777777" w:rsidTr="00A77D88">
        <w:trPr>
          <w:jc w:val="center"/>
        </w:trPr>
        <w:tc>
          <w:tcPr>
            <w:tcW w:w="1170" w:type="dxa"/>
            <w:vAlign w:val="bottom"/>
          </w:tcPr>
          <w:p w14:paraId="5F047AA8" w14:textId="7BCD21C9" w:rsidR="000F4853" w:rsidRPr="00A77D88" w:rsidRDefault="000F4853" w:rsidP="00DC5DA5">
            <w:pPr>
              <w:spacing w:line="276" w:lineRule="auto"/>
              <w:jc w:val="center"/>
              <w:rPr>
                <w:rFonts w:cs="Times New Roman"/>
                <w:i w:val="0"/>
                <w:sz w:val="20"/>
                <w:szCs w:val="20"/>
                <w:lang w:val="ro-RO"/>
              </w:rPr>
            </w:pPr>
            <w:r w:rsidRPr="00056947">
              <w:rPr>
                <w:rFonts w:cs="Times New Roman"/>
                <w:sz w:val="20"/>
                <w:szCs w:val="20"/>
                <w:lang w:val="ro-RO"/>
              </w:rPr>
              <w:t>19-23 лет</w:t>
            </w:r>
          </w:p>
        </w:tc>
        <w:tc>
          <w:tcPr>
            <w:tcW w:w="1335" w:type="dxa"/>
            <w:vAlign w:val="bottom"/>
          </w:tcPr>
          <w:p w14:paraId="49E2677B"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lang w:val="ro-RO"/>
              </w:rPr>
              <w:t>12,986</w:t>
            </w:r>
          </w:p>
        </w:tc>
        <w:tc>
          <w:tcPr>
            <w:tcW w:w="1748" w:type="dxa"/>
            <w:vAlign w:val="bottom"/>
          </w:tcPr>
          <w:p w14:paraId="0DA8BB78"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12,172</w:t>
            </w:r>
          </w:p>
        </w:tc>
        <w:tc>
          <w:tcPr>
            <w:tcW w:w="1417" w:type="dxa"/>
            <w:vAlign w:val="bottom"/>
          </w:tcPr>
          <w:p w14:paraId="1D2C9FA5"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11,421</w:t>
            </w:r>
          </w:p>
        </w:tc>
        <w:tc>
          <w:tcPr>
            <w:tcW w:w="1276" w:type="dxa"/>
            <w:vAlign w:val="bottom"/>
          </w:tcPr>
          <w:p w14:paraId="53F5477F"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10,633</w:t>
            </w:r>
          </w:p>
        </w:tc>
        <w:tc>
          <w:tcPr>
            <w:tcW w:w="2410" w:type="dxa"/>
            <w:vAlign w:val="bottom"/>
          </w:tcPr>
          <w:p w14:paraId="03C4A2B7" w14:textId="77777777" w:rsidR="000F4853" w:rsidRPr="00A77D88" w:rsidRDefault="000F4853" w:rsidP="00DC5DA5">
            <w:pPr>
              <w:spacing w:line="276" w:lineRule="auto"/>
              <w:jc w:val="center"/>
              <w:rPr>
                <w:rFonts w:cs="Times New Roman"/>
                <w:i w:val="0"/>
                <w:sz w:val="20"/>
                <w:szCs w:val="20"/>
              </w:rPr>
            </w:pPr>
            <w:r w:rsidRPr="00056947">
              <w:rPr>
                <w:rFonts w:cs="Times New Roman"/>
                <w:sz w:val="20"/>
                <w:szCs w:val="20"/>
              </w:rPr>
              <w:t>10,032</w:t>
            </w:r>
          </w:p>
        </w:tc>
      </w:tr>
      <w:tr w:rsidR="000F4853" w:rsidRPr="00DC1D62" w14:paraId="24825AB8" w14:textId="77777777" w:rsidTr="00A77D88">
        <w:trPr>
          <w:jc w:val="center"/>
        </w:trPr>
        <w:tc>
          <w:tcPr>
            <w:tcW w:w="1170" w:type="dxa"/>
            <w:vAlign w:val="bottom"/>
          </w:tcPr>
          <w:p w14:paraId="6BCC4424" w14:textId="34F236BE" w:rsidR="000F4853" w:rsidRPr="00A77D88" w:rsidRDefault="00536DE3" w:rsidP="00DC5DA5">
            <w:pPr>
              <w:spacing w:line="276" w:lineRule="auto"/>
              <w:jc w:val="center"/>
              <w:rPr>
                <w:rFonts w:cs="Times New Roman"/>
                <w:b/>
                <w:i w:val="0"/>
                <w:sz w:val="20"/>
                <w:szCs w:val="20"/>
                <w:lang w:val="ro-RO"/>
              </w:rPr>
            </w:pPr>
            <w:r w:rsidRPr="00056947">
              <w:rPr>
                <w:rFonts w:cs="Times New Roman"/>
                <w:b/>
                <w:sz w:val="20"/>
                <w:szCs w:val="20"/>
                <w:lang w:val="ro-RO"/>
              </w:rPr>
              <w:t>Всего</w:t>
            </w:r>
          </w:p>
        </w:tc>
        <w:tc>
          <w:tcPr>
            <w:tcW w:w="1335" w:type="dxa"/>
            <w:vAlign w:val="bottom"/>
          </w:tcPr>
          <w:p w14:paraId="165F00B5" w14:textId="77777777" w:rsidR="000F4853" w:rsidRPr="00A77D88" w:rsidRDefault="000F4853" w:rsidP="00A77D88">
            <w:pPr>
              <w:spacing w:line="276" w:lineRule="auto"/>
              <w:jc w:val="center"/>
              <w:rPr>
                <w:rFonts w:cs="Times New Roman"/>
                <w:b/>
                <w:i w:val="0"/>
                <w:sz w:val="20"/>
                <w:szCs w:val="20"/>
                <w:lang w:val="ro-RO"/>
              </w:rPr>
            </w:pPr>
            <w:r w:rsidRPr="00056947">
              <w:rPr>
                <w:rFonts w:cs="Times New Roman"/>
                <w:b/>
                <w:sz w:val="20"/>
                <w:szCs w:val="20"/>
                <w:lang w:val="ro-RO"/>
              </w:rPr>
              <w:t>35,146</w:t>
            </w:r>
          </w:p>
        </w:tc>
        <w:tc>
          <w:tcPr>
            <w:tcW w:w="1748" w:type="dxa"/>
            <w:vAlign w:val="bottom"/>
          </w:tcPr>
          <w:p w14:paraId="55AADB52" w14:textId="77777777" w:rsidR="000F4853" w:rsidRPr="00A77D88" w:rsidRDefault="000F4853" w:rsidP="00A77D88">
            <w:pPr>
              <w:spacing w:line="276" w:lineRule="auto"/>
              <w:jc w:val="center"/>
              <w:rPr>
                <w:rFonts w:cs="Times New Roman"/>
                <w:b/>
                <w:i w:val="0"/>
                <w:sz w:val="20"/>
                <w:szCs w:val="20"/>
                <w:lang w:val="ro-RO"/>
              </w:rPr>
            </w:pPr>
            <w:r w:rsidRPr="00056947">
              <w:rPr>
                <w:rFonts w:cs="Times New Roman"/>
                <w:b/>
                <w:sz w:val="20"/>
                <w:szCs w:val="20"/>
                <w:lang w:val="ro-RO"/>
              </w:rPr>
              <w:t>34,161</w:t>
            </w:r>
          </w:p>
        </w:tc>
        <w:tc>
          <w:tcPr>
            <w:tcW w:w="1417" w:type="dxa"/>
            <w:vAlign w:val="bottom"/>
          </w:tcPr>
          <w:p w14:paraId="16ACC224" w14:textId="77777777" w:rsidR="000F4853" w:rsidRPr="00A77D88" w:rsidRDefault="000F4853" w:rsidP="00A77D88">
            <w:pPr>
              <w:spacing w:line="276" w:lineRule="auto"/>
              <w:jc w:val="center"/>
              <w:rPr>
                <w:rFonts w:cs="Times New Roman"/>
                <w:b/>
                <w:i w:val="0"/>
                <w:sz w:val="20"/>
                <w:szCs w:val="20"/>
                <w:lang w:val="ro-RO"/>
              </w:rPr>
            </w:pPr>
            <w:r w:rsidRPr="00056947">
              <w:rPr>
                <w:rFonts w:cs="Times New Roman"/>
                <w:b/>
                <w:sz w:val="20"/>
                <w:szCs w:val="20"/>
                <w:lang w:val="ro-RO"/>
              </w:rPr>
              <w:t>33,640</w:t>
            </w:r>
          </w:p>
        </w:tc>
        <w:tc>
          <w:tcPr>
            <w:tcW w:w="1276" w:type="dxa"/>
            <w:vAlign w:val="bottom"/>
          </w:tcPr>
          <w:p w14:paraId="7CA0A163" w14:textId="77777777" w:rsidR="000F4853" w:rsidRPr="00A77D88" w:rsidRDefault="000F4853" w:rsidP="00A77D88">
            <w:pPr>
              <w:spacing w:line="276" w:lineRule="auto"/>
              <w:jc w:val="center"/>
              <w:rPr>
                <w:rFonts w:cs="Times New Roman"/>
                <w:b/>
                <w:i w:val="0"/>
                <w:sz w:val="20"/>
                <w:szCs w:val="20"/>
                <w:lang w:val="ro-RO"/>
              </w:rPr>
            </w:pPr>
            <w:r w:rsidRPr="00056947">
              <w:rPr>
                <w:rFonts w:cs="Times New Roman"/>
                <w:b/>
                <w:sz w:val="20"/>
                <w:szCs w:val="20"/>
                <w:lang w:val="ro-RO"/>
              </w:rPr>
              <w:t>32,977</w:t>
            </w:r>
          </w:p>
        </w:tc>
        <w:tc>
          <w:tcPr>
            <w:tcW w:w="2410" w:type="dxa"/>
            <w:vAlign w:val="bottom"/>
          </w:tcPr>
          <w:p w14:paraId="395C49A7" w14:textId="77777777" w:rsidR="000F4853" w:rsidRPr="00A77D88" w:rsidRDefault="000F4853" w:rsidP="00A77D88">
            <w:pPr>
              <w:spacing w:line="276" w:lineRule="auto"/>
              <w:jc w:val="center"/>
              <w:rPr>
                <w:rFonts w:cs="Times New Roman"/>
                <w:b/>
                <w:i w:val="0"/>
                <w:sz w:val="20"/>
                <w:szCs w:val="20"/>
                <w:lang w:val="ro-RO"/>
              </w:rPr>
            </w:pPr>
            <w:r w:rsidRPr="00056947">
              <w:rPr>
                <w:rFonts w:cs="Times New Roman"/>
                <w:b/>
                <w:sz w:val="20"/>
                <w:szCs w:val="20"/>
                <w:lang w:val="ro-RO"/>
              </w:rPr>
              <w:t>32,571</w:t>
            </w:r>
          </w:p>
        </w:tc>
      </w:tr>
    </w:tbl>
    <w:p w14:paraId="0C111774" w14:textId="08994D94" w:rsidR="004E247A" w:rsidRPr="00A713DF" w:rsidRDefault="00536DE3" w:rsidP="00A713DF">
      <w:pPr>
        <w:spacing w:after="0" w:line="276" w:lineRule="auto"/>
        <w:jc w:val="both"/>
        <w:rPr>
          <w:rFonts w:ascii="Times New Roman" w:hAnsi="Times New Roman" w:cs="Times New Roman"/>
          <w:i/>
          <w:sz w:val="20"/>
          <w:szCs w:val="20"/>
        </w:rPr>
      </w:pPr>
      <w:r w:rsidRPr="00DC1D62">
        <w:rPr>
          <w:rFonts w:ascii="Times New Roman" w:eastAsia="Times New Roman" w:hAnsi="Times New Roman" w:cs="Times New Roman"/>
          <w:i/>
          <w:sz w:val="20"/>
          <w:szCs w:val="20"/>
        </w:rPr>
        <w:t>Таблица 4</w:t>
      </w:r>
      <w:r w:rsidR="004E247A" w:rsidRPr="00DC1D62">
        <w:rPr>
          <w:rFonts w:ascii="Times New Roman" w:hAnsi="Times New Roman" w:cs="Times New Roman"/>
          <w:i/>
          <w:sz w:val="20"/>
          <w:szCs w:val="20"/>
          <w:lang w:val="ro-RO"/>
        </w:rPr>
        <w:t>:</w:t>
      </w:r>
      <w:r w:rsidR="004E247A" w:rsidRPr="00DC1D62">
        <w:rPr>
          <w:rFonts w:ascii="Times New Roman" w:hAnsi="Times New Roman" w:cs="Times New Roman"/>
          <w:i/>
          <w:sz w:val="20"/>
          <w:szCs w:val="20"/>
        </w:rPr>
        <w:t xml:space="preserve"> </w:t>
      </w:r>
      <w:r w:rsidR="004E247A" w:rsidRPr="00DC1D62">
        <w:rPr>
          <w:rFonts w:ascii="Times New Roman" w:hAnsi="Times New Roman" w:cs="Times New Roman"/>
          <w:i/>
          <w:sz w:val="20"/>
          <w:szCs w:val="20"/>
          <w:lang w:val="ro-RO"/>
        </w:rPr>
        <w:t>Численнос</w:t>
      </w:r>
      <w:r w:rsidRPr="00DC1D62">
        <w:rPr>
          <w:rFonts w:ascii="Times New Roman" w:hAnsi="Times New Roman" w:cs="Times New Roman"/>
          <w:i/>
          <w:sz w:val="20"/>
          <w:szCs w:val="20"/>
          <w:lang w:val="ro-RO"/>
        </w:rPr>
        <w:t>ть населения</w:t>
      </w:r>
      <w:r w:rsidR="006D21A2">
        <w:rPr>
          <w:rFonts w:ascii="Times New Roman" w:hAnsi="Times New Roman" w:cs="Times New Roman"/>
          <w:i/>
          <w:sz w:val="20"/>
          <w:szCs w:val="20"/>
        </w:rPr>
        <w:t xml:space="preserve"> </w:t>
      </w:r>
      <w:r w:rsidR="006D21A2" w:rsidRPr="00DC1D62">
        <w:rPr>
          <w:rFonts w:ascii="Times New Roman" w:hAnsi="Times New Roman" w:cs="Times New Roman"/>
          <w:i/>
          <w:sz w:val="20"/>
          <w:szCs w:val="20"/>
          <w:lang w:val="ro-RO"/>
        </w:rPr>
        <w:t>школьного</w:t>
      </w:r>
      <w:r w:rsidR="006D21A2">
        <w:rPr>
          <w:rFonts w:ascii="Times New Roman" w:hAnsi="Times New Roman" w:cs="Times New Roman"/>
          <w:i/>
          <w:sz w:val="20"/>
          <w:szCs w:val="20"/>
        </w:rPr>
        <w:t xml:space="preserve"> возраста</w:t>
      </w:r>
      <w:r w:rsidRPr="00DC1D62">
        <w:rPr>
          <w:rFonts w:ascii="Times New Roman" w:hAnsi="Times New Roman" w:cs="Times New Roman"/>
          <w:i/>
          <w:sz w:val="20"/>
          <w:szCs w:val="20"/>
          <w:lang w:val="ro-RO"/>
        </w:rPr>
        <w:t>: 7-23 лет</w:t>
      </w:r>
      <w:r w:rsidR="004E247A" w:rsidRPr="00DC1D62">
        <w:rPr>
          <w:rFonts w:ascii="Times New Roman" w:hAnsi="Times New Roman" w:cs="Times New Roman"/>
          <w:i/>
          <w:sz w:val="20"/>
          <w:szCs w:val="20"/>
          <w:lang w:val="ro-RO"/>
        </w:rPr>
        <w:t xml:space="preserve">, </w:t>
      </w:r>
      <w:r w:rsidR="000F4853" w:rsidRPr="00DC1D62">
        <w:rPr>
          <w:rFonts w:ascii="Times New Roman" w:hAnsi="Times New Roman" w:cs="Times New Roman"/>
          <w:i/>
          <w:sz w:val="20"/>
          <w:szCs w:val="20"/>
          <w:lang w:val="ro-RO"/>
        </w:rPr>
        <w:t xml:space="preserve">Источник: </w:t>
      </w:r>
      <w:r w:rsidR="000F4853" w:rsidRPr="00DC1D62">
        <w:rPr>
          <w:rFonts w:ascii="Times New Roman" w:hAnsi="Times New Roman" w:cs="Times New Roman"/>
          <w:i/>
          <w:sz w:val="20"/>
          <w:szCs w:val="20"/>
        </w:rPr>
        <w:t>Национальное Бюро Статистики</w:t>
      </w:r>
    </w:p>
    <w:p w14:paraId="2C035477" w14:textId="30E6C3EA" w:rsidR="00D9596B" w:rsidRPr="00DC1D62" w:rsidRDefault="00667848" w:rsidP="00640F32">
      <w:pPr>
        <w:pStyle w:val="yiv8675809192ydp69476160msonormal"/>
        <w:shd w:val="clear" w:color="auto" w:fill="FFFFFF"/>
        <w:spacing w:before="0" w:beforeAutospacing="0" w:after="0" w:afterAutospacing="0" w:line="276" w:lineRule="auto"/>
        <w:ind w:firstLine="706"/>
        <w:jc w:val="both"/>
        <w:rPr>
          <w:lang w:val="ru-RU"/>
        </w:rPr>
      </w:pPr>
      <w:r w:rsidRPr="00DC1D62">
        <w:rPr>
          <w:color w:val="000000"/>
          <w:lang w:val="ro-RO" w:eastAsia="ru-RU"/>
        </w:rPr>
        <w:t xml:space="preserve">Уровень охвата образованием </w:t>
      </w:r>
      <w:r w:rsidR="00D9596B" w:rsidRPr="00DC1D62">
        <w:rPr>
          <w:color w:val="000000"/>
          <w:lang w:val="ru-RU" w:eastAsia="ru-RU"/>
        </w:rPr>
        <w:t xml:space="preserve">в АТО Гагаузия </w:t>
      </w:r>
      <w:r w:rsidRPr="00DC1D62">
        <w:rPr>
          <w:color w:val="000000"/>
          <w:lang w:val="ro-RO" w:eastAsia="ru-RU"/>
        </w:rPr>
        <w:t>различается в зависимости от возрастной категории</w:t>
      </w:r>
      <w:r w:rsidR="006D21A2">
        <w:rPr>
          <w:color w:val="000000"/>
          <w:lang w:val="ru-RU" w:eastAsia="ru-RU"/>
        </w:rPr>
        <w:t>.</w:t>
      </w:r>
      <w:r w:rsidR="006D21A2" w:rsidRPr="00DC1D62">
        <w:rPr>
          <w:color w:val="000000"/>
          <w:lang w:val="ro-RO" w:eastAsia="ru-RU"/>
        </w:rPr>
        <w:t xml:space="preserve"> С</w:t>
      </w:r>
      <w:r w:rsidRPr="00DC1D62">
        <w:rPr>
          <w:color w:val="000000"/>
          <w:lang w:val="ro-RO" w:eastAsia="ru-RU"/>
        </w:rPr>
        <w:t>амый высокий уровень охвата зарегистрирован</w:t>
      </w:r>
      <w:r w:rsidR="00340934" w:rsidRPr="00DC1D62">
        <w:rPr>
          <w:color w:val="000000"/>
          <w:lang w:val="ro-RO" w:eastAsia="ru-RU"/>
        </w:rPr>
        <w:t xml:space="preserve"> </w:t>
      </w:r>
      <w:r w:rsidR="005268B6" w:rsidRPr="00DC1D62">
        <w:rPr>
          <w:color w:val="000000"/>
          <w:lang w:val="ru-RU" w:eastAsia="ru-RU"/>
        </w:rPr>
        <w:t xml:space="preserve">для </w:t>
      </w:r>
      <w:r w:rsidR="009F4A45" w:rsidRPr="00DC1D62">
        <w:rPr>
          <w:color w:val="000000"/>
          <w:lang w:val="ru-RU" w:eastAsia="ru-RU"/>
        </w:rPr>
        <w:t>лиц</w:t>
      </w:r>
      <w:r w:rsidR="00340934" w:rsidRPr="00DC1D62">
        <w:rPr>
          <w:color w:val="000000"/>
          <w:lang w:val="ru-RU" w:eastAsia="ru-RU"/>
        </w:rPr>
        <w:t xml:space="preserve"> </w:t>
      </w:r>
      <w:r w:rsidRPr="00DC1D62">
        <w:rPr>
          <w:color w:val="000000"/>
          <w:lang w:val="ro-RO" w:eastAsia="ru-RU"/>
        </w:rPr>
        <w:t xml:space="preserve">в возрасте 7-10 лет </w:t>
      </w:r>
      <w:r w:rsidR="006D21A2">
        <w:rPr>
          <w:color w:val="000000"/>
          <w:lang w:val="ru-RU" w:eastAsia="ru-RU"/>
        </w:rPr>
        <w:t xml:space="preserve"> - </w:t>
      </w:r>
      <w:r w:rsidRPr="00DC1D62">
        <w:rPr>
          <w:color w:val="000000"/>
          <w:lang w:val="ro-RO" w:eastAsia="ru-RU"/>
        </w:rPr>
        <w:t>82% в 2019-2020 учебном году (</w:t>
      </w:r>
      <w:r w:rsidRPr="00DC1D62">
        <w:rPr>
          <w:lang w:val="ru-RU"/>
        </w:rPr>
        <w:t>средний показатель по республике</w:t>
      </w:r>
      <w:r w:rsidRPr="00DC1D62">
        <w:rPr>
          <w:color w:val="000000"/>
          <w:lang w:val="ru-RU" w:eastAsia="ru-RU"/>
        </w:rPr>
        <w:t xml:space="preserve"> </w:t>
      </w:r>
      <w:r w:rsidRPr="00DC1D62">
        <w:rPr>
          <w:color w:val="000000"/>
          <w:lang w:val="ro-RO" w:eastAsia="ru-RU"/>
        </w:rPr>
        <w:t>89,7%).</w:t>
      </w:r>
      <w:r w:rsidRPr="00DC1D62">
        <w:rPr>
          <w:lang w:val="ru-RU"/>
        </w:rPr>
        <w:t xml:space="preserve"> </w:t>
      </w:r>
    </w:p>
    <w:p w14:paraId="2B10E404" w14:textId="1FF6AD9E" w:rsidR="006D21A2" w:rsidRDefault="00667848" w:rsidP="00640F32">
      <w:pPr>
        <w:pStyle w:val="yiv8675809192ydp69476160msonormal"/>
        <w:shd w:val="clear" w:color="auto" w:fill="FFFFFF"/>
        <w:spacing w:before="0" w:beforeAutospacing="0" w:after="0" w:afterAutospacing="0" w:line="276" w:lineRule="auto"/>
        <w:ind w:firstLine="706"/>
        <w:jc w:val="both"/>
        <w:rPr>
          <w:color w:val="000000"/>
          <w:lang w:val="ru-RU" w:eastAsia="ru-RU"/>
        </w:rPr>
      </w:pPr>
      <w:r w:rsidRPr="00DC1D62">
        <w:rPr>
          <w:color w:val="000000"/>
          <w:lang w:val="ru-RU" w:eastAsia="ru-RU"/>
        </w:rPr>
        <w:t>В 2019-2020 г</w:t>
      </w:r>
      <w:r w:rsidR="006D21A2">
        <w:rPr>
          <w:color w:val="000000"/>
          <w:lang w:val="ru-RU" w:eastAsia="ru-RU"/>
        </w:rPr>
        <w:t>г.</w:t>
      </w:r>
      <w:r w:rsidRPr="00DC1D62">
        <w:rPr>
          <w:color w:val="000000"/>
          <w:lang w:val="ro-RO" w:eastAsia="ru-RU"/>
        </w:rPr>
        <w:t xml:space="preserve">, </w:t>
      </w:r>
      <w:r w:rsidR="009F4A45" w:rsidRPr="00DC1D62">
        <w:rPr>
          <w:color w:val="000000"/>
          <w:lang w:val="ru-RU" w:eastAsia="ru-RU"/>
        </w:rPr>
        <w:t>уровень охвата лиц</w:t>
      </w:r>
      <w:r w:rsidRPr="00DC1D62">
        <w:rPr>
          <w:color w:val="000000"/>
          <w:lang w:val="ru-RU" w:eastAsia="ru-RU"/>
        </w:rPr>
        <w:t xml:space="preserve"> в возрасте 11-15 лет составлял 79,4%. </w:t>
      </w:r>
      <w:r w:rsidR="00D9596B" w:rsidRPr="00DC1D62">
        <w:rPr>
          <w:color w:val="000000"/>
          <w:lang w:val="ru-RU" w:eastAsia="ru-RU"/>
        </w:rPr>
        <w:t xml:space="preserve"> </w:t>
      </w:r>
    </w:p>
    <w:p w14:paraId="3BB67BC9" w14:textId="2B5346C6" w:rsidR="00667848" w:rsidRPr="00DC1D62" w:rsidRDefault="00667848" w:rsidP="00640F32">
      <w:pPr>
        <w:pStyle w:val="yiv8675809192ydp69476160msonormal"/>
        <w:shd w:val="clear" w:color="auto" w:fill="FFFFFF"/>
        <w:spacing w:before="0" w:beforeAutospacing="0" w:after="0" w:afterAutospacing="0" w:line="276" w:lineRule="auto"/>
        <w:ind w:firstLine="706"/>
        <w:jc w:val="both"/>
        <w:rPr>
          <w:color w:val="000000"/>
          <w:lang w:val="ru-RU" w:eastAsia="ru-RU"/>
        </w:rPr>
      </w:pPr>
      <w:r w:rsidRPr="00DC1D62">
        <w:rPr>
          <w:color w:val="000000"/>
          <w:lang w:val="ru-RU" w:eastAsia="ru-RU"/>
        </w:rPr>
        <w:t>В 2019-2020 г</w:t>
      </w:r>
      <w:r w:rsidR="006D21A2">
        <w:rPr>
          <w:color w:val="000000"/>
          <w:lang w:val="ru-RU" w:eastAsia="ru-RU"/>
        </w:rPr>
        <w:t>г.</w:t>
      </w:r>
      <w:r w:rsidRPr="00DC1D62">
        <w:rPr>
          <w:color w:val="000000"/>
          <w:lang w:val="ru-RU" w:eastAsia="ru-RU"/>
        </w:rPr>
        <w:t xml:space="preserve"> охват </w:t>
      </w:r>
      <w:r w:rsidR="009F4A45" w:rsidRPr="00DC1D62">
        <w:rPr>
          <w:color w:val="000000"/>
          <w:lang w:val="ru-RU" w:eastAsia="ru-RU"/>
        </w:rPr>
        <w:t>лиц</w:t>
      </w:r>
      <w:r w:rsidRPr="00DC1D62">
        <w:rPr>
          <w:color w:val="000000"/>
          <w:lang w:val="ru-RU" w:eastAsia="ru-RU"/>
        </w:rPr>
        <w:t xml:space="preserve"> в возрасте 16-18 лет составлял 47,1%.</w:t>
      </w:r>
      <w:r w:rsidR="006D21A2">
        <w:rPr>
          <w:color w:val="000000"/>
          <w:lang w:val="ru-RU" w:eastAsia="ru-RU"/>
        </w:rPr>
        <w:t xml:space="preserve"> </w:t>
      </w:r>
      <w:r w:rsidRPr="00DC1D62">
        <w:rPr>
          <w:color w:val="000000"/>
          <w:lang w:val="ru-RU" w:eastAsia="ru-RU"/>
        </w:rPr>
        <w:t>В то же время</w:t>
      </w:r>
      <w:r w:rsidRPr="00DC1D62">
        <w:rPr>
          <w:color w:val="000000"/>
          <w:lang w:val="ro-RO" w:eastAsia="ru-RU"/>
        </w:rPr>
        <w:t>,</w:t>
      </w:r>
      <w:r w:rsidRPr="00DC1D62">
        <w:rPr>
          <w:color w:val="000000"/>
          <w:lang w:val="ru-RU" w:eastAsia="ru-RU"/>
        </w:rPr>
        <w:t xml:space="preserve"> наблюдается увеличение охвата </w:t>
      </w:r>
      <w:r w:rsidR="00340934" w:rsidRPr="00DC1D62">
        <w:rPr>
          <w:color w:val="000000"/>
          <w:lang w:val="ru-RU" w:eastAsia="ru-RU"/>
        </w:rPr>
        <w:t xml:space="preserve">данного </w:t>
      </w:r>
      <w:r w:rsidRPr="00DC1D62">
        <w:rPr>
          <w:color w:val="000000"/>
          <w:lang w:val="ru-RU" w:eastAsia="ru-RU"/>
        </w:rPr>
        <w:t>возрастного сегмента с 30,5% в 2015 году до 47,1% в 2019-2020 годах.</w:t>
      </w:r>
    </w:p>
    <w:p w14:paraId="5F69A441" w14:textId="2A8F45CD" w:rsidR="009F4A45" w:rsidRPr="00DC1D62" w:rsidRDefault="00667848" w:rsidP="00640F32">
      <w:pPr>
        <w:pStyle w:val="yiv8675809192ydp69476160msonormal"/>
        <w:shd w:val="clear" w:color="auto" w:fill="FFFFFF"/>
        <w:spacing w:before="0" w:beforeAutospacing="0" w:after="0" w:afterAutospacing="0" w:line="276" w:lineRule="auto"/>
        <w:ind w:firstLine="706"/>
        <w:jc w:val="both"/>
        <w:rPr>
          <w:color w:val="000000"/>
          <w:lang w:val="ru-RU" w:eastAsia="ru-RU"/>
        </w:rPr>
      </w:pPr>
      <w:r w:rsidRPr="00DC1D62">
        <w:rPr>
          <w:color w:val="000000"/>
          <w:lang w:val="ru-RU" w:eastAsia="ru-RU"/>
        </w:rPr>
        <w:t xml:space="preserve">Самый низкий уровень охвата образованием </w:t>
      </w:r>
      <w:r w:rsidR="00CF00E4">
        <w:rPr>
          <w:color w:val="000000"/>
          <w:lang w:val="ru-RU" w:eastAsia="ru-RU"/>
        </w:rPr>
        <w:t xml:space="preserve">в </w:t>
      </w:r>
      <w:r w:rsidR="002710CD">
        <w:rPr>
          <w:color w:val="000000"/>
          <w:lang w:val="ru-RU" w:eastAsia="ru-RU"/>
        </w:rPr>
        <w:t xml:space="preserve">АТО Гагаузия </w:t>
      </w:r>
      <w:r w:rsidRPr="00DC1D62">
        <w:rPr>
          <w:color w:val="000000"/>
          <w:lang w:val="ru-RU" w:eastAsia="ru-RU"/>
        </w:rPr>
        <w:t>характерен для возрастной группы 19–23 лет, который составлял 14,3% в 2019-2020 гг. (</w:t>
      </w:r>
      <w:r w:rsidRPr="00DC1D62">
        <w:rPr>
          <w:lang w:val="ru-RU"/>
        </w:rPr>
        <w:t>средний показатель по республике</w:t>
      </w:r>
      <w:r w:rsidRPr="00DC1D62">
        <w:rPr>
          <w:color w:val="000000"/>
          <w:lang w:val="ru-RU" w:eastAsia="ru-RU"/>
        </w:rPr>
        <w:t xml:space="preserve"> 23,5%).</w:t>
      </w:r>
    </w:p>
    <w:p w14:paraId="34AD734A" w14:textId="1828BDB2" w:rsidR="009F4A45" w:rsidRDefault="006D21A2" w:rsidP="00640F32">
      <w:pPr>
        <w:shd w:val="clear" w:color="auto" w:fill="FFFFFF"/>
        <w:spacing w:after="0" w:line="276" w:lineRule="auto"/>
        <w:ind w:firstLine="7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w:t>
      </w:r>
      <w:r w:rsidRPr="00DC1D62">
        <w:rPr>
          <w:rFonts w:ascii="Times New Roman" w:eastAsia="Times New Roman" w:hAnsi="Times New Roman" w:cs="Times New Roman"/>
          <w:sz w:val="24"/>
          <w:szCs w:val="24"/>
          <w:lang w:eastAsia="ru-RU"/>
        </w:rPr>
        <w:t> </w:t>
      </w:r>
      <w:r w:rsidR="009F4A45" w:rsidRPr="00DC1D62">
        <w:rPr>
          <w:rFonts w:ascii="Times New Roman" w:eastAsia="Times New Roman" w:hAnsi="Times New Roman" w:cs="Times New Roman"/>
          <w:bCs/>
          <w:sz w:val="24"/>
          <w:szCs w:val="24"/>
          <w:lang w:eastAsia="ru-RU"/>
        </w:rPr>
        <w:t>охвата</w:t>
      </w:r>
      <w:r w:rsidR="009F4A45" w:rsidRPr="00DC1D62">
        <w:rPr>
          <w:rFonts w:ascii="Times New Roman" w:eastAsia="Times New Roman" w:hAnsi="Times New Roman" w:cs="Times New Roman"/>
          <w:sz w:val="24"/>
          <w:szCs w:val="24"/>
          <w:lang w:eastAsia="ru-RU"/>
        </w:rPr>
        <w:t> </w:t>
      </w:r>
      <w:r w:rsidR="00AD3F82" w:rsidRPr="00DC1D62">
        <w:rPr>
          <w:rFonts w:ascii="Times New Roman" w:eastAsia="Times New Roman" w:hAnsi="Times New Roman" w:cs="Times New Roman"/>
          <w:sz w:val="24"/>
          <w:szCs w:val="24"/>
          <w:lang w:eastAsia="ru-RU"/>
        </w:rPr>
        <w:t>общим образованием в АТО Гагаузия</w:t>
      </w:r>
      <w:r w:rsidR="009F4A45" w:rsidRPr="00DC1D62">
        <w:rPr>
          <w:rFonts w:ascii="Times New Roman" w:eastAsia="Times New Roman" w:hAnsi="Times New Roman" w:cs="Times New Roman"/>
          <w:sz w:val="24"/>
          <w:szCs w:val="24"/>
          <w:lang w:eastAsia="ru-RU"/>
        </w:rPr>
        <w:t xml:space="preserve"> </w:t>
      </w:r>
      <w:r w:rsidR="006A56A4" w:rsidRPr="00DC1D62">
        <w:rPr>
          <w:rFonts w:ascii="Times New Roman" w:eastAsia="Times New Roman" w:hAnsi="Times New Roman" w:cs="Times New Roman"/>
          <w:sz w:val="24"/>
          <w:szCs w:val="24"/>
          <w:lang w:eastAsia="ru-RU"/>
        </w:rPr>
        <w:t>в 2019-2020 г</w:t>
      </w:r>
      <w:r w:rsidR="006A56A4">
        <w:rPr>
          <w:rFonts w:ascii="Times New Roman" w:eastAsia="Times New Roman" w:hAnsi="Times New Roman" w:cs="Times New Roman"/>
          <w:sz w:val="24"/>
          <w:szCs w:val="24"/>
          <w:lang w:eastAsia="ru-RU"/>
        </w:rPr>
        <w:t>.</w:t>
      </w:r>
      <w:r w:rsidR="006A56A4" w:rsidRPr="00DC1D62">
        <w:rPr>
          <w:rFonts w:ascii="Times New Roman" w:eastAsia="Times New Roman" w:hAnsi="Times New Roman" w:cs="Times New Roman"/>
          <w:sz w:val="24"/>
          <w:szCs w:val="24"/>
          <w:lang w:eastAsia="ru-RU"/>
        </w:rPr>
        <w:t xml:space="preserve"> </w:t>
      </w:r>
      <w:r w:rsidR="009F4A45" w:rsidRPr="00DC1D62">
        <w:rPr>
          <w:rFonts w:ascii="Times New Roman" w:eastAsia="Times New Roman" w:hAnsi="Times New Roman" w:cs="Times New Roman"/>
          <w:sz w:val="24"/>
          <w:szCs w:val="24"/>
          <w:lang w:eastAsia="ru-RU"/>
        </w:rPr>
        <w:t xml:space="preserve">составил </w:t>
      </w:r>
      <w:r w:rsidR="00AD3F82" w:rsidRPr="00DC1D62">
        <w:rPr>
          <w:rFonts w:ascii="Times New Roman" w:eastAsia="Times New Roman" w:hAnsi="Times New Roman" w:cs="Times New Roman"/>
          <w:sz w:val="24"/>
          <w:szCs w:val="24"/>
          <w:lang w:eastAsia="ru-RU"/>
        </w:rPr>
        <w:t>80</w:t>
      </w:r>
      <w:r w:rsidR="00AD3F82" w:rsidRPr="00DC1D62">
        <w:rPr>
          <w:rFonts w:ascii="Times New Roman" w:eastAsia="Times New Roman" w:hAnsi="Times New Roman" w:cs="Times New Roman"/>
          <w:sz w:val="24"/>
          <w:szCs w:val="24"/>
          <w:lang w:val="ro-RO" w:eastAsia="ru-RU"/>
        </w:rPr>
        <w:t>,7</w:t>
      </w:r>
      <w:r w:rsidR="00AD3F82" w:rsidRPr="00DC1D62">
        <w:rPr>
          <w:rFonts w:ascii="Times New Roman" w:eastAsia="Times New Roman" w:hAnsi="Times New Roman" w:cs="Times New Roman"/>
          <w:sz w:val="24"/>
          <w:szCs w:val="24"/>
          <w:lang w:eastAsia="ru-RU"/>
        </w:rPr>
        <w:t>%</w:t>
      </w:r>
      <w:r w:rsidR="00961E75">
        <w:rPr>
          <w:rFonts w:ascii="Times New Roman" w:eastAsia="Times New Roman" w:hAnsi="Times New Roman" w:cs="Times New Roman"/>
          <w:sz w:val="24"/>
          <w:szCs w:val="24"/>
          <w:lang w:eastAsia="ru-RU"/>
        </w:rPr>
        <w:t>.</w:t>
      </w:r>
      <w:r w:rsidR="00A713DF">
        <w:rPr>
          <w:rFonts w:ascii="Times New Roman" w:eastAsia="Times New Roman" w:hAnsi="Times New Roman" w:cs="Times New Roman"/>
          <w:sz w:val="24"/>
          <w:szCs w:val="24"/>
          <w:lang w:val="ro-RO" w:eastAsia="ru-RU"/>
        </w:rPr>
        <w:t>(</w:t>
      </w:r>
      <w:r w:rsidR="00A713DF" w:rsidRPr="00A713DF">
        <w:rPr>
          <w:rFonts w:ascii="Times New Roman" w:eastAsia="Times New Roman" w:hAnsi="Times New Roman" w:cs="Times New Roman"/>
          <w:i/>
          <w:sz w:val="24"/>
          <w:szCs w:val="24"/>
          <w:lang w:eastAsia="ru-RU"/>
        </w:rPr>
        <w:t>Таблица 5</w:t>
      </w:r>
      <w:r w:rsidR="00A713DF">
        <w:rPr>
          <w:rFonts w:ascii="Times New Roman" w:eastAsia="Times New Roman" w:hAnsi="Times New Roman" w:cs="Times New Roman"/>
          <w:sz w:val="24"/>
          <w:szCs w:val="24"/>
          <w:lang w:eastAsia="ru-RU"/>
        </w:rPr>
        <w:t>).</w:t>
      </w:r>
    </w:p>
    <w:p w14:paraId="6E020730" w14:textId="77777777" w:rsidR="00640F32" w:rsidRPr="00A713DF" w:rsidRDefault="00640F32" w:rsidP="00640F32">
      <w:pPr>
        <w:shd w:val="clear" w:color="auto" w:fill="FFFFFF"/>
        <w:spacing w:after="0" w:line="276" w:lineRule="auto"/>
        <w:ind w:firstLine="706"/>
        <w:jc w:val="both"/>
        <w:rPr>
          <w:rFonts w:ascii="Times New Roman" w:eastAsia="Times New Roman" w:hAnsi="Times New Roman" w:cs="Times New Roman"/>
          <w:sz w:val="24"/>
          <w:szCs w:val="24"/>
          <w:lang w:eastAsia="ru-RU"/>
        </w:rPr>
      </w:pPr>
    </w:p>
    <w:tbl>
      <w:tblPr>
        <w:tblStyle w:val="TableGrid"/>
        <w:tblW w:w="0" w:type="auto"/>
        <w:jc w:val="center"/>
        <w:tblLook w:val="04A0" w:firstRow="1" w:lastRow="0" w:firstColumn="1" w:lastColumn="0" w:noHBand="0" w:noVBand="1"/>
      </w:tblPr>
      <w:tblGrid>
        <w:gridCol w:w="2720"/>
        <w:gridCol w:w="1325"/>
        <w:gridCol w:w="1325"/>
        <w:gridCol w:w="1325"/>
        <w:gridCol w:w="1325"/>
        <w:gridCol w:w="1325"/>
      </w:tblGrid>
      <w:tr w:rsidR="009F4A45" w:rsidRPr="006D21A2" w14:paraId="2990C727" w14:textId="77777777" w:rsidTr="002710CD">
        <w:trPr>
          <w:jc w:val="center"/>
        </w:trPr>
        <w:tc>
          <w:tcPr>
            <w:tcW w:w="2763" w:type="dxa"/>
            <w:shd w:val="clear" w:color="auto" w:fill="DEEAF6" w:themeFill="accent1" w:themeFillTint="33"/>
          </w:tcPr>
          <w:p w14:paraId="7D2CC0C9" w14:textId="0614534B" w:rsidR="009F4A45" w:rsidRPr="002710CD" w:rsidRDefault="006D21A2" w:rsidP="00A77D88">
            <w:pPr>
              <w:spacing w:line="276" w:lineRule="auto"/>
              <w:jc w:val="center"/>
              <w:rPr>
                <w:rFonts w:cs="Times New Roman"/>
                <w:b/>
                <w:bCs/>
                <w:i w:val="0"/>
                <w:iCs/>
                <w:color w:val="000000" w:themeColor="text1"/>
                <w:sz w:val="22"/>
                <w:lang w:val="ru-RU"/>
              </w:rPr>
            </w:pPr>
            <w:r w:rsidRPr="002710CD">
              <w:rPr>
                <w:rFonts w:cs="Times New Roman"/>
                <w:b/>
                <w:bCs/>
                <w:iCs/>
                <w:color w:val="000000" w:themeColor="text1"/>
                <w:sz w:val="22"/>
              </w:rPr>
              <w:t>Возраст</w:t>
            </w:r>
          </w:p>
        </w:tc>
        <w:tc>
          <w:tcPr>
            <w:tcW w:w="1335" w:type="dxa"/>
            <w:shd w:val="clear" w:color="auto" w:fill="DEEAF6" w:themeFill="accent1" w:themeFillTint="33"/>
            <w:vAlign w:val="bottom"/>
          </w:tcPr>
          <w:p w14:paraId="38ECD63B" w14:textId="77777777" w:rsidR="009F4A45" w:rsidRPr="002710CD" w:rsidRDefault="009F4A45" w:rsidP="00A77D88">
            <w:pPr>
              <w:spacing w:line="276" w:lineRule="auto"/>
              <w:jc w:val="center"/>
              <w:rPr>
                <w:rFonts w:cs="Times New Roman"/>
                <w:b/>
                <w:bCs/>
                <w:i w:val="0"/>
                <w:iCs/>
                <w:color w:val="000000" w:themeColor="text1"/>
                <w:sz w:val="22"/>
              </w:rPr>
            </w:pPr>
            <w:r w:rsidRPr="002710CD">
              <w:rPr>
                <w:rFonts w:cs="Times New Roman"/>
                <w:b/>
                <w:bCs/>
                <w:iCs/>
                <w:color w:val="000000" w:themeColor="text1"/>
                <w:sz w:val="22"/>
              </w:rPr>
              <w:t>2015/16</w:t>
            </w:r>
          </w:p>
        </w:tc>
        <w:tc>
          <w:tcPr>
            <w:tcW w:w="1335" w:type="dxa"/>
            <w:shd w:val="clear" w:color="auto" w:fill="DEEAF6" w:themeFill="accent1" w:themeFillTint="33"/>
            <w:vAlign w:val="bottom"/>
          </w:tcPr>
          <w:p w14:paraId="70E36EF8" w14:textId="77777777" w:rsidR="009F4A45" w:rsidRPr="002710CD" w:rsidRDefault="009F4A45" w:rsidP="00A77D88">
            <w:pPr>
              <w:spacing w:line="276" w:lineRule="auto"/>
              <w:jc w:val="center"/>
              <w:rPr>
                <w:rFonts w:cs="Times New Roman"/>
                <w:b/>
                <w:bCs/>
                <w:i w:val="0"/>
                <w:iCs/>
                <w:color w:val="000000" w:themeColor="text1"/>
                <w:sz w:val="22"/>
              </w:rPr>
            </w:pPr>
            <w:r w:rsidRPr="002710CD">
              <w:rPr>
                <w:rFonts w:cs="Times New Roman"/>
                <w:b/>
                <w:bCs/>
                <w:iCs/>
                <w:color w:val="000000" w:themeColor="text1"/>
                <w:sz w:val="22"/>
              </w:rPr>
              <w:t>2016/17</w:t>
            </w:r>
          </w:p>
        </w:tc>
        <w:tc>
          <w:tcPr>
            <w:tcW w:w="1335" w:type="dxa"/>
            <w:shd w:val="clear" w:color="auto" w:fill="DEEAF6" w:themeFill="accent1" w:themeFillTint="33"/>
            <w:vAlign w:val="bottom"/>
          </w:tcPr>
          <w:p w14:paraId="6025229E" w14:textId="77777777" w:rsidR="009F4A45" w:rsidRPr="002710CD" w:rsidRDefault="009F4A45" w:rsidP="00A77D88">
            <w:pPr>
              <w:spacing w:line="276" w:lineRule="auto"/>
              <w:jc w:val="center"/>
              <w:rPr>
                <w:rFonts w:cs="Times New Roman"/>
                <w:b/>
                <w:bCs/>
                <w:i w:val="0"/>
                <w:iCs/>
                <w:color w:val="000000" w:themeColor="text1"/>
                <w:sz w:val="22"/>
              </w:rPr>
            </w:pPr>
            <w:r w:rsidRPr="002710CD">
              <w:rPr>
                <w:rFonts w:cs="Times New Roman"/>
                <w:b/>
                <w:bCs/>
                <w:iCs/>
                <w:color w:val="000000" w:themeColor="text1"/>
                <w:sz w:val="22"/>
              </w:rPr>
              <w:t>2017/18</w:t>
            </w:r>
          </w:p>
        </w:tc>
        <w:tc>
          <w:tcPr>
            <w:tcW w:w="1335" w:type="dxa"/>
            <w:shd w:val="clear" w:color="auto" w:fill="DEEAF6" w:themeFill="accent1" w:themeFillTint="33"/>
            <w:vAlign w:val="bottom"/>
          </w:tcPr>
          <w:p w14:paraId="0BADF16D" w14:textId="77777777" w:rsidR="009F4A45" w:rsidRPr="002710CD" w:rsidRDefault="009F4A45" w:rsidP="00A77D88">
            <w:pPr>
              <w:spacing w:line="276" w:lineRule="auto"/>
              <w:jc w:val="center"/>
              <w:rPr>
                <w:rFonts w:cs="Times New Roman"/>
                <w:b/>
                <w:bCs/>
                <w:i w:val="0"/>
                <w:iCs/>
                <w:color w:val="000000" w:themeColor="text1"/>
                <w:sz w:val="22"/>
              </w:rPr>
            </w:pPr>
            <w:r w:rsidRPr="002710CD">
              <w:rPr>
                <w:rFonts w:cs="Times New Roman"/>
                <w:b/>
                <w:bCs/>
                <w:iCs/>
                <w:color w:val="000000" w:themeColor="text1"/>
                <w:sz w:val="22"/>
              </w:rPr>
              <w:t>2018/19</w:t>
            </w:r>
          </w:p>
        </w:tc>
        <w:tc>
          <w:tcPr>
            <w:tcW w:w="1335" w:type="dxa"/>
            <w:shd w:val="clear" w:color="auto" w:fill="DEEAF6" w:themeFill="accent1" w:themeFillTint="33"/>
            <w:vAlign w:val="bottom"/>
          </w:tcPr>
          <w:p w14:paraId="2B1396E6" w14:textId="77777777" w:rsidR="009F4A45" w:rsidRPr="002710CD" w:rsidRDefault="009F4A45" w:rsidP="00A77D88">
            <w:pPr>
              <w:spacing w:line="276" w:lineRule="auto"/>
              <w:jc w:val="center"/>
              <w:rPr>
                <w:rFonts w:cs="Times New Roman"/>
                <w:b/>
                <w:bCs/>
                <w:i w:val="0"/>
                <w:iCs/>
                <w:color w:val="000000" w:themeColor="text1"/>
                <w:sz w:val="22"/>
              </w:rPr>
            </w:pPr>
            <w:r w:rsidRPr="002710CD">
              <w:rPr>
                <w:rFonts w:cs="Times New Roman"/>
                <w:b/>
                <w:bCs/>
                <w:iCs/>
                <w:color w:val="000000" w:themeColor="text1"/>
                <w:sz w:val="22"/>
              </w:rPr>
              <w:t>2019/20</w:t>
            </w:r>
          </w:p>
        </w:tc>
      </w:tr>
      <w:tr w:rsidR="009F4A45" w:rsidRPr="006D21A2" w14:paraId="11950E27" w14:textId="77777777" w:rsidTr="001E677B">
        <w:trPr>
          <w:jc w:val="center"/>
        </w:trPr>
        <w:tc>
          <w:tcPr>
            <w:tcW w:w="2763" w:type="dxa"/>
          </w:tcPr>
          <w:p w14:paraId="3234F597" w14:textId="427F6555" w:rsidR="009F4A45" w:rsidRPr="002710CD" w:rsidRDefault="009F4A45" w:rsidP="00DC5DA5">
            <w:pPr>
              <w:spacing w:line="276" w:lineRule="auto"/>
              <w:jc w:val="center"/>
              <w:rPr>
                <w:rFonts w:cs="Times New Roman"/>
                <w:i w:val="0"/>
                <w:iCs/>
                <w:color w:val="000000" w:themeColor="text1"/>
                <w:sz w:val="22"/>
                <w:lang w:val="ru-RU"/>
              </w:rPr>
            </w:pPr>
            <w:r w:rsidRPr="002710CD">
              <w:rPr>
                <w:rFonts w:cs="Times New Roman"/>
                <w:i w:val="0"/>
                <w:iCs/>
                <w:color w:val="000000" w:themeColor="text1"/>
                <w:sz w:val="22"/>
                <w:lang w:val="ro-RO"/>
              </w:rPr>
              <w:t xml:space="preserve">7-15 </w:t>
            </w:r>
            <w:r w:rsidR="006D21A2" w:rsidRPr="002710CD">
              <w:rPr>
                <w:rFonts w:cs="Times New Roman"/>
                <w:i w:val="0"/>
                <w:iCs/>
                <w:color w:val="000000" w:themeColor="text1"/>
                <w:sz w:val="22"/>
                <w:lang w:val="ru-RU"/>
              </w:rPr>
              <w:t>лет</w:t>
            </w:r>
          </w:p>
        </w:tc>
        <w:tc>
          <w:tcPr>
            <w:tcW w:w="1335" w:type="dxa"/>
            <w:vAlign w:val="bottom"/>
          </w:tcPr>
          <w:p w14:paraId="34BE7434" w14:textId="77777777" w:rsidR="009F4A45" w:rsidRPr="002710CD" w:rsidRDefault="009F4A45" w:rsidP="00A77D88">
            <w:pPr>
              <w:spacing w:line="276" w:lineRule="auto"/>
              <w:jc w:val="center"/>
              <w:rPr>
                <w:rFonts w:cs="Times New Roman"/>
                <w:i w:val="0"/>
                <w:iCs/>
                <w:color w:val="000000" w:themeColor="text1"/>
                <w:sz w:val="22"/>
                <w:lang w:val="ro-RO"/>
              </w:rPr>
            </w:pPr>
            <w:r w:rsidRPr="002710CD">
              <w:rPr>
                <w:rFonts w:cs="Times New Roman"/>
                <w:i w:val="0"/>
                <w:iCs/>
                <w:color w:val="000000" w:themeColor="text1"/>
                <w:sz w:val="22"/>
                <w:lang w:val="ro-RO"/>
              </w:rPr>
              <w:t>82,45%</w:t>
            </w:r>
          </w:p>
        </w:tc>
        <w:tc>
          <w:tcPr>
            <w:tcW w:w="1335" w:type="dxa"/>
            <w:vAlign w:val="bottom"/>
          </w:tcPr>
          <w:p w14:paraId="097CBA46" w14:textId="77777777" w:rsidR="009F4A45" w:rsidRPr="002710CD" w:rsidRDefault="009F4A45" w:rsidP="00A77D88">
            <w:pPr>
              <w:spacing w:line="276" w:lineRule="auto"/>
              <w:jc w:val="center"/>
              <w:rPr>
                <w:rFonts w:cs="Times New Roman"/>
                <w:i w:val="0"/>
                <w:iCs/>
                <w:color w:val="000000" w:themeColor="text1"/>
                <w:sz w:val="22"/>
                <w:lang w:val="ro-RO"/>
              </w:rPr>
            </w:pPr>
            <w:r w:rsidRPr="002710CD">
              <w:rPr>
                <w:rFonts w:cs="Times New Roman"/>
                <w:i w:val="0"/>
                <w:iCs/>
                <w:color w:val="000000" w:themeColor="text1"/>
                <w:sz w:val="22"/>
                <w:lang w:val="ro-RO"/>
              </w:rPr>
              <w:t>82%</w:t>
            </w:r>
          </w:p>
        </w:tc>
        <w:tc>
          <w:tcPr>
            <w:tcW w:w="1335" w:type="dxa"/>
            <w:vAlign w:val="bottom"/>
          </w:tcPr>
          <w:p w14:paraId="1102B892" w14:textId="77777777" w:rsidR="009F4A45" w:rsidRPr="002710CD" w:rsidRDefault="009F4A45" w:rsidP="00A77D88">
            <w:pPr>
              <w:spacing w:line="276" w:lineRule="auto"/>
              <w:jc w:val="center"/>
              <w:rPr>
                <w:rFonts w:cs="Times New Roman"/>
                <w:i w:val="0"/>
                <w:iCs/>
                <w:color w:val="000000" w:themeColor="text1"/>
                <w:sz w:val="22"/>
                <w:lang w:val="ro-RO"/>
              </w:rPr>
            </w:pPr>
            <w:r w:rsidRPr="002710CD">
              <w:rPr>
                <w:rFonts w:cs="Times New Roman"/>
                <w:i w:val="0"/>
                <w:iCs/>
                <w:color w:val="000000" w:themeColor="text1"/>
                <w:sz w:val="22"/>
                <w:lang w:val="ro-RO"/>
              </w:rPr>
              <w:t>81,4%</w:t>
            </w:r>
          </w:p>
        </w:tc>
        <w:tc>
          <w:tcPr>
            <w:tcW w:w="1335" w:type="dxa"/>
            <w:vAlign w:val="bottom"/>
          </w:tcPr>
          <w:p w14:paraId="306F61CD" w14:textId="77777777" w:rsidR="009F4A45" w:rsidRPr="002710CD" w:rsidRDefault="009F4A45" w:rsidP="00A77D88">
            <w:pPr>
              <w:spacing w:line="276" w:lineRule="auto"/>
              <w:jc w:val="center"/>
              <w:rPr>
                <w:rFonts w:cs="Times New Roman"/>
                <w:i w:val="0"/>
                <w:iCs/>
                <w:color w:val="000000" w:themeColor="text1"/>
                <w:sz w:val="22"/>
                <w:lang w:val="ro-RO"/>
              </w:rPr>
            </w:pPr>
            <w:r w:rsidRPr="002710CD">
              <w:rPr>
                <w:rFonts w:cs="Times New Roman"/>
                <w:i w:val="0"/>
                <w:iCs/>
                <w:color w:val="000000" w:themeColor="text1"/>
                <w:sz w:val="22"/>
                <w:lang w:val="ro-RO"/>
              </w:rPr>
              <w:t>81,5%</w:t>
            </w:r>
          </w:p>
        </w:tc>
        <w:tc>
          <w:tcPr>
            <w:tcW w:w="1335" w:type="dxa"/>
            <w:vAlign w:val="bottom"/>
          </w:tcPr>
          <w:p w14:paraId="3C07C81E" w14:textId="77777777" w:rsidR="009F4A45" w:rsidRPr="002710CD" w:rsidRDefault="009F4A45" w:rsidP="00A77D88">
            <w:pPr>
              <w:spacing w:line="276" w:lineRule="auto"/>
              <w:jc w:val="center"/>
              <w:rPr>
                <w:rFonts w:cs="Times New Roman"/>
                <w:i w:val="0"/>
                <w:iCs/>
                <w:color w:val="000000" w:themeColor="text1"/>
                <w:sz w:val="22"/>
                <w:lang w:val="ro-RO"/>
              </w:rPr>
            </w:pPr>
            <w:r w:rsidRPr="002710CD">
              <w:rPr>
                <w:rFonts w:cs="Times New Roman"/>
                <w:i w:val="0"/>
                <w:iCs/>
                <w:color w:val="000000" w:themeColor="text1"/>
                <w:sz w:val="22"/>
                <w:lang w:val="ro-RO"/>
              </w:rPr>
              <w:t>80,7%</w:t>
            </w:r>
          </w:p>
        </w:tc>
      </w:tr>
    </w:tbl>
    <w:p w14:paraId="1FF27D95" w14:textId="2C5F52E2" w:rsidR="00624846" w:rsidRPr="00A77D88" w:rsidRDefault="009F4A45" w:rsidP="00A77D88">
      <w:pPr>
        <w:pStyle w:val="yiv8675809192ydp69476160msonormal"/>
        <w:shd w:val="clear" w:color="auto" w:fill="FFFFFF"/>
        <w:spacing w:before="0" w:beforeAutospacing="0" w:after="0" w:afterAutospacing="0" w:line="276" w:lineRule="auto"/>
        <w:jc w:val="center"/>
        <w:rPr>
          <w:i/>
          <w:sz w:val="20"/>
          <w:szCs w:val="20"/>
          <w:lang w:val="ru-RU"/>
        </w:rPr>
      </w:pPr>
      <w:r w:rsidRPr="006D21A2">
        <w:rPr>
          <w:i/>
          <w:sz w:val="20"/>
          <w:szCs w:val="20"/>
          <w:lang w:val="ru-RU"/>
        </w:rPr>
        <w:t>Таблица 5</w:t>
      </w:r>
      <w:r w:rsidRPr="006D21A2">
        <w:rPr>
          <w:i/>
          <w:sz w:val="20"/>
          <w:szCs w:val="20"/>
          <w:lang w:val="ro-RO"/>
        </w:rPr>
        <w:t>:</w:t>
      </w:r>
      <w:r w:rsidRPr="006D21A2">
        <w:rPr>
          <w:i/>
          <w:color w:val="000000"/>
          <w:sz w:val="20"/>
          <w:szCs w:val="20"/>
          <w:lang w:val="ro-RO" w:eastAsia="ru-RU"/>
        </w:rPr>
        <w:t xml:space="preserve"> Уровень охвата </w:t>
      </w:r>
      <w:r w:rsidRPr="006D21A2">
        <w:rPr>
          <w:i/>
          <w:color w:val="000000"/>
          <w:sz w:val="20"/>
          <w:szCs w:val="20"/>
          <w:lang w:val="ru-RU" w:eastAsia="ru-RU"/>
        </w:rPr>
        <w:t xml:space="preserve">общим </w:t>
      </w:r>
      <w:r w:rsidRPr="006D21A2">
        <w:rPr>
          <w:i/>
          <w:color w:val="000000"/>
          <w:sz w:val="20"/>
          <w:szCs w:val="20"/>
          <w:lang w:val="ro-RO" w:eastAsia="ru-RU"/>
        </w:rPr>
        <w:t xml:space="preserve">образованием, </w:t>
      </w:r>
      <w:r w:rsidR="001E677B" w:rsidRPr="006D21A2">
        <w:rPr>
          <w:i/>
          <w:color w:val="000000"/>
          <w:sz w:val="20"/>
          <w:szCs w:val="20"/>
          <w:lang w:val="ru-RU" w:eastAsia="ru-RU"/>
        </w:rPr>
        <w:t>АТО Гагаузия</w:t>
      </w:r>
      <w:r w:rsidR="001E677B" w:rsidRPr="006D21A2">
        <w:rPr>
          <w:i/>
          <w:color w:val="000000"/>
          <w:sz w:val="20"/>
          <w:szCs w:val="20"/>
          <w:lang w:val="ro-RO" w:eastAsia="ru-RU"/>
        </w:rPr>
        <w:t xml:space="preserve">, </w:t>
      </w:r>
      <w:r w:rsidRPr="006D21A2">
        <w:rPr>
          <w:i/>
          <w:color w:val="000000"/>
          <w:sz w:val="20"/>
          <w:szCs w:val="20"/>
          <w:lang w:val="ro-RO" w:eastAsia="ru-RU"/>
        </w:rPr>
        <w:t>7-15 лет</w:t>
      </w:r>
      <w:r w:rsidR="006A56A4">
        <w:rPr>
          <w:i/>
          <w:color w:val="000000"/>
          <w:sz w:val="20"/>
          <w:szCs w:val="20"/>
          <w:lang w:val="ru-RU" w:eastAsia="ru-RU"/>
        </w:rPr>
        <w:t>, %.</w:t>
      </w:r>
    </w:p>
    <w:p w14:paraId="758DE803" w14:textId="77777777" w:rsidR="009F4A45" w:rsidRPr="00DC1D62" w:rsidRDefault="009F4A45" w:rsidP="00A77D88">
      <w:pPr>
        <w:pStyle w:val="yiv8675809192ydp69476160msonormal"/>
        <w:shd w:val="clear" w:color="auto" w:fill="FFFFFF"/>
        <w:spacing w:before="0" w:beforeAutospacing="0" w:after="0" w:afterAutospacing="0" w:line="276" w:lineRule="auto"/>
        <w:jc w:val="center"/>
        <w:rPr>
          <w:color w:val="000000"/>
          <w:highlight w:val="yellow"/>
          <w:lang w:val="ro-RO" w:eastAsia="ru-RU"/>
        </w:rPr>
      </w:pPr>
    </w:p>
    <w:p w14:paraId="3CA31E05" w14:textId="25C62171" w:rsidR="005A53C7" w:rsidRPr="00DC1D62" w:rsidRDefault="005A53C7" w:rsidP="00A77D88">
      <w:pPr>
        <w:spacing w:after="0" w:line="276" w:lineRule="auto"/>
        <w:ind w:firstLine="708"/>
        <w:jc w:val="both"/>
        <w:rPr>
          <w:rFonts w:ascii="Times New Roman" w:hAnsi="Times New Roman" w:cs="Times New Roman"/>
          <w:sz w:val="24"/>
          <w:szCs w:val="24"/>
          <w:lang w:val="ro-RO"/>
        </w:rPr>
      </w:pPr>
      <w:r w:rsidRPr="00DC1D62">
        <w:rPr>
          <w:rFonts w:ascii="Times New Roman" w:hAnsi="Times New Roman" w:cs="Times New Roman"/>
          <w:sz w:val="24"/>
          <w:szCs w:val="24"/>
        </w:rPr>
        <w:t>Имея в виду</w:t>
      </w:r>
      <w:r w:rsidR="006A56A4">
        <w:rPr>
          <w:rFonts w:ascii="Times New Roman" w:hAnsi="Times New Roman" w:cs="Times New Roman"/>
          <w:sz w:val="24"/>
          <w:szCs w:val="24"/>
        </w:rPr>
        <w:t>,</w:t>
      </w:r>
      <w:r w:rsidRPr="00DC1D62">
        <w:rPr>
          <w:rFonts w:ascii="Times New Roman" w:hAnsi="Times New Roman" w:cs="Times New Roman"/>
          <w:sz w:val="24"/>
          <w:szCs w:val="24"/>
        </w:rPr>
        <w:t xml:space="preserve"> что в системе образования АТО Гагаузия отсутствуют механизмы для сбора и обработки достоверных статистических данных о количестве и категориях детей, молодежи  и взрослых, </w:t>
      </w:r>
      <w:r w:rsidR="006A56A4" w:rsidRPr="00DC1D62">
        <w:rPr>
          <w:rFonts w:ascii="Times New Roman" w:hAnsi="Times New Roman" w:cs="Times New Roman"/>
          <w:sz w:val="24"/>
          <w:szCs w:val="24"/>
        </w:rPr>
        <w:t>исключенны</w:t>
      </w:r>
      <w:r w:rsidR="006A56A4">
        <w:rPr>
          <w:rFonts w:ascii="Times New Roman" w:hAnsi="Times New Roman" w:cs="Times New Roman"/>
          <w:sz w:val="24"/>
          <w:szCs w:val="24"/>
        </w:rPr>
        <w:t>х</w:t>
      </w:r>
      <w:r w:rsidR="006A56A4" w:rsidRPr="00DC1D62">
        <w:rPr>
          <w:rFonts w:ascii="Times New Roman" w:hAnsi="Times New Roman" w:cs="Times New Roman"/>
          <w:sz w:val="24"/>
          <w:szCs w:val="24"/>
        </w:rPr>
        <w:t xml:space="preserve"> </w:t>
      </w:r>
      <w:r w:rsidRPr="00DC1D62">
        <w:rPr>
          <w:rFonts w:ascii="Times New Roman" w:hAnsi="Times New Roman" w:cs="Times New Roman"/>
          <w:sz w:val="24"/>
          <w:szCs w:val="24"/>
        </w:rPr>
        <w:t>из системы образования</w:t>
      </w:r>
      <w:r w:rsidR="006A56A4">
        <w:rPr>
          <w:rFonts w:ascii="Times New Roman" w:hAnsi="Times New Roman" w:cs="Times New Roman"/>
          <w:sz w:val="24"/>
          <w:szCs w:val="24"/>
        </w:rPr>
        <w:t>, а также</w:t>
      </w:r>
      <w:r w:rsidRPr="00DC1D62">
        <w:rPr>
          <w:rFonts w:ascii="Times New Roman" w:hAnsi="Times New Roman" w:cs="Times New Roman"/>
          <w:sz w:val="24"/>
          <w:szCs w:val="24"/>
        </w:rPr>
        <w:t xml:space="preserve"> категории детей в ситуации риска в Республика Молдова</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можно предположить что сегмент детей школьного возраста, не охваченных </w:t>
      </w:r>
      <w:r w:rsidR="006A56A4">
        <w:rPr>
          <w:rFonts w:ascii="Times New Roman" w:hAnsi="Times New Roman" w:cs="Times New Roman"/>
          <w:sz w:val="24"/>
          <w:szCs w:val="24"/>
        </w:rPr>
        <w:t>образованием, являются</w:t>
      </w:r>
      <w:r w:rsidR="006A56A4" w:rsidRPr="00DC1D62">
        <w:rPr>
          <w:rFonts w:ascii="Times New Roman" w:hAnsi="Times New Roman" w:cs="Times New Roman"/>
          <w:sz w:val="24"/>
          <w:szCs w:val="24"/>
        </w:rPr>
        <w:t xml:space="preserve"> </w:t>
      </w:r>
      <w:r w:rsidRPr="00DC1D62">
        <w:rPr>
          <w:rFonts w:ascii="Times New Roman" w:hAnsi="Times New Roman" w:cs="Times New Roman"/>
          <w:sz w:val="24"/>
          <w:szCs w:val="24"/>
        </w:rPr>
        <w:t>дети с ограниченными возможностями</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w:t>
      </w:r>
      <w:r w:rsidR="006A56A4" w:rsidRPr="00DC1D62">
        <w:rPr>
          <w:rFonts w:ascii="Times New Roman" w:hAnsi="Times New Roman" w:cs="Times New Roman"/>
          <w:sz w:val="24"/>
          <w:szCs w:val="24"/>
        </w:rPr>
        <w:t>дети рома</w:t>
      </w:r>
      <w:r w:rsidR="006A56A4">
        <w:rPr>
          <w:rFonts w:ascii="Times New Roman" w:hAnsi="Times New Roman" w:cs="Times New Roman"/>
          <w:sz w:val="24"/>
          <w:szCs w:val="24"/>
        </w:rPr>
        <w:t>,</w:t>
      </w:r>
      <w:r w:rsidR="006A56A4" w:rsidRPr="00DC1D62">
        <w:rPr>
          <w:rFonts w:ascii="Times New Roman" w:hAnsi="Times New Roman" w:cs="Times New Roman"/>
          <w:sz w:val="24"/>
          <w:szCs w:val="24"/>
        </w:rPr>
        <w:t xml:space="preserve"> </w:t>
      </w:r>
      <w:r w:rsidRPr="00DC1D62">
        <w:rPr>
          <w:rFonts w:ascii="Times New Roman" w:hAnsi="Times New Roman" w:cs="Times New Roman"/>
          <w:sz w:val="24"/>
          <w:szCs w:val="24"/>
        </w:rPr>
        <w:t>дети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чьи родители уехали за границу</w:t>
      </w:r>
      <w:r w:rsidR="006A56A4">
        <w:rPr>
          <w:rFonts w:ascii="Times New Roman" w:hAnsi="Times New Roman" w:cs="Times New Roman"/>
          <w:sz w:val="24"/>
          <w:szCs w:val="24"/>
        </w:rPr>
        <w:t xml:space="preserve">. </w:t>
      </w:r>
    </w:p>
    <w:p w14:paraId="3FD896B1" w14:textId="557584BE" w:rsidR="00AB0D4B" w:rsidRPr="00DC1D62" w:rsidRDefault="00AB0D4B" w:rsidP="00DC5DA5">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lang w:val="ro-RO"/>
        </w:rPr>
        <w:t>1.</w:t>
      </w:r>
      <w:r w:rsidR="00624846">
        <w:rPr>
          <w:rFonts w:ascii="Times New Roman" w:hAnsi="Times New Roman" w:cs="Times New Roman"/>
          <w:b/>
          <w:sz w:val="24"/>
          <w:szCs w:val="24"/>
        </w:rPr>
        <w:t xml:space="preserve"> </w:t>
      </w:r>
      <w:r w:rsidRPr="00DC1D62">
        <w:rPr>
          <w:rFonts w:ascii="Times New Roman" w:hAnsi="Times New Roman" w:cs="Times New Roman"/>
          <w:b/>
          <w:sz w:val="24"/>
          <w:szCs w:val="24"/>
        </w:rPr>
        <w:t>Дети с ограниченными возможностями</w:t>
      </w:r>
      <w:r w:rsidR="00D36137">
        <w:rPr>
          <w:rFonts w:ascii="Times New Roman" w:hAnsi="Times New Roman" w:cs="Times New Roman"/>
          <w:sz w:val="24"/>
          <w:szCs w:val="24"/>
        </w:rPr>
        <w:t>.</w:t>
      </w:r>
      <w:r w:rsidRPr="00DC1D62">
        <w:rPr>
          <w:rFonts w:ascii="Times New Roman" w:eastAsia="Times New Roman" w:hAnsi="Times New Roman" w:cs="Times New Roman"/>
          <w:sz w:val="24"/>
          <w:szCs w:val="24"/>
        </w:rPr>
        <w:t xml:space="preserve"> Согласно последним доступным данным Национального Бюро Статистики, уровень ограниченных возможностей среди детей (измеряемый как дети с ограниченными возможностями до 18 лет</w:t>
      </w:r>
      <w:r w:rsidR="006A56A4">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зарегистрирован на 1000 детей этого возраста) в Гагаузии является одним из самых высоких в стране. Это указывает на то, что система образования будет иметь большую потребность в обеспечении равных возможностей, чтобы больше детей из этой группы могли в полной мере воспользоваться инклюзивным образованием, в целом.</w:t>
      </w:r>
    </w:p>
    <w:p w14:paraId="58C36C19" w14:textId="75DFFF1A" w:rsidR="005A53C7" w:rsidRPr="00DC1D62" w:rsidRDefault="00AB0D4B" w:rsidP="00DC5DA5">
      <w:pPr>
        <w:spacing w:after="0" w:line="276" w:lineRule="auto"/>
        <w:jc w:val="both"/>
        <w:rPr>
          <w:rFonts w:ascii="Times New Roman" w:eastAsia="Times New Roman" w:hAnsi="Times New Roman" w:cs="Times New Roman"/>
          <w:sz w:val="24"/>
          <w:szCs w:val="24"/>
        </w:rPr>
      </w:pPr>
      <w:r w:rsidRPr="00DC1D62">
        <w:rPr>
          <w:rFonts w:ascii="Times New Roman" w:hAnsi="Times New Roman" w:cs="Times New Roman"/>
          <w:b/>
          <w:sz w:val="24"/>
          <w:szCs w:val="24"/>
          <w:lang w:val="ro-RO"/>
        </w:rPr>
        <w:t>2</w:t>
      </w:r>
      <w:r w:rsidR="005A53C7" w:rsidRPr="00DC1D62">
        <w:rPr>
          <w:rFonts w:ascii="Times New Roman" w:hAnsi="Times New Roman" w:cs="Times New Roman"/>
          <w:b/>
          <w:sz w:val="24"/>
          <w:szCs w:val="24"/>
          <w:lang w:val="ro-RO"/>
        </w:rPr>
        <w:t>.</w:t>
      </w:r>
      <w:r w:rsidR="00624846">
        <w:rPr>
          <w:rFonts w:ascii="Times New Roman" w:hAnsi="Times New Roman" w:cs="Times New Roman"/>
          <w:b/>
          <w:sz w:val="24"/>
          <w:szCs w:val="24"/>
        </w:rPr>
        <w:t xml:space="preserve"> </w:t>
      </w:r>
      <w:r w:rsidR="005A53C7" w:rsidRPr="00DC1D62">
        <w:rPr>
          <w:rFonts w:ascii="Times New Roman" w:hAnsi="Times New Roman" w:cs="Times New Roman"/>
          <w:b/>
          <w:sz w:val="24"/>
          <w:szCs w:val="24"/>
        </w:rPr>
        <w:t>Дети</w:t>
      </w:r>
      <w:r w:rsidR="005A53C7" w:rsidRPr="00DC1D62">
        <w:rPr>
          <w:rFonts w:ascii="Times New Roman" w:hAnsi="Times New Roman" w:cs="Times New Roman"/>
          <w:b/>
          <w:sz w:val="24"/>
          <w:szCs w:val="24"/>
          <w:lang w:val="ro-RO"/>
        </w:rPr>
        <w:t xml:space="preserve">, </w:t>
      </w:r>
      <w:r w:rsidR="005A53C7" w:rsidRPr="00DC1D62">
        <w:rPr>
          <w:rFonts w:ascii="Times New Roman" w:hAnsi="Times New Roman" w:cs="Times New Roman"/>
          <w:b/>
          <w:sz w:val="24"/>
          <w:szCs w:val="24"/>
        </w:rPr>
        <w:t xml:space="preserve">чьи родители уехали за границу. </w:t>
      </w:r>
      <w:r w:rsidR="005A53C7" w:rsidRPr="00DC1D62">
        <w:rPr>
          <w:rFonts w:ascii="Times New Roman" w:eastAsia="Times New Roman" w:hAnsi="Times New Roman" w:cs="Times New Roman"/>
          <w:sz w:val="24"/>
          <w:szCs w:val="24"/>
        </w:rPr>
        <w:t xml:space="preserve">По данным ИСМО, 216 учащихся находятся в ситуации риска, и у более чем ½ один или оба родителя уехали за рубеж. </w:t>
      </w:r>
      <w:r w:rsidR="005A53C7" w:rsidRPr="00DC1D62">
        <w:rPr>
          <w:rFonts w:ascii="Times New Roman" w:hAnsi="Times New Roman" w:cs="Times New Roman"/>
          <w:sz w:val="24"/>
          <w:szCs w:val="24"/>
        </w:rPr>
        <w:t>С одной стороны</w:t>
      </w:r>
      <w:r w:rsidR="005A53C7" w:rsidRPr="00DC1D62">
        <w:rPr>
          <w:rFonts w:ascii="Times New Roman" w:hAnsi="Times New Roman" w:cs="Times New Roman"/>
          <w:sz w:val="24"/>
          <w:szCs w:val="24"/>
          <w:lang w:val="ro-RO"/>
        </w:rPr>
        <w:t xml:space="preserve">, </w:t>
      </w:r>
      <w:r w:rsidR="005A53C7" w:rsidRPr="00DC1D62">
        <w:rPr>
          <w:rFonts w:ascii="Times New Roman" w:hAnsi="Times New Roman" w:cs="Times New Roman"/>
          <w:sz w:val="24"/>
          <w:szCs w:val="24"/>
        </w:rPr>
        <w:t xml:space="preserve">сохраняется </w:t>
      </w:r>
      <w:r w:rsidR="006A56A4" w:rsidRPr="00DC1D62">
        <w:rPr>
          <w:rFonts w:ascii="Times New Roman" w:hAnsi="Times New Roman" w:cs="Times New Roman"/>
          <w:sz w:val="24"/>
          <w:szCs w:val="24"/>
        </w:rPr>
        <w:t>уязвимость</w:t>
      </w:r>
      <w:r w:rsidR="006A56A4" w:rsidRPr="00DC1D62">
        <w:rPr>
          <w:rFonts w:ascii="Times New Roman" w:hAnsi="Times New Roman" w:cs="Times New Roman"/>
          <w:sz w:val="24"/>
          <w:szCs w:val="24"/>
          <w:lang w:val="ro-RO"/>
        </w:rPr>
        <w:t>,</w:t>
      </w:r>
      <w:r w:rsidR="006A56A4" w:rsidRPr="00DC1D62">
        <w:rPr>
          <w:rFonts w:ascii="Times New Roman" w:hAnsi="Times New Roman" w:cs="Times New Roman"/>
          <w:sz w:val="24"/>
          <w:szCs w:val="24"/>
        </w:rPr>
        <w:t xml:space="preserve"> связанная</w:t>
      </w:r>
      <w:r w:rsidR="005A53C7" w:rsidRPr="00DC1D62">
        <w:rPr>
          <w:rFonts w:ascii="Times New Roman" w:hAnsi="Times New Roman" w:cs="Times New Roman"/>
          <w:sz w:val="24"/>
          <w:szCs w:val="24"/>
        </w:rPr>
        <w:t xml:space="preserve"> с </w:t>
      </w:r>
      <w:r w:rsidR="006A56A4">
        <w:rPr>
          <w:rFonts w:ascii="Times New Roman" w:hAnsi="Times New Roman" w:cs="Times New Roman"/>
          <w:sz w:val="24"/>
          <w:szCs w:val="24"/>
        </w:rPr>
        <w:t>отсевом</w:t>
      </w:r>
      <w:r w:rsidR="006A56A4" w:rsidRPr="00DC1D62">
        <w:rPr>
          <w:rFonts w:ascii="Times New Roman" w:hAnsi="Times New Roman" w:cs="Times New Roman"/>
          <w:sz w:val="24"/>
          <w:szCs w:val="24"/>
        </w:rPr>
        <w:t xml:space="preserve"> </w:t>
      </w:r>
      <w:r w:rsidR="005A53C7" w:rsidRPr="00DC1D62">
        <w:rPr>
          <w:rFonts w:ascii="Times New Roman" w:hAnsi="Times New Roman" w:cs="Times New Roman"/>
          <w:sz w:val="24"/>
          <w:szCs w:val="24"/>
        </w:rPr>
        <w:t>и непосещением школы</w:t>
      </w:r>
      <w:r w:rsidR="005A53C7" w:rsidRPr="00DC1D62">
        <w:rPr>
          <w:rFonts w:ascii="Times New Roman" w:hAnsi="Times New Roman" w:cs="Times New Roman"/>
          <w:sz w:val="24"/>
          <w:szCs w:val="24"/>
          <w:lang w:val="ro-RO"/>
        </w:rPr>
        <w:t>.</w:t>
      </w:r>
    </w:p>
    <w:p w14:paraId="587FF08D" w14:textId="45208182" w:rsidR="00AB0D4B" w:rsidRDefault="00AB0D4B" w:rsidP="00DC5DA5">
      <w:pPr>
        <w:pStyle w:val="yiv8675809192ydp69476160msonormal"/>
        <w:shd w:val="clear" w:color="auto" w:fill="FFFFFF"/>
        <w:spacing w:before="0" w:beforeAutospacing="0" w:after="0" w:afterAutospacing="0" w:line="276" w:lineRule="auto"/>
        <w:jc w:val="both"/>
        <w:rPr>
          <w:lang w:val="ru-RU"/>
        </w:rPr>
      </w:pPr>
      <w:r w:rsidRPr="00DC1D62">
        <w:rPr>
          <w:b/>
          <w:lang w:val="ru-RU"/>
        </w:rPr>
        <w:t>3</w:t>
      </w:r>
      <w:r w:rsidR="005A53C7" w:rsidRPr="00DC1D62">
        <w:rPr>
          <w:b/>
          <w:lang w:val="ru-RU"/>
        </w:rPr>
        <w:t>. Дети ром</w:t>
      </w:r>
      <w:r w:rsidR="006A56A4">
        <w:rPr>
          <w:b/>
          <w:lang w:val="ru-RU"/>
        </w:rPr>
        <w:t>а</w:t>
      </w:r>
      <w:r w:rsidR="00D36137">
        <w:rPr>
          <w:b/>
          <w:lang w:val="ru-RU"/>
        </w:rPr>
        <w:t>.</w:t>
      </w:r>
      <w:r w:rsidR="005A53C7" w:rsidRPr="00DC1D62">
        <w:rPr>
          <w:b/>
          <w:lang w:val="ro-RO"/>
        </w:rPr>
        <w:t xml:space="preserve"> </w:t>
      </w:r>
      <w:r w:rsidR="005A53C7" w:rsidRPr="00DC1D62">
        <w:rPr>
          <w:lang w:val="ru-RU"/>
        </w:rPr>
        <w:t xml:space="preserve">Доля охвата детей </w:t>
      </w:r>
      <w:r w:rsidR="006A56A4" w:rsidRPr="00DC1D62">
        <w:rPr>
          <w:lang w:val="ru-RU"/>
        </w:rPr>
        <w:t>ром</w:t>
      </w:r>
      <w:r w:rsidR="006A56A4">
        <w:rPr>
          <w:lang w:val="ru-RU"/>
        </w:rPr>
        <w:t>а</w:t>
      </w:r>
      <w:r w:rsidR="006A56A4" w:rsidRPr="00DC1D62">
        <w:rPr>
          <w:lang w:val="ru-RU"/>
        </w:rPr>
        <w:t xml:space="preserve"> </w:t>
      </w:r>
      <w:r w:rsidR="005A53C7" w:rsidRPr="00DC1D62">
        <w:rPr>
          <w:lang w:val="ru-RU"/>
        </w:rPr>
        <w:t>на всех уровнях образования</w:t>
      </w:r>
      <w:r w:rsidR="005A53C7" w:rsidRPr="00DC1D62">
        <w:rPr>
          <w:lang w:val="ro-RO"/>
        </w:rPr>
        <w:t xml:space="preserve"> </w:t>
      </w:r>
      <w:r w:rsidR="005A53C7" w:rsidRPr="00DC1D62">
        <w:rPr>
          <w:lang w:val="ru-RU"/>
        </w:rPr>
        <w:t>АТО Гагаузия</w:t>
      </w:r>
      <w:r w:rsidR="005A53C7" w:rsidRPr="00DC1D62">
        <w:rPr>
          <w:lang w:val="ro-RO"/>
        </w:rPr>
        <w:t xml:space="preserve"> c</w:t>
      </w:r>
      <w:r w:rsidR="005A53C7" w:rsidRPr="00DC1D62">
        <w:rPr>
          <w:lang w:val="ru-RU"/>
        </w:rPr>
        <w:t>оставляет (</w:t>
      </w:r>
      <w:r w:rsidR="005A53C7" w:rsidRPr="00DC1D62">
        <w:rPr>
          <w:lang w:val="ro-RO"/>
        </w:rPr>
        <w:t>0,41%). Всего в систему образования АТО Гагаузия включены 65 детей: в начальной школе - 31 ребенок; среднее школьное образование: 33 ребенка; среднее образование: 1 ребенок (в 2020 г.).</w:t>
      </w:r>
      <w:r w:rsidR="005A53C7" w:rsidRPr="00DC1D62">
        <w:rPr>
          <w:lang w:val="ru-RU"/>
        </w:rPr>
        <w:t xml:space="preserve"> Доля детей </w:t>
      </w:r>
      <w:r w:rsidR="006A56A4" w:rsidRPr="00DC1D62">
        <w:rPr>
          <w:lang w:val="ru-RU"/>
        </w:rPr>
        <w:t>ром</w:t>
      </w:r>
      <w:r w:rsidR="006A56A4">
        <w:rPr>
          <w:lang w:val="ru-RU"/>
        </w:rPr>
        <w:t>а</w:t>
      </w:r>
      <w:r w:rsidR="005A53C7" w:rsidRPr="00DC1D62">
        <w:rPr>
          <w:lang w:val="ru-RU"/>
        </w:rPr>
        <w:t>, охваченных дополнительными образовательными услугами (</w:t>
      </w:r>
      <w:r w:rsidR="006A56A4">
        <w:rPr>
          <w:lang w:val="ru-RU"/>
        </w:rPr>
        <w:t>«</w:t>
      </w:r>
      <w:r w:rsidR="005A53C7" w:rsidRPr="00DC1D62">
        <w:rPr>
          <w:lang w:val="ru-RU"/>
        </w:rPr>
        <w:t>Школа после школы</w:t>
      </w:r>
      <w:r w:rsidR="006A56A4">
        <w:rPr>
          <w:lang w:val="ru-RU"/>
        </w:rPr>
        <w:t>»</w:t>
      </w:r>
      <w:r w:rsidR="005A53C7" w:rsidRPr="00DC1D62">
        <w:rPr>
          <w:lang w:val="ru-RU"/>
        </w:rPr>
        <w:t xml:space="preserve"> и другие)</w:t>
      </w:r>
      <w:r w:rsidR="005A53C7" w:rsidRPr="00DC1D62">
        <w:rPr>
          <w:lang w:val="ro-RO"/>
        </w:rPr>
        <w:t xml:space="preserve"> </w:t>
      </w:r>
      <w:r w:rsidR="005A53C7" w:rsidRPr="00DC1D62">
        <w:rPr>
          <w:lang w:val="ru-RU"/>
        </w:rPr>
        <w:t>– 13 детей от 65 детей (20%)</w:t>
      </w:r>
      <w:r w:rsidR="0000595B" w:rsidRPr="00DC1D62">
        <w:rPr>
          <w:lang w:val="ru-RU"/>
        </w:rPr>
        <w:t>.</w:t>
      </w:r>
      <w:r w:rsidR="006A56A4">
        <w:rPr>
          <w:lang w:val="ru-RU"/>
        </w:rPr>
        <w:t xml:space="preserve"> Следует также учитывать, что</w:t>
      </w:r>
      <w:r w:rsidR="00F84C6F">
        <w:rPr>
          <w:lang w:val="ru-RU"/>
        </w:rPr>
        <w:t xml:space="preserve"> данные об </w:t>
      </w:r>
      <w:r w:rsidR="006A56A4">
        <w:rPr>
          <w:lang w:val="ru-RU"/>
        </w:rPr>
        <w:t>обще</w:t>
      </w:r>
      <w:r w:rsidR="00F84C6F">
        <w:rPr>
          <w:lang w:val="ru-RU"/>
        </w:rPr>
        <w:t>м</w:t>
      </w:r>
      <w:r w:rsidR="006A56A4">
        <w:rPr>
          <w:lang w:val="ru-RU"/>
        </w:rPr>
        <w:t xml:space="preserve"> количеств</w:t>
      </w:r>
      <w:r w:rsidR="00F84C6F">
        <w:rPr>
          <w:lang w:val="ru-RU"/>
        </w:rPr>
        <w:t>е</w:t>
      </w:r>
      <w:r w:rsidR="006A56A4">
        <w:rPr>
          <w:lang w:val="ru-RU"/>
        </w:rPr>
        <w:t xml:space="preserve"> детей ромов школьного возраста </w:t>
      </w:r>
      <w:r w:rsidR="00291FB2">
        <w:rPr>
          <w:lang w:val="ru-RU"/>
        </w:rPr>
        <w:t xml:space="preserve">в АТО Гагаузия </w:t>
      </w:r>
      <w:r w:rsidR="006A56A4">
        <w:rPr>
          <w:lang w:val="ru-RU"/>
        </w:rPr>
        <w:t>отсутствует.</w:t>
      </w:r>
    </w:p>
    <w:p w14:paraId="0B154001" w14:textId="3390D2B6" w:rsidR="00640F32" w:rsidRDefault="00640F32" w:rsidP="00DC5DA5">
      <w:pPr>
        <w:pStyle w:val="yiv8675809192ydp69476160msonormal"/>
        <w:shd w:val="clear" w:color="auto" w:fill="FFFFFF"/>
        <w:spacing w:before="0" w:beforeAutospacing="0" w:after="0" w:afterAutospacing="0" w:line="276" w:lineRule="auto"/>
        <w:jc w:val="both"/>
        <w:rPr>
          <w:lang w:val="ru-RU"/>
        </w:rPr>
      </w:pPr>
    </w:p>
    <w:p w14:paraId="55F05580" w14:textId="4E0D21E4" w:rsidR="00640F32" w:rsidRDefault="00640F32" w:rsidP="00DC5DA5">
      <w:pPr>
        <w:pStyle w:val="yiv8675809192ydp69476160msonormal"/>
        <w:shd w:val="clear" w:color="auto" w:fill="FFFFFF"/>
        <w:spacing w:before="0" w:beforeAutospacing="0" w:after="0" w:afterAutospacing="0" w:line="276" w:lineRule="auto"/>
        <w:jc w:val="both"/>
        <w:rPr>
          <w:color w:val="000000"/>
          <w:lang w:val="ro-RO" w:eastAsia="ru-RU"/>
        </w:rPr>
      </w:pPr>
    </w:p>
    <w:p w14:paraId="68DA04AA" w14:textId="5F03E1F4" w:rsidR="002947A8" w:rsidRDefault="002947A8" w:rsidP="00DC5DA5">
      <w:pPr>
        <w:pStyle w:val="yiv8675809192ydp69476160msonormal"/>
        <w:shd w:val="clear" w:color="auto" w:fill="FFFFFF"/>
        <w:spacing w:before="0" w:beforeAutospacing="0" w:after="0" w:afterAutospacing="0" w:line="276" w:lineRule="auto"/>
        <w:jc w:val="both"/>
        <w:rPr>
          <w:color w:val="000000"/>
          <w:lang w:val="ro-RO" w:eastAsia="ru-RU"/>
        </w:rPr>
      </w:pPr>
    </w:p>
    <w:p w14:paraId="33002B9A" w14:textId="77777777" w:rsidR="002947A8" w:rsidRPr="00DC1D62" w:rsidRDefault="002947A8" w:rsidP="00DC5DA5">
      <w:pPr>
        <w:pStyle w:val="yiv8675809192ydp69476160msonormal"/>
        <w:shd w:val="clear" w:color="auto" w:fill="FFFFFF"/>
        <w:spacing w:before="0" w:beforeAutospacing="0" w:after="0" w:afterAutospacing="0" w:line="276" w:lineRule="auto"/>
        <w:jc w:val="both"/>
        <w:rPr>
          <w:color w:val="000000"/>
          <w:lang w:val="ro-RO" w:eastAsia="ru-RU"/>
        </w:rPr>
      </w:pPr>
    </w:p>
    <w:p w14:paraId="360EF4F6" w14:textId="10CD7418" w:rsidR="00B379F9" w:rsidRPr="008D1042" w:rsidRDefault="00B379F9" w:rsidP="00DC5DA5">
      <w:pPr>
        <w:pStyle w:val="yiv8675809192ydp69476160msonormal"/>
        <w:shd w:val="clear" w:color="auto" w:fill="FFFFFF"/>
        <w:spacing w:before="120" w:beforeAutospacing="0" w:after="0" w:afterAutospacing="0" w:line="276" w:lineRule="auto"/>
        <w:jc w:val="both"/>
        <w:rPr>
          <w:b/>
          <w:i/>
          <w:color w:val="000000"/>
          <w:lang w:val="ru-RU" w:eastAsia="ru-RU"/>
        </w:rPr>
      </w:pPr>
      <w:r w:rsidRPr="008D1042">
        <w:rPr>
          <w:b/>
          <w:i/>
          <w:color w:val="000000"/>
          <w:lang w:val="ru-RU" w:eastAsia="ru-RU"/>
        </w:rPr>
        <w:t>Сеть учебных учреждений</w:t>
      </w:r>
    </w:p>
    <w:p w14:paraId="751867EE" w14:textId="4F57F21A" w:rsidR="003E595D" w:rsidRPr="00DC1D62" w:rsidRDefault="003E595D" w:rsidP="00640F32">
      <w:pPr>
        <w:spacing w:after="0" w:line="276" w:lineRule="auto"/>
        <w:ind w:firstLine="709"/>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На территории </w:t>
      </w:r>
      <w:r w:rsidR="00750E24">
        <w:rPr>
          <w:rFonts w:ascii="Times New Roman" w:eastAsia="Times New Roman" w:hAnsi="Times New Roman" w:cs="Times New Roman"/>
          <w:sz w:val="24"/>
          <w:szCs w:val="24"/>
        </w:rPr>
        <w:t>а</w:t>
      </w:r>
      <w:r w:rsidR="00750E24" w:rsidRPr="00DC1D62">
        <w:rPr>
          <w:rFonts w:ascii="Times New Roman" w:eastAsia="Times New Roman" w:hAnsi="Times New Roman" w:cs="Times New Roman"/>
          <w:sz w:val="24"/>
          <w:szCs w:val="24"/>
        </w:rPr>
        <w:t xml:space="preserve">втономии </w:t>
      </w:r>
      <w:r w:rsidRPr="00DC1D62">
        <w:rPr>
          <w:rFonts w:ascii="Times New Roman" w:eastAsia="Times New Roman" w:hAnsi="Times New Roman" w:cs="Times New Roman"/>
          <w:sz w:val="24"/>
          <w:szCs w:val="24"/>
        </w:rPr>
        <w:t>функционирует 49 учебных учреждений, реализующих программы начального и среднего общего образован</w:t>
      </w:r>
      <w:r w:rsidR="007B53B7" w:rsidRPr="00DC1D62">
        <w:rPr>
          <w:rFonts w:ascii="Times New Roman" w:eastAsia="Times New Roman" w:hAnsi="Times New Roman" w:cs="Times New Roman"/>
          <w:sz w:val="24"/>
          <w:szCs w:val="24"/>
        </w:rPr>
        <w:t>ия</w:t>
      </w:r>
      <w:r w:rsidRPr="00DC1D62">
        <w:rPr>
          <w:rFonts w:ascii="Times New Roman" w:eastAsia="Times New Roman" w:hAnsi="Times New Roman" w:cs="Times New Roman"/>
          <w:sz w:val="24"/>
          <w:szCs w:val="24"/>
        </w:rPr>
        <w:t xml:space="preserve">. За последние пять лет сеть учреждений начального и среднего образования остается стабильной. </w:t>
      </w:r>
    </w:p>
    <w:p w14:paraId="6803953C" w14:textId="5EC27936" w:rsidR="005268B6" w:rsidRPr="00DC1D62" w:rsidRDefault="00DE713B" w:rsidP="00640F32">
      <w:pPr>
        <w:spacing w:after="0" w:line="276" w:lineRule="auto"/>
        <w:ind w:firstLine="708"/>
        <w:jc w:val="both"/>
        <w:rPr>
          <w:rFonts w:ascii="Times New Roman" w:hAnsi="Times New Roman" w:cs="Times New Roman"/>
          <w:sz w:val="24"/>
          <w:szCs w:val="24"/>
          <w:lang w:val="ro-RO"/>
        </w:rPr>
      </w:pPr>
      <w:r w:rsidRPr="00DC1D62">
        <w:rPr>
          <w:rFonts w:ascii="Times New Roman" w:hAnsi="Times New Roman" w:cs="Times New Roman"/>
          <w:sz w:val="24"/>
          <w:szCs w:val="24"/>
        </w:rPr>
        <w:t>Согласно данным</w:t>
      </w:r>
      <w:r w:rsidR="00934503" w:rsidRPr="00DC1D62">
        <w:rPr>
          <w:rFonts w:ascii="Times New Roman" w:hAnsi="Times New Roman" w:cs="Times New Roman"/>
          <w:sz w:val="24"/>
          <w:szCs w:val="24"/>
        </w:rPr>
        <w:t xml:space="preserve"> Главного Управления Образования Гагаузии</w:t>
      </w:r>
      <w:r w:rsidRPr="00DC1D62">
        <w:rPr>
          <w:rFonts w:ascii="Times New Roman" w:hAnsi="Times New Roman" w:cs="Times New Roman"/>
          <w:sz w:val="24"/>
          <w:szCs w:val="24"/>
          <w:lang w:val="ro-RO"/>
        </w:rPr>
        <w:t>,</w:t>
      </w:r>
      <w:r w:rsidRPr="00DC1D62">
        <w:rPr>
          <w:rFonts w:ascii="Times New Roman" w:eastAsia="Times New Roman" w:hAnsi="Times New Roman" w:cs="Times New Roman"/>
          <w:sz w:val="24"/>
          <w:szCs w:val="24"/>
        </w:rPr>
        <w:t xml:space="preserve"> количество учащихся</w:t>
      </w:r>
      <w:r w:rsidR="006C08F3"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w:t>
      </w:r>
      <w:r w:rsidRPr="00DC1D62">
        <w:rPr>
          <w:rFonts w:ascii="Times New Roman" w:hAnsi="Times New Roman" w:cs="Times New Roman"/>
          <w:sz w:val="24"/>
          <w:szCs w:val="24"/>
        </w:rPr>
        <w:t xml:space="preserve">обучающихся в начальных и средних учебных заведениях </w:t>
      </w:r>
      <w:r w:rsidRPr="00DC1D62">
        <w:rPr>
          <w:rFonts w:ascii="Times New Roman" w:eastAsia="Times New Roman" w:hAnsi="Times New Roman" w:cs="Times New Roman"/>
          <w:sz w:val="24"/>
          <w:szCs w:val="24"/>
        </w:rPr>
        <w:t>в 2013-2016 годы</w:t>
      </w:r>
      <w:r w:rsidR="006C08F3"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сократилось на 109,5%, а в 2016-2019 годы наметилась тенденция роста – 104,2%. </w:t>
      </w:r>
      <w:r w:rsidRPr="00DC1D62">
        <w:rPr>
          <w:rFonts w:ascii="Times New Roman" w:hAnsi="Times New Roman" w:cs="Times New Roman"/>
          <w:sz w:val="24"/>
          <w:szCs w:val="24"/>
        </w:rPr>
        <w:t>(</w:t>
      </w:r>
      <w:r w:rsidR="001E677B" w:rsidRPr="00DC1D62">
        <w:rPr>
          <w:rFonts w:ascii="Times New Roman" w:hAnsi="Times New Roman" w:cs="Times New Roman"/>
          <w:i/>
          <w:sz w:val="24"/>
          <w:szCs w:val="24"/>
        </w:rPr>
        <w:t>Таблица 6</w:t>
      </w:r>
      <w:r w:rsidRPr="00DC1D62">
        <w:rPr>
          <w:rFonts w:ascii="Times New Roman" w:hAnsi="Times New Roman" w:cs="Times New Roman"/>
          <w:sz w:val="24"/>
          <w:szCs w:val="24"/>
        </w:rPr>
        <w:t>).</w:t>
      </w:r>
      <w:r w:rsidRPr="00DC1D62">
        <w:rPr>
          <w:rFonts w:ascii="Times New Roman" w:hAnsi="Times New Roman" w:cs="Times New Roman"/>
          <w:sz w:val="24"/>
          <w:szCs w:val="24"/>
          <w:lang w:val="ro-RO"/>
        </w:rPr>
        <w:t xml:space="preserve"> </w:t>
      </w:r>
    </w:p>
    <w:p w14:paraId="3864B897" w14:textId="14F5C86C" w:rsidR="00511A7F" w:rsidRPr="00DC1D62" w:rsidRDefault="00511A7F" w:rsidP="00640F32">
      <w:pPr>
        <w:spacing w:after="0" w:line="276" w:lineRule="auto"/>
        <w:ind w:firstLine="708"/>
        <w:jc w:val="both"/>
        <w:rPr>
          <w:rFonts w:ascii="Times New Roman" w:eastAsia="Times New Roman" w:hAnsi="Times New Roman" w:cs="Times New Roman"/>
          <w:sz w:val="24"/>
          <w:szCs w:val="24"/>
          <w:lang w:val="ro-RO" w:eastAsia="ru-RU"/>
        </w:rPr>
      </w:pPr>
      <w:r w:rsidRPr="00DC1D62">
        <w:rPr>
          <w:rFonts w:ascii="Times New Roman" w:hAnsi="Times New Roman" w:cs="Times New Roman"/>
          <w:sz w:val="24"/>
          <w:szCs w:val="24"/>
          <w:lang w:val="ro-RO"/>
        </w:rPr>
        <w:t>C</w:t>
      </w:r>
      <w:r w:rsidRPr="00DC1D62">
        <w:rPr>
          <w:rFonts w:ascii="Times New Roman" w:hAnsi="Times New Roman" w:cs="Times New Roman"/>
          <w:sz w:val="24"/>
          <w:szCs w:val="24"/>
        </w:rPr>
        <w:t xml:space="preserve">огласно </w:t>
      </w:r>
      <w:r w:rsidR="00072D90" w:rsidRPr="00DC1D62">
        <w:rPr>
          <w:rFonts w:ascii="Times New Roman" w:eastAsia="Times New Roman" w:hAnsi="Times New Roman" w:cs="Times New Roman"/>
          <w:bCs/>
          <w:i/>
          <w:iCs/>
          <w:sz w:val="24"/>
          <w:szCs w:val="24"/>
          <w:lang w:eastAsia="ru-RU"/>
        </w:rPr>
        <w:t>Социально-экономическому Анализу АТО Гагаузии</w:t>
      </w:r>
      <w:r w:rsidR="00552268" w:rsidRPr="00DC1D62">
        <w:rPr>
          <w:rFonts w:ascii="Times New Roman" w:eastAsia="Times New Roman" w:hAnsi="Times New Roman" w:cs="Times New Roman"/>
          <w:bCs/>
          <w:iCs/>
          <w:sz w:val="24"/>
          <w:szCs w:val="24"/>
          <w:lang w:val="ro-RO" w:eastAsia="ru-RU"/>
        </w:rPr>
        <w:t>,</w:t>
      </w:r>
      <w:r w:rsidR="00552268" w:rsidRPr="00DC1D62">
        <w:rPr>
          <w:rFonts w:ascii="Times New Roman" w:eastAsia="Times New Roman" w:hAnsi="Times New Roman" w:cs="Times New Roman"/>
          <w:sz w:val="24"/>
          <w:szCs w:val="24"/>
          <w:lang w:val="ro-RO" w:eastAsia="ru-RU"/>
        </w:rPr>
        <w:t xml:space="preserve"> </w:t>
      </w:r>
      <w:r w:rsidR="00552268" w:rsidRPr="00DC1D62">
        <w:rPr>
          <w:rFonts w:ascii="Times New Roman" w:hAnsi="Times New Roman" w:cs="Times New Roman"/>
          <w:sz w:val="24"/>
          <w:szCs w:val="24"/>
        </w:rPr>
        <w:t>c</w:t>
      </w:r>
      <w:r w:rsidRPr="00DC1D62">
        <w:rPr>
          <w:rFonts w:ascii="Times New Roman" w:hAnsi="Times New Roman" w:cs="Times New Roman"/>
          <w:sz w:val="24"/>
          <w:szCs w:val="24"/>
        </w:rPr>
        <w:t>уществует, по крайней мере, два объяснения этому. Многие ученики уехали за рубеж вместе с родителями. Второе состоит в том, что из-за введения некоторых новых правил для экзамена на степень бакалавра ученики предпочитают продолжить учебу в учреждениях среднего специального образования (колледжах после окончания гимназического уровня)</w:t>
      </w:r>
      <w:r w:rsidR="00185F5C">
        <w:rPr>
          <w:rFonts w:ascii="Times New Roman" w:hAnsi="Times New Roman" w:cs="Times New Roman"/>
          <w:sz w:val="24"/>
          <w:szCs w:val="24"/>
          <w:lang w:val="ro-RO"/>
        </w:rPr>
        <w:t>.</w:t>
      </w:r>
      <w:r w:rsidR="001E677B" w:rsidRPr="00DC1D62">
        <w:rPr>
          <w:rFonts w:ascii="Times New Roman" w:hAnsi="Times New Roman" w:cs="Times New Roman"/>
          <w:sz w:val="24"/>
          <w:szCs w:val="24"/>
          <w:lang w:val="ro-RO"/>
        </w:rPr>
        <w:t xml:space="preserve"> </w:t>
      </w:r>
    </w:p>
    <w:p w14:paraId="497C56AE" w14:textId="4329DF34" w:rsidR="001411A7" w:rsidRPr="003634C6" w:rsidRDefault="00DE713B" w:rsidP="00640F32">
      <w:pPr>
        <w:shd w:val="clear" w:color="auto" w:fill="FFFFFF"/>
        <w:suppressAutoHyphens/>
        <w:autoSpaceDN w:val="0"/>
        <w:spacing w:after="0" w:line="276" w:lineRule="auto"/>
        <w:jc w:val="both"/>
        <w:textAlignment w:val="baseline"/>
        <w:rPr>
          <w:rFonts w:ascii="Times New Roman" w:hAnsi="Times New Roman"/>
        </w:rPr>
      </w:pPr>
      <w:r w:rsidRPr="00DC1D62">
        <w:rPr>
          <w:rFonts w:ascii="Times New Roman" w:hAnsi="Times New Roman" w:cs="Times New Roman"/>
          <w:sz w:val="24"/>
          <w:szCs w:val="24"/>
        </w:rPr>
        <w:t xml:space="preserve">Учебные учреждения и классы имеют среднюю наполняемость выше, чем по республике, что позволяет системе устойчиво и эффективно функционировать. </w:t>
      </w:r>
    </w:p>
    <w:tbl>
      <w:tblPr>
        <w:tblStyle w:val="TableGrid"/>
        <w:tblpPr w:leftFromText="180" w:rightFromText="180" w:vertAnchor="text" w:horzAnchor="margin" w:tblpXSpec="center" w:tblpY="199"/>
        <w:tblW w:w="9226" w:type="dxa"/>
        <w:tblLayout w:type="fixed"/>
        <w:tblLook w:val="04A0" w:firstRow="1" w:lastRow="0" w:firstColumn="1" w:lastColumn="0" w:noHBand="0" w:noVBand="1"/>
      </w:tblPr>
      <w:tblGrid>
        <w:gridCol w:w="2422"/>
        <w:gridCol w:w="850"/>
        <w:gridCol w:w="851"/>
        <w:gridCol w:w="850"/>
        <w:gridCol w:w="851"/>
        <w:gridCol w:w="957"/>
        <w:gridCol w:w="1169"/>
        <w:gridCol w:w="1276"/>
      </w:tblGrid>
      <w:tr w:rsidR="00B30FAC" w:rsidRPr="00DC1D62" w14:paraId="439909CE" w14:textId="77777777" w:rsidTr="001E677B">
        <w:trPr>
          <w:trHeight w:val="699"/>
        </w:trPr>
        <w:tc>
          <w:tcPr>
            <w:tcW w:w="2422" w:type="dxa"/>
            <w:shd w:val="clear" w:color="auto" w:fill="D9E2F3" w:themeFill="accent5" w:themeFillTint="33"/>
          </w:tcPr>
          <w:p w14:paraId="132E68A5" w14:textId="4D62638A" w:rsidR="00C55B2C" w:rsidRPr="00DC1D62" w:rsidRDefault="00C55B2C" w:rsidP="003634C6">
            <w:pPr>
              <w:spacing w:line="276" w:lineRule="auto"/>
              <w:jc w:val="center"/>
              <w:rPr>
                <w:rFonts w:cs="Times New Roman"/>
                <w:b/>
                <w:i w:val="0"/>
                <w:sz w:val="20"/>
                <w:szCs w:val="20"/>
                <w:lang w:val="ru-RU"/>
              </w:rPr>
            </w:pPr>
            <w:r w:rsidRPr="00DC1D62">
              <w:rPr>
                <w:rFonts w:cs="Times New Roman"/>
                <w:b/>
                <w:sz w:val="20"/>
                <w:szCs w:val="20"/>
              </w:rPr>
              <w:t>Тип учебных заведений</w:t>
            </w:r>
          </w:p>
        </w:tc>
        <w:tc>
          <w:tcPr>
            <w:tcW w:w="850" w:type="dxa"/>
            <w:shd w:val="clear" w:color="auto" w:fill="D9E2F3" w:themeFill="accent5" w:themeFillTint="33"/>
            <w:vAlign w:val="center"/>
          </w:tcPr>
          <w:p w14:paraId="6F82C265" w14:textId="77777777"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2013/</w:t>
            </w:r>
            <w:r w:rsidRPr="00DC1D62">
              <w:rPr>
                <w:rFonts w:eastAsia="Times New Roman" w:cs="Times New Roman"/>
                <w:b/>
                <w:sz w:val="20"/>
                <w:szCs w:val="20"/>
                <w:lang w:val="ro-RO"/>
              </w:rPr>
              <w:t xml:space="preserve"> </w:t>
            </w:r>
            <w:r w:rsidRPr="00DC1D62">
              <w:rPr>
                <w:rFonts w:eastAsia="Times New Roman" w:cs="Times New Roman"/>
                <w:b/>
                <w:sz w:val="20"/>
                <w:szCs w:val="20"/>
              </w:rPr>
              <w:t>2014</w:t>
            </w:r>
          </w:p>
        </w:tc>
        <w:tc>
          <w:tcPr>
            <w:tcW w:w="851" w:type="dxa"/>
            <w:shd w:val="clear" w:color="auto" w:fill="D9E2F3" w:themeFill="accent5" w:themeFillTint="33"/>
            <w:vAlign w:val="center"/>
          </w:tcPr>
          <w:p w14:paraId="066890C2" w14:textId="77777777"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2014/</w:t>
            </w:r>
            <w:r w:rsidRPr="00DC1D62">
              <w:rPr>
                <w:rFonts w:eastAsia="Times New Roman" w:cs="Times New Roman"/>
                <w:b/>
                <w:sz w:val="20"/>
                <w:szCs w:val="20"/>
                <w:lang w:val="ro-RO"/>
              </w:rPr>
              <w:t xml:space="preserve"> </w:t>
            </w:r>
            <w:r w:rsidRPr="00DC1D62">
              <w:rPr>
                <w:rFonts w:eastAsia="Times New Roman" w:cs="Times New Roman"/>
                <w:b/>
                <w:sz w:val="20"/>
                <w:szCs w:val="20"/>
              </w:rPr>
              <w:t>2015</w:t>
            </w:r>
          </w:p>
        </w:tc>
        <w:tc>
          <w:tcPr>
            <w:tcW w:w="850" w:type="dxa"/>
            <w:shd w:val="clear" w:color="auto" w:fill="D9E2F3" w:themeFill="accent5" w:themeFillTint="33"/>
            <w:vAlign w:val="center"/>
          </w:tcPr>
          <w:p w14:paraId="748623E3" w14:textId="77777777"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2015/</w:t>
            </w:r>
            <w:r w:rsidRPr="00DC1D62">
              <w:rPr>
                <w:rFonts w:eastAsia="Times New Roman" w:cs="Times New Roman"/>
                <w:b/>
                <w:sz w:val="20"/>
                <w:szCs w:val="20"/>
                <w:lang w:val="ro-RO"/>
              </w:rPr>
              <w:t xml:space="preserve"> </w:t>
            </w:r>
            <w:r w:rsidRPr="00DC1D62">
              <w:rPr>
                <w:rFonts w:eastAsia="Times New Roman" w:cs="Times New Roman"/>
                <w:b/>
                <w:sz w:val="20"/>
                <w:szCs w:val="20"/>
              </w:rPr>
              <w:t>2016</w:t>
            </w:r>
          </w:p>
        </w:tc>
        <w:tc>
          <w:tcPr>
            <w:tcW w:w="851" w:type="dxa"/>
            <w:shd w:val="clear" w:color="auto" w:fill="D9E2F3" w:themeFill="accent5" w:themeFillTint="33"/>
            <w:vAlign w:val="center"/>
          </w:tcPr>
          <w:p w14:paraId="591BAB42" w14:textId="77777777"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2016/</w:t>
            </w:r>
            <w:r w:rsidRPr="00DC1D62">
              <w:rPr>
                <w:rFonts w:eastAsia="Times New Roman" w:cs="Times New Roman"/>
                <w:b/>
                <w:sz w:val="20"/>
                <w:szCs w:val="20"/>
                <w:lang w:val="ro-RO"/>
              </w:rPr>
              <w:t xml:space="preserve"> </w:t>
            </w:r>
            <w:r w:rsidRPr="00DC1D62">
              <w:rPr>
                <w:rFonts w:eastAsia="Times New Roman" w:cs="Times New Roman"/>
                <w:b/>
                <w:sz w:val="20"/>
                <w:szCs w:val="20"/>
              </w:rPr>
              <w:t>2017</w:t>
            </w:r>
          </w:p>
        </w:tc>
        <w:tc>
          <w:tcPr>
            <w:tcW w:w="957" w:type="dxa"/>
            <w:shd w:val="clear" w:color="auto" w:fill="D9E2F3" w:themeFill="accent5" w:themeFillTint="33"/>
            <w:vAlign w:val="center"/>
          </w:tcPr>
          <w:p w14:paraId="07520D42" w14:textId="0A548154" w:rsidR="00C55B2C" w:rsidRPr="00DC1D62" w:rsidRDefault="00C55B2C" w:rsidP="003634C6">
            <w:pPr>
              <w:spacing w:line="276" w:lineRule="auto"/>
              <w:jc w:val="center"/>
              <w:rPr>
                <w:rFonts w:eastAsia="Times New Roman" w:cs="Times New Roman"/>
                <w:b/>
                <w:i w:val="0"/>
                <w:sz w:val="20"/>
                <w:szCs w:val="20"/>
                <w:lang w:val="ro-RO"/>
              </w:rPr>
            </w:pPr>
            <w:r w:rsidRPr="00DC1D62">
              <w:rPr>
                <w:rFonts w:eastAsia="Times New Roman" w:cs="Times New Roman"/>
                <w:b/>
                <w:sz w:val="20"/>
                <w:szCs w:val="20"/>
              </w:rPr>
              <w:t>2017/</w:t>
            </w:r>
          </w:p>
          <w:p w14:paraId="1585DD1E" w14:textId="680E4AA2"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2018</w:t>
            </w:r>
          </w:p>
        </w:tc>
        <w:tc>
          <w:tcPr>
            <w:tcW w:w="1169" w:type="dxa"/>
            <w:shd w:val="clear" w:color="auto" w:fill="D9E2F3" w:themeFill="accent5" w:themeFillTint="33"/>
            <w:vAlign w:val="center"/>
          </w:tcPr>
          <w:p w14:paraId="45D9189A" w14:textId="77777777" w:rsidR="00C55B2C" w:rsidRPr="00DC1D62" w:rsidRDefault="00C55B2C" w:rsidP="003634C6">
            <w:pPr>
              <w:spacing w:line="276" w:lineRule="auto"/>
              <w:jc w:val="center"/>
              <w:rPr>
                <w:rFonts w:eastAsia="Times New Roman" w:cs="Times New Roman"/>
                <w:b/>
                <w:i w:val="0"/>
                <w:sz w:val="20"/>
                <w:szCs w:val="20"/>
                <w:lang w:val="ro-RO"/>
              </w:rPr>
            </w:pPr>
            <w:r w:rsidRPr="00DC1D62">
              <w:rPr>
                <w:rFonts w:eastAsia="Times New Roman" w:cs="Times New Roman"/>
                <w:b/>
                <w:sz w:val="20"/>
                <w:szCs w:val="20"/>
              </w:rPr>
              <w:t>2018/</w:t>
            </w:r>
            <w:r w:rsidRPr="00DC1D62">
              <w:rPr>
                <w:rFonts w:eastAsia="Times New Roman" w:cs="Times New Roman"/>
                <w:b/>
                <w:sz w:val="20"/>
                <w:szCs w:val="20"/>
                <w:lang w:val="ro-RO"/>
              </w:rPr>
              <w:t xml:space="preserve"> </w:t>
            </w:r>
          </w:p>
          <w:p w14:paraId="4B808F14" w14:textId="56B055D1"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2019</w:t>
            </w:r>
          </w:p>
        </w:tc>
        <w:tc>
          <w:tcPr>
            <w:tcW w:w="1276" w:type="dxa"/>
            <w:shd w:val="clear" w:color="auto" w:fill="D9E2F3" w:themeFill="accent5" w:themeFillTint="33"/>
            <w:vAlign w:val="center"/>
          </w:tcPr>
          <w:p w14:paraId="1DFDE189" w14:textId="77777777" w:rsidR="00C55B2C" w:rsidRPr="00DC1D62" w:rsidRDefault="00C55B2C" w:rsidP="003634C6">
            <w:pPr>
              <w:spacing w:line="276" w:lineRule="auto"/>
              <w:jc w:val="center"/>
              <w:rPr>
                <w:rFonts w:eastAsia="Times New Roman" w:cs="Times New Roman"/>
                <w:b/>
                <w:i w:val="0"/>
                <w:sz w:val="20"/>
                <w:szCs w:val="20"/>
                <w:lang w:val="ru-RU"/>
              </w:rPr>
            </w:pPr>
            <w:r w:rsidRPr="00DC1D62">
              <w:rPr>
                <w:rFonts w:eastAsia="Times New Roman" w:cs="Times New Roman"/>
                <w:b/>
                <w:sz w:val="20"/>
                <w:szCs w:val="20"/>
              </w:rPr>
              <w:t>2019/</w:t>
            </w:r>
          </w:p>
          <w:p w14:paraId="2FC2147F" w14:textId="77777777" w:rsidR="00C55B2C" w:rsidRPr="00DC1D62" w:rsidRDefault="00C55B2C" w:rsidP="003634C6">
            <w:pPr>
              <w:spacing w:line="276" w:lineRule="auto"/>
              <w:jc w:val="center"/>
              <w:rPr>
                <w:rFonts w:cs="Times New Roman"/>
                <w:b/>
                <w:i w:val="0"/>
                <w:sz w:val="20"/>
                <w:szCs w:val="20"/>
                <w:lang w:val="ru-RU"/>
              </w:rPr>
            </w:pPr>
            <w:r w:rsidRPr="00DC1D62">
              <w:rPr>
                <w:rFonts w:eastAsia="Times New Roman" w:cs="Times New Roman"/>
                <w:b/>
                <w:sz w:val="20"/>
                <w:szCs w:val="20"/>
              </w:rPr>
              <w:t>2020</w:t>
            </w:r>
          </w:p>
        </w:tc>
      </w:tr>
      <w:tr w:rsidR="00C55B2C" w:rsidRPr="00DC1D62" w14:paraId="6CEBB4F8" w14:textId="77777777" w:rsidTr="003634C6">
        <w:trPr>
          <w:trHeight w:val="315"/>
        </w:trPr>
        <w:tc>
          <w:tcPr>
            <w:tcW w:w="2422" w:type="dxa"/>
          </w:tcPr>
          <w:p w14:paraId="6119EA1E" w14:textId="15E996DE" w:rsidR="00C55B2C" w:rsidRPr="00DC1D62" w:rsidRDefault="002C0C60" w:rsidP="003634C6">
            <w:pPr>
              <w:spacing w:before="120" w:line="276" w:lineRule="auto"/>
              <w:jc w:val="both"/>
              <w:rPr>
                <w:rFonts w:cs="Times New Roman"/>
                <w:i w:val="0"/>
                <w:sz w:val="20"/>
                <w:szCs w:val="20"/>
                <w:lang w:val="ru-RU"/>
              </w:rPr>
            </w:pPr>
            <w:r w:rsidRPr="00DC1D62">
              <w:rPr>
                <w:rFonts w:cs="Times New Roman"/>
                <w:sz w:val="20"/>
                <w:szCs w:val="20"/>
                <w:lang w:val="ru-RU"/>
              </w:rPr>
              <w:t xml:space="preserve">Заведения начального </w:t>
            </w:r>
            <w:r w:rsidR="00C55B2C" w:rsidRPr="00DC1D62">
              <w:rPr>
                <w:rFonts w:cs="Times New Roman"/>
                <w:sz w:val="20"/>
                <w:szCs w:val="20"/>
                <w:lang w:val="ru-RU"/>
              </w:rPr>
              <w:t xml:space="preserve">и </w:t>
            </w:r>
            <w:r w:rsidRPr="00DC1D62">
              <w:rPr>
                <w:rFonts w:cs="Times New Roman"/>
                <w:sz w:val="20"/>
                <w:szCs w:val="20"/>
                <w:lang w:val="ru-RU"/>
              </w:rPr>
              <w:t>среднего образования</w:t>
            </w:r>
          </w:p>
        </w:tc>
        <w:tc>
          <w:tcPr>
            <w:tcW w:w="850" w:type="dxa"/>
            <w:vAlign w:val="bottom"/>
          </w:tcPr>
          <w:p w14:paraId="7ACE7D3D" w14:textId="7AC48A68" w:rsidR="00C55B2C" w:rsidRPr="00DC1D62" w:rsidRDefault="00C55B2C" w:rsidP="003634C6">
            <w:pPr>
              <w:spacing w:line="276" w:lineRule="auto"/>
              <w:rPr>
                <w:rFonts w:cs="Times New Roman"/>
                <w:i w:val="0"/>
                <w:sz w:val="20"/>
                <w:szCs w:val="20"/>
              </w:rPr>
            </w:pPr>
            <w:r w:rsidRPr="00DC1D62">
              <w:rPr>
                <w:rFonts w:eastAsia="Times New Roman" w:cs="Times New Roman"/>
                <w:bCs/>
                <w:sz w:val="20"/>
                <w:szCs w:val="20"/>
              </w:rPr>
              <w:t>16.143</w:t>
            </w:r>
          </w:p>
        </w:tc>
        <w:tc>
          <w:tcPr>
            <w:tcW w:w="851" w:type="dxa"/>
            <w:vAlign w:val="bottom"/>
          </w:tcPr>
          <w:p w14:paraId="5EA7930E" w14:textId="60FEB98E"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 xml:space="preserve">14.954 </w:t>
            </w:r>
          </w:p>
        </w:tc>
        <w:tc>
          <w:tcPr>
            <w:tcW w:w="850" w:type="dxa"/>
            <w:vAlign w:val="bottom"/>
          </w:tcPr>
          <w:p w14:paraId="5DC170B4" w14:textId="27216D81"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14.604</w:t>
            </w:r>
          </w:p>
        </w:tc>
        <w:tc>
          <w:tcPr>
            <w:tcW w:w="851" w:type="dxa"/>
            <w:vAlign w:val="bottom"/>
          </w:tcPr>
          <w:p w14:paraId="610D8374" w14:textId="4872BD70"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14.775</w:t>
            </w:r>
          </w:p>
        </w:tc>
        <w:tc>
          <w:tcPr>
            <w:tcW w:w="957" w:type="dxa"/>
            <w:vAlign w:val="bottom"/>
          </w:tcPr>
          <w:p w14:paraId="5E78DFB7" w14:textId="74DA47C7"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14.978</w:t>
            </w:r>
          </w:p>
        </w:tc>
        <w:tc>
          <w:tcPr>
            <w:tcW w:w="1169" w:type="dxa"/>
            <w:vAlign w:val="bottom"/>
          </w:tcPr>
          <w:p w14:paraId="5E2B62DE" w14:textId="7500922E"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15.223</w:t>
            </w:r>
          </w:p>
        </w:tc>
        <w:tc>
          <w:tcPr>
            <w:tcW w:w="1276" w:type="dxa"/>
            <w:vAlign w:val="bottom"/>
          </w:tcPr>
          <w:p w14:paraId="417CD45C" w14:textId="31F4D657" w:rsidR="00C55B2C" w:rsidRPr="00DC1D62" w:rsidRDefault="00C55B2C" w:rsidP="003634C6">
            <w:pPr>
              <w:spacing w:line="276" w:lineRule="auto"/>
              <w:jc w:val="center"/>
              <w:rPr>
                <w:rFonts w:cs="Times New Roman"/>
                <w:i w:val="0"/>
                <w:sz w:val="20"/>
                <w:szCs w:val="20"/>
              </w:rPr>
            </w:pPr>
            <w:r w:rsidRPr="00DC1D62">
              <w:rPr>
                <w:rFonts w:eastAsia="Times New Roman" w:cs="Times New Roman"/>
                <w:bCs/>
                <w:sz w:val="20"/>
                <w:szCs w:val="20"/>
              </w:rPr>
              <w:t>15 462</w:t>
            </w:r>
          </w:p>
        </w:tc>
      </w:tr>
    </w:tbl>
    <w:p w14:paraId="102C03B7" w14:textId="1B98BA44" w:rsidR="00D82265" w:rsidRDefault="001E677B" w:rsidP="003634C6">
      <w:pPr>
        <w:spacing w:after="0" w:line="276" w:lineRule="auto"/>
        <w:jc w:val="center"/>
        <w:rPr>
          <w:rFonts w:ascii="Times New Roman" w:hAnsi="Times New Roman" w:cs="Times New Roman"/>
          <w:i/>
          <w:sz w:val="20"/>
          <w:szCs w:val="20"/>
        </w:rPr>
      </w:pPr>
      <w:r w:rsidRPr="00DC1D62">
        <w:rPr>
          <w:rFonts w:ascii="Times New Roman" w:hAnsi="Times New Roman" w:cs="Times New Roman"/>
          <w:i/>
          <w:sz w:val="20"/>
          <w:szCs w:val="20"/>
        </w:rPr>
        <w:t>Таблица 6</w:t>
      </w:r>
      <w:r w:rsidR="00DE713B" w:rsidRPr="00DC1D62">
        <w:rPr>
          <w:rFonts w:ascii="Times New Roman" w:hAnsi="Times New Roman" w:cs="Times New Roman"/>
          <w:i/>
          <w:sz w:val="20"/>
          <w:szCs w:val="20"/>
          <w:lang w:val="ro-RO"/>
        </w:rPr>
        <w:t>:</w:t>
      </w:r>
      <w:r w:rsidR="00DE713B" w:rsidRPr="00DC1D62">
        <w:rPr>
          <w:rFonts w:ascii="Times New Roman" w:eastAsia="Times New Roman" w:hAnsi="Times New Roman" w:cs="Times New Roman"/>
          <w:i/>
          <w:sz w:val="20"/>
          <w:szCs w:val="20"/>
        </w:rPr>
        <w:t xml:space="preserve"> Количество учащихся</w:t>
      </w:r>
      <w:r w:rsidR="006C08F3" w:rsidRPr="00DC1D62">
        <w:rPr>
          <w:rFonts w:ascii="Times New Roman" w:eastAsia="Times New Roman" w:hAnsi="Times New Roman" w:cs="Times New Roman"/>
          <w:i/>
          <w:sz w:val="20"/>
          <w:szCs w:val="20"/>
        </w:rPr>
        <w:t>,</w:t>
      </w:r>
      <w:r w:rsidR="00DE713B" w:rsidRPr="00DC1D62">
        <w:rPr>
          <w:rFonts w:ascii="Times New Roman" w:eastAsia="Times New Roman" w:hAnsi="Times New Roman" w:cs="Times New Roman"/>
          <w:i/>
          <w:sz w:val="20"/>
          <w:szCs w:val="20"/>
        </w:rPr>
        <w:t xml:space="preserve"> </w:t>
      </w:r>
      <w:r w:rsidR="00DE713B" w:rsidRPr="00DC1D62">
        <w:rPr>
          <w:rFonts w:ascii="Times New Roman" w:hAnsi="Times New Roman" w:cs="Times New Roman"/>
          <w:i/>
          <w:sz w:val="20"/>
          <w:szCs w:val="20"/>
        </w:rPr>
        <w:t xml:space="preserve">обучающихся в начальных и средних учебных заведениях </w:t>
      </w:r>
      <w:r w:rsidR="00DE713B" w:rsidRPr="00DC1D62">
        <w:rPr>
          <w:rFonts w:ascii="Times New Roman" w:eastAsia="Times New Roman" w:hAnsi="Times New Roman" w:cs="Times New Roman"/>
          <w:i/>
          <w:sz w:val="20"/>
          <w:szCs w:val="20"/>
        </w:rPr>
        <w:t>в 2013-2016 годы</w:t>
      </w:r>
      <w:r w:rsidR="00DE713B" w:rsidRPr="00DC1D62">
        <w:rPr>
          <w:rFonts w:ascii="Times New Roman" w:eastAsia="Times New Roman" w:hAnsi="Times New Roman" w:cs="Times New Roman"/>
          <w:i/>
          <w:sz w:val="20"/>
          <w:szCs w:val="20"/>
          <w:lang w:val="ro-RO"/>
        </w:rPr>
        <w:t>,</w:t>
      </w:r>
      <w:r w:rsidR="00934503" w:rsidRPr="00DC1D62">
        <w:rPr>
          <w:rFonts w:ascii="Times New Roman" w:hAnsi="Times New Roman" w:cs="Times New Roman"/>
          <w:i/>
          <w:sz w:val="20"/>
          <w:szCs w:val="20"/>
        </w:rPr>
        <w:t xml:space="preserve"> Источник:</w:t>
      </w:r>
      <w:r w:rsidR="004163A0" w:rsidRPr="00DC1D62">
        <w:rPr>
          <w:rFonts w:ascii="Times New Roman" w:hAnsi="Times New Roman" w:cs="Times New Roman"/>
          <w:i/>
          <w:sz w:val="20"/>
          <w:szCs w:val="20"/>
        </w:rPr>
        <w:t xml:space="preserve"> Главное Управление Образования Гагаузии</w:t>
      </w:r>
    </w:p>
    <w:p w14:paraId="29EFAE5B" w14:textId="77777777" w:rsidR="002E2C2A" w:rsidRPr="003634C6" w:rsidRDefault="002E2C2A" w:rsidP="003634C6">
      <w:pPr>
        <w:spacing w:after="0" w:line="276" w:lineRule="auto"/>
        <w:jc w:val="center"/>
        <w:rPr>
          <w:rFonts w:ascii="Times New Roman" w:hAnsi="Times New Roman"/>
          <w:i/>
          <w:sz w:val="20"/>
        </w:rPr>
      </w:pPr>
    </w:p>
    <w:p w14:paraId="1AF775CD" w14:textId="77777777" w:rsidR="00671015" w:rsidRPr="00DC1D62" w:rsidRDefault="00D9454D" w:rsidP="003634C6">
      <w:pPr>
        <w:spacing w:after="0" w:line="276" w:lineRule="auto"/>
        <w:ind w:firstLine="709"/>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За последние пять лет сеть учреждений начального и среднего образования остается стабильной. </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 xml:space="preserve">За анализируемый период было </w:t>
      </w:r>
      <w:r w:rsidR="00540405" w:rsidRPr="00DC1D62">
        <w:rPr>
          <w:rFonts w:ascii="Times New Roman" w:eastAsia="Times New Roman" w:hAnsi="Times New Roman" w:cs="Times New Roman"/>
          <w:sz w:val="24"/>
          <w:szCs w:val="24"/>
        </w:rPr>
        <w:t>открыто 670</w:t>
      </w:r>
      <w:r w:rsidRPr="00DC1D62">
        <w:rPr>
          <w:rFonts w:ascii="Times New Roman" w:eastAsia="Times New Roman" w:hAnsi="Times New Roman" w:cs="Times New Roman"/>
          <w:sz w:val="24"/>
          <w:szCs w:val="24"/>
          <w:shd w:val="clear" w:color="auto" w:fill="FFFFFF" w:themeFill="background1"/>
        </w:rPr>
        <w:t xml:space="preserve"> </w:t>
      </w:r>
      <w:r w:rsidRPr="00DC1D62">
        <w:rPr>
          <w:rFonts w:ascii="Times New Roman" w:eastAsia="Times New Roman" w:hAnsi="Times New Roman" w:cs="Times New Roman"/>
          <w:sz w:val="24"/>
          <w:szCs w:val="24"/>
        </w:rPr>
        <w:t>классов, в среднем 14,1 классов по учебному учреждению (средний показатель по республике</w:t>
      </w:r>
      <w:r w:rsidR="00C55B2C"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 13,1). Средний размер класса на 22,1 ученика (показатель по республике </w:t>
      </w:r>
      <w:r w:rsidR="00C55B2C"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21,0). Среднее количество учеников по школе составляет 316,2 (средний показатель по республике</w:t>
      </w:r>
      <w:r w:rsidR="00C55B2C"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 273,4). </w:t>
      </w:r>
    </w:p>
    <w:p w14:paraId="68DF18FD" w14:textId="3A977980" w:rsidR="00E14F8D" w:rsidRPr="00DC1D62" w:rsidRDefault="00E14F8D" w:rsidP="00DC5DA5">
      <w:pPr>
        <w:spacing w:after="0" w:line="276" w:lineRule="auto"/>
        <w:ind w:firstLine="709"/>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Восемь учебных заведений </w:t>
      </w:r>
      <w:r w:rsidR="00750E24">
        <w:rPr>
          <w:rFonts w:ascii="Times New Roman" w:eastAsia="Times New Roman" w:hAnsi="Times New Roman" w:cs="Times New Roman"/>
          <w:sz w:val="24"/>
          <w:szCs w:val="24"/>
        </w:rPr>
        <w:t>а</w:t>
      </w:r>
      <w:r w:rsidR="00750E24" w:rsidRPr="00DC1D62">
        <w:rPr>
          <w:rFonts w:ascii="Times New Roman" w:eastAsia="Times New Roman" w:hAnsi="Times New Roman" w:cs="Times New Roman"/>
          <w:sz w:val="24"/>
          <w:szCs w:val="24"/>
        </w:rPr>
        <w:t xml:space="preserve">втономии </w:t>
      </w:r>
      <w:r w:rsidRPr="00DC1D62">
        <w:rPr>
          <w:rFonts w:ascii="Times New Roman" w:eastAsia="Times New Roman" w:hAnsi="Times New Roman" w:cs="Times New Roman"/>
          <w:sz w:val="24"/>
          <w:szCs w:val="24"/>
        </w:rPr>
        <w:t xml:space="preserve">на протяжении более чем четырех лет не открывают лицейские классы. Согласно статье 21 Кодекса об образовании статус </w:t>
      </w:r>
      <w:r w:rsidR="00961E75">
        <w:rPr>
          <w:rFonts w:ascii="Times New Roman" w:eastAsia="Times New Roman" w:hAnsi="Times New Roman" w:cs="Times New Roman"/>
          <w:sz w:val="24"/>
          <w:szCs w:val="24"/>
        </w:rPr>
        <w:t xml:space="preserve">этих </w:t>
      </w:r>
      <w:r w:rsidRPr="00DC1D62">
        <w:rPr>
          <w:rFonts w:ascii="Times New Roman" w:eastAsia="Times New Roman" w:hAnsi="Times New Roman" w:cs="Times New Roman"/>
          <w:sz w:val="24"/>
          <w:szCs w:val="24"/>
        </w:rPr>
        <w:t>учебн</w:t>
      </w:r>
      <w:r w:rsidR="00961E75">
        <w:rPr>
          <w:rFonts w:ascii="Times New Roman" w:eastAsia="Times New Roman" w:hAnsi="Times New Roman" w:cs="Times New Roman"/>
          <w:sz w:val="24"/>
          <w:szCs w:val="24"/>
        </w:rPr>
        <w:t>ых</w:t>
      </w:r>
      <w:r w:rsidRPr="00DC1D62">
        <w:rPr>
          <w:rFonts w:ascii="Times New Roman" w:eastAsia="Times New Roman" w:hAnsi="Times New Roman" w:cs="Times New Roman"/>
          <w:sz w:val="24"/>
          <w:szCs w:val="24"/>
        </w:rPr>
        <w:t xml:space="preserve"> учреждени</w:t>
      </w:r>
      <w:r w:rsidR="00961E75">
        <w:rPr>
          <w:rFonts w:ascii="Times New Roman" w:eastAsia="Times New Roman" w:hAnsi="Times New Roman" w:cs="Times New Roman"/>
          <w:sz w:val="24"/>
          <w:szCs w:val="24"/>
        </w:rPr>
        <w:t>й</w:t>
      </w:r>
      <w:r w:rsidRPr="00DC1D62">
        <w:rPr>
          <w:rFonts w:ascii="Times New Roman" w:eastAsia="Times New Roman" w:hAnsi="Times New Roman" w:cs="Times New Roman"/>
          <w:sz w:val="24"/>
          <w:szCs w:val="24"/>
        </w:rPr>
        <w:t xml:space="preserve"> </w:t>
      </w:r>
      <w:r w:rsidR="00961E75">
        <w:rPr>
          <w:rFonts w:ascii="Times New Roman" w:eastAsia="Times New Roman" w:hAnsi="Times New Roman" w:cs="Times New Roman"/>
          <w:sz w:val="24"/>
          <w:szCs w:val="24"/>
        </w:rPr>
        <w:t xml:space="preserve">был приведен </w:t>
      </w:r>
      <w:r w:rsidRPr="00DC1D62">
        <w:rPr>
          <w:rFonts w:ascii="Times New Roman" w:eastAsia="Times New Roman" w:hAnsi="Times New Roman" w:cs="Times New Roman"/>
          <w:sz w:val="24"/>
          <w:szCs w:val="24"/>
        </w:rPr>
        <w:t>в соответствие с реальной формой функционирования, то есть реорганизова</w:t>
      </w:r>
      <w:r w:rsidR="00961E75">
        <w:rPr>
          <w:rFonts w:ascii="Times New Roman" w:eastAsia="Times New Roman" w:hAnsi="Times New Roman" w:cs="Times New Roman"/>
          <w:sz w:val="24"/>
          <w:szCs w:val="24"/>
        </w:rPr>
        <w:t>н</w:t>
      </w:r>
      <w:r w:rsidRPr="00DC1D62">
        <w:rPr>
          <w:rFonts w:ascii="Times New Roman" w:eastAsia="Times New Roman" w:hAnsi="Times New Roman" w:cs="Times New Roman"/>
          <w:sz w:val="24"/>
          <w:szCs w:val="24"/>
        </w:rPr>
        <w:t xml:space="preserve"> в гимназии.</w:t>
      </w:r>
    </w:p>
    <w:p w14:paraId="1B0AE230" w14:textId="5457F34A" w:rsidR="0025246D" w:rsidRPr="00DC1D62" w:rsidRDefault="00A143D6" w:rsidP="003634C6">
      <w:pPr>
        <w:spacing w:after="0" w:line="276" w:lineRule="auto"/>
        <w:ind w:firstLine="851"/>
        <w:jc w:val="both"/>
        <w:rPr>
          <w:rFonts w:ascii="Times New Roman" w:hAnsi="Times New Roman" w:cs="Times New Roman"/>
          <w:b/>
          <w:sz w:val="24"/>
          <w:szCs w:val="24"/>
        </w:rPr>
      </w:pPr>
      <w:r w:rsidRPr="00DC1D62">
        <w:rPr>
          <w:rFonts w:ascii="Times New Roman" w:hAnsi="Times New Roman" w:cs="Times New Roman"/>
          <w:sz w:val="24"/>
          <w:szCs w:val="24"/>
        </w:rPr>
        <w:t>В то же время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отмечается устойчивое снижение доли охвата в лицейском образовании. </w:t>
      </w:r>
      <w:r w:rsidR="00B5623F" w:rsidRPr="00DC1D62">
        <w:rPr>
          <w:rFonts w:ascii="Times New Roman" w:eastAsia="Times New Roman" w:hAnsi="Times New Roman" w:cs="Times New Roman"/>
          <w:sz w:val="24"/>
          <w:szCs w:val="24"/>
        </w:rPr>
        <w:t xml:space="preserve">На протяжении 2013-2019 годов </w:t>
      </w:r>
      <w:r w:rsidR="006C08F3" w:rsidRPr="00DC1D62">
        <w:rPr>
          <w:rFonts w:ascii="Times New Roman" w:eastAsia="Times New Roman" w:hAnsi="Times New Roman" w:cs="Times New Roman"/>
          <w:sz w:val="24"/>
          <w:szCs w:val="24"/>
        </w:rPr>
        <w:t xml:space="preserve">количество </w:t>
      </w:r>
      <w:r w:rsidR="00B5623F" w:rsidRPr="00DC1D62">
        <w:rPr>
          <w:rFonts w:ascii="Times New Roman" w:eastAsia="Times New Roman" w:hAnsi="Times New Roman" w:cs="Times New Roman"/>
          <w:sz w:val="24"/>
          <w:szCs w:val="24"/>
        </w:rPr>
        <w:t xml:space="preserve">выпускников лицеев в АТО Гагаузия снизилось на 47,5% (по республике снижение составило 44,0%). </w:t>
      </w:r>
      <w:r w:rsidR="00B5623F" w:rsidRPr="00DC1D62">
        <w:rPr>
          <w:rFonts w:ascii="Times New Roman" w:hAnsi="Times New Roman" w:cs="Times New Roman"/>
          <w:sz w:val="24"/>
          <w:szCs w:val="24"/>
        </w:rPr>
        <w:t xml:space="preserve">В 2018 году наблюдается увеличение количества выпускников лицеев, однако это изменение не компенсировало потерю контингента за последние 7 лет. </w:t>
      </w:r>
      <w:r w:rsidR="00B5623F" w:rsidRPr="00DC1D62">
        <w:rPr>
          <w:rFonts w:ascii="Times New Roman" w:hAnsi="Times New Roman" w:cs="Times New Roman"/>
          <w:sz w:val="24"/>
          <w:szCs w:val="24"/>
          <w:lang w:val="ro-RO"/>
        </w:rPr>
        <w:t xml:space="preserve"> </w:t>
      </w:r>
      <w:r w:rsidR="006C08F3" w:rsidRPr="00DC1D62">
        <w:rPr>
          <w:rFonts w:ascii="Times New Roman" w:hAnsi="Times New Roman" w:cs="Times New Roman"/>
          <w:sz w:val="24"/>
          <w:szCs w:val="24"/>
        </w:rPr>
        <w:t xml:space="preserve">В то же время, </w:t>
      </w:r>
      <w:r w:rsidR="00B5623F" w:rsidRPr="00DC1D62">
        <w:rPr>
          <w:rFonts w:ascii="Times New Roman" w:eastAsia="Times New Roman" w:hAnsi="Times New Roman" w:cs="Times New Roman"/>
          <w:sz w:val="24"/>
          <w:szCs w:val="24"/>
        </w:rPr>
        <w:t xml:space="preserve">в 2019 </w:t>
      </w:r>
      <w:r w:rsidR="00750E24" w:rsidRPr="00DC1D62">
        <w:rPr>
          <w:rFonts w:ascii="Times New Roman" w:eastAsia="Times New Roman" w:hAnsi="Times New Roman" w:cs="Times New Roman"/>
          <w:sz w:val="24"/>
          <w:szCs w:val="24"/>
        </w:rPr>
        <w:t>г</w:t>
      </w:r>
      <w:r w:rsidR="00750E24">
        <w:rPr>
          <w:rFonts w:ascii="Times New Roman" w:eastAsia="Times New Roman" w:hAnsi="Times New Roman" w:cs="Times New Roman"/>
          <w:sz w:val="24"/>
          <w:szCs w:val="24"/>
        </w:rPr>
        <w:t>.</w:t>
      </w:r>
      <w:r w:rsidR="00750E24" w:rsidRPr="00DC1D62">
        <w:rPr>
          <w:rFonts w:ascii="Times New Roman" w:eastAsia="Times New Roman" w:hAnsi="Times New Roman" w:cs="Times New Roman"/>
          <w:sz w:val="24"/>
          <w:szCs w:val="24"/>
        </w:rPr>
        <w:t xml:space="preserve"> </w:t>
      </w:r>
      <w:r w:rsidR="00B5623F" w:rsidRPr="00DC1D62">
        <w:rPr>
          <w:rFonts w:ascii="Times New Roman" w:eastAsia="Times New Roman" w:hAnsi="Times New Roman" w:cs="Times New Roman"/>
          <w:sz w:val="24"/>
          <w:szCs w:val="24"/>
        </w:rPr>
        <w:t>по сравнению с 2018</w:t>
      </w:r>
      <w:r w:rsidR="00750E24">
        <w:rPr>
          <w:rFonts w:ascii="Times New Roman" w:eastAsia="Times New Roman" w:hAnsi="Times New Roman" w:cs="Times New Roman"/>
          <w:sz w:val="24"/>
          <w:szCs w:val="24"/>
        </w:rPr>
        <w:t xml:space="preserve"> г.</w:t>
      </w:r>
      <w:r w:rsidR="00B5623F" w:rsidRPr="00DC1D62">
        <w:rPr>
          <w:rFonts w:ascii="Times New Roman" w:eastAsia="Times New Roman" w:hAnsi="Times New Roman" w:cs="Times New Roman"/>
          <w:sz w:val="24"/>
          <w:szCs w:val="24"/>
        </w:rPr>
        <w:t xml:space="preserve"> тенденция меняется и </w:t>
      </w:r>
      <w:r w:rsidR="00750E24">
        <w:rPr>
          <w:rFonts w:ascii="Times New Roman" w:eastAsia="Times New Roman" w:hAnsi="Times New Roman" w:cs="Times New Roman"/>
          <w:sz w:val="24"/>
          <w:szCs w:val="24"/>
        </w:rPr>
        <w:t>отмечен</w:t>
      </w:r>
      <w:r w:rsidR="00B5623F" w:rsidRPr="00DC1D62">
        <w:rPr>
          <w:rFonts w:ascii="Times New Roman" w:eastAsia="Times New Roman" w:hAnsi="Times New Roman" w:cs="Times New Roman"/>
          <w:sz w:val="24"/>
          <w:szCs w:val="24"/>
        </w:rPr>
        <w:t xml:space="preserve"> рост выпускников лицеев на 11,1%.</w:t>
      </w:r>
    </w:p>
    <w:p w14:paraId="3C65C2F5" w14:textId="73997B30" w:rsidR="006C3AB4" w:rsidRPr="00DC1D62" w:rsidRDefault="006C3AB4" w:rsidP="003634C6">
      <w:pPr>
        <w:spacing w:after="0" w:line="276" w:lineRule="auto"/>
        <w:ind w:firstLine="851"/>
        <w:jc w:val="both"/>
        <w:rPr>
          <w:rFonts w:ascii="Times New Roman" w:hAnsi="Times New Roman" w:cs="Times New Roman"/>
          <w:sz w:val="24"/>
          <w:szCs w:val="24"/>
        </w:rPr>
      </w:pPr>
      <w:r w:rsidRPr="00DC1D62">
        <w:rPr>
          <w:rFonts w:ascii="Times New Roman" w:hAnsi="Times New Roman" w:cs="Times New Roman"/>
          <w:sz w:val="24"/>
          <w:szCs w:val="24"/>
        </w:rPr>
        <w:t xml:space="preserve">Процент охвата </w:t>
      </w:r>
      <w:r w:rsidR="00750E24" w:rsidRPr="00DC1D62">
        <w:rPr>
          <w:rFonts w:ascii="Times New Roman" w:hAnsi="Times New Roman" w:cs="Times New Roman"/>
          <w:sz w:val="24"/>
          <w:szCs w:val="24"/>
        </w:rPr>
        <w:t>выпускник</w:t>
      </w:r>
      <w:r w:rsidR="00750E24">
        <w:rPr>
          <w:rFonts w:ascii="Times New Roman" w:hAnsi="Times New Roman" w:cs="Times New Roman"/>
          <w:sz w:val="24"/>
          <w:szCs w:val="24"/>
        </w:rPr>
        <w:t xml:space="preserve">ов </w:t>
      </w:r>
      <w:r w:rsidRPr="00DC1D62">
        <w:rPr>
          <w:rFonts w:ascii="Times New Roman" w:hAnsi="Times New Roman" w:cs="Times New Roman"/>
          <w:sz w:val="24"/>
          <w:szCs w:val="24"/>
        </w:rPr>
        <w:t>лицейским образованием вырос, вместе с тем</w:t>
      </w:r>
      <w:r w:rsidRPr="00DC1D62">
        <w:rPr>
          <w:rFonts w:ascii="Times New Roman" w:hAnsi="Times New Roman" w:cs="Times New Roman"/>
          <w:b/>
          <w:i/>
          <w:sz w:val="24"/>
          <w:szCs w:val="24"/>
        </w:rPr>
        <w:t xml:space="preserve"> </w:t>
      </w:r>
      <w:r w:rsidRPr="00DC1D62">
        <w:rPr>
          <w:rFonts w:ascii="Times New Roman" w:hAnsi="Times New Roman" w:cs="Times New Roman"/>
          <w:sz w:val="24"/>
          <w:szCs w:val="24"/>
        </w:rPr>
        <w:t>наполняемость учащимися в лицейских классах выше в городских</w:t>
      </w:r>
      <w:r w:rsidR="00671015" w:rsidRPr="00DC1D62">
        <w:rPr>
          <w:rFonts w:ascii="Times New Roman" w:hAnsi="Times New Roman" w:cs="Times New Roman"/>
          <w:sz w:val="24"/>
          <w:szCs w:val="24"/>
        </w:rPr>
        <w:t xml:space="preserve"> </w:t>
      </w:r>
      <w:r w:rsidR="00750E24">
        <w:rPr>
          <w:rFonts w:ascii="Times New Roman" w:hAnsi="Times New Roman" w:cs="Times New Roman"/>
          <w:color w:val="000000"/>
          <w:sz w:val="24"/>
          <w:szCs w:val="24"/>
        </w:rPr>
        <w:t>т</w:t>
      </w:r>
      <w:r w:rsidR="00750E24" w:rsidRPr="00DC1D62">
        <w:rPr>
          <w:rFonts w:ascii="Times New Roman" w:hAnsi="Times New Roman" w:cs="Times New Roman"/>
          <w:color w:val="000000"/>
          <w:sz w:val="24"/>
          <w:szCs w:val="24"/>
        </w:rPr>
        <w:t xml:space="preserve">еоретических </w:t>
      </w:r>
      <w:r w:rsidR="00750E24">
        <w:rPr>
          <w:rFonts w:ascii="Times New Roman" w:hAnsi="Times New Roman" w:cs="Times New Roman"/>
          <w:color w:val="000000"/>
          <w:sz w:val="24"/>
          <w:szCs w:val="24"/>
        </w:rPr>
        <w:t>л</w:t>
      </w:r>
      <w:r w:rsidR="00750E24" w:rsidRPr="00DC1D62">
        <w:rPr>
          <w:rFonts w:ascii="Times New Roman" w:hAnsi="Times New Roman" w:cs="Times New Roman"/>
          <w:color w:val="000000"/>
          <w:sz w:val="24"/>
          <w:szCs w:val="24"/>
        </w:rPr>
        <w:t>ице</w:t>
      </w:r>
      <w:r w:rsidR="00750E24">
        <w:rPr>
          <w:rFonts w:ascii="Times New Roman" w:hAnsi="Times New Roman" w:cs="Times New Roman"/>
          <w:color w:val="000000"/>
          <w:sz w:val="24"/>
          <w:szCs w:val="24"/>
        </w:rPr>
        <w:t>я</w:t>
      </w:r>
      <w:r w:rsidR="00750E24" w:rsidRPr="00DC1D62">
        <w:rPr>
          <w:rFonts w:ascii="Times New Roman" w:hAnsi="Times New Roman" w:cs="Times New Roman"/>
          <w:color w:val="000000"/>
          <w:sz w:val="24"/>
          <w:szCs w:val="24"/>
        </w:rPr>
        <w:t>х</w:t>
      </w:r>
      <w:r w:rsidR="00750E24">
        <w:rPr>
          <w:rFonts w:ascii="Times New Roman" w:hAnsi="Times New Roman" w:cs="Times New Roman"/>
          <w:sz w:val="24"/>
          <w:szCs w:val="24"/>
        </w:rPr>
        <w:t xml:space="preserve">, </w:t>
      </w:r>
      <w:r w:rsidR="002237A0">
        <w:rPr>
          <w:rFonts w:ascii="Times New Roman" w:hAnsi="Times New Roman" w:cs="Times New Roman"/>
          <w:sz w:val="24"/>
          <w:szCs w:val="24"/>
        </w:rPr>
        <w:t>особенно</w:t>
      </w:r>
      <w:r w:rsidRPr="00DC1D62">
        <w:rPr>
          <w:rFonts w:ascii="Times New Roman" w:hAnsi="Times New Roman" w:cs="Times New Roman"/>
          <w:sz w:val="24"/>
          <w:szCs w:val="24"/>
        </w:rPr>
        <w:t xml:space="preserve"> в реальном профиле</w:t>
      </w:r>
      <w:r w:rsidR="002A7694" w:rsidRPr="00DC1D62">
        <w:rPr>
          <w:rFonts w:ascii="Times New Roman" w:hAnsi="Times New Roman" w:cs="Times New Roman"/>
          <w:sz w:val="24"/>
          <w:szCs w:val="24"/>
        </w:rPr>
        <w:t>,</w:t>
      </w:r>
      <w:r w:rsidRPr="00DC1D62">
        <w:rPr>
          <w:rFonts w:ascii="Times New Roman" w:hAnsi="Times New Roman" w:cs="Times New Roman"/>
          <w:sz w:val="24"/>
          <w:szCs w:val="24"/>
        </w:rPr>
        <w:t xml:space="preserve"> </w:t>
      </w:r>
      <w:r w:rsidR="00BA49B9" w:rsidRPr="00DC1D62">
        <w:rPr>
          <w:rFonts w:ascii="Times New Roman" w:hAnsi="Times New Roman" w:cs="Times New Roman"/>
          <w:sz w:val="24"/>
          <w:szCs w:val="24"/>
        </w:rPr>
        <w:t>но</w:t>
      </w:r>
      <w:r w:rsidR="002A7694" w:rsidRPr="00DC1D62">
        <w:rPr>
          <w:rFonts w:ascii="Times New Roman" w:hAnsi="Times New Roman" w:cs="Times New Roman"/>
          <w:sz w:val="24"/>
          <w:szCs w:val="24"/>
        </w:rPr>
        <w:t xml:space="preserve"> </w:t>
      </w:r>
      <w:r w:rsidRPr="00DC1D62">
        <w:rPr>
          <w:rFonts w:ascii="Times New Roman" w:hAnsi="Times New Roman" w:cs="Times New Roman"/>
          <w:sz w:val="24"/>
          <w:szCs w:val="24"/>
        </w:rPr>
        <w:t>ниже рекомендованных Министерством норм</w:t>
      </w:r>
      <w:r w:rsidR="00B134CE" w:rsidRPr="00DC1D62">
        <w:rPr>
          <w:rFonts w:ascii="Times New Roman" w:hAnsi="Times New Roman" w:cs="Times New Roman"/>
          <w:sz w:val="24"/>
          <w:szCs w:val="24"/>
        </w:rPr>
        <w:t>.</w:t>
      </w:r>
    </w:p>
    <w:p w14:paraId="66F0F25C" w14:textId="35D3A462" w:rsidR="00710306" w:rsidRPr="00111868" w:rsidRDefault="00710306" w:rsidP="003634C6">
      <w:pPr>
        <w:spacing w:after="0" w:line="276" w:lineRule="auto"/>
        <w:jc w:val="both"/>
        <w:rPr>
          <w:rFonts w:ascii="Times New Roman" w:hAnsi="Times New Roman" w:cs="Times New Roman"/>
          <w:sz w:val="24"/>
          <w:szCs w:val="24"/>
        </w:rPr>
      </w:pPr>
    </w:p>
    <w:p w14:paraId="13561115" w14:textId="13FAFDB3" w:rsidR="00D11E49" w:rsidRDefault="00D11E49" w:rsidP="003634C6">
      <w:pPr>
        <w:spacing w:after="0" w:line="276" w:lineRule="auto"/>
        <w:jc w:val="both"/>
        <w:rPr>
          <w:rFonts w:ascii="Times New Roman" w:hAnsi="Times New Roman" w:cs="Times New Roman"/>
          <w:sz w:val="24"/>
          <w:szCs w:val="24"/>
          <w:lang w:val="ro-RO"/>
        </w:rPr>
      </w:pPr>
    </w:p>
    <w:p w14:paraId="1EE37A5F" w14:textId="4E3BBAD6" w:rsidR="00D11E49" w:rsidRDefault="00D11E49" w:rsidP="003634C6">
      <w:pPr>
        <w:spacing w:after="0" w:line="276" w:lineRule="auto"/>
        <w:jc w:val="both"/>
        <w:rPr>
          <w:rFonts w:ascii="Times New Roman" w:hAnsi="Times New Roman" w:cs="Times New Roman"/>
          <w:sz w:val="24"/>
          <w:szCs w:val="24"/>
          <w:lang w:val="ro-RO"/>
        </w:rPr>
      </w:pPr>
    </w:p>
    <w:p w14:paraId="647B7C4E" w14:textId="77777777" w:rsidR="00D11E49" w:rsidRPr="00DC1D62" w:rsidRDefault="00D11E49" w:rsidP="003634C6">
      <w:pPr>
        <w:spacing w:after="0" w:line="276" w:lineRule="auto"/>
        <w:jc w:val="both"/>
        <w:rPr>
          <w:rFonts w:ascii="Times New Roman" w:hAnsi="Times New Roman" w:cs="Times New Roman"/>
          <w:sz w:val="24"/>
          <w:szCs w:val="24"/>
          <w:lang w:val="ro-RO"/>
        </w:rPr>
      </w:pPr>
    </w:p>
    <w:p w14:paraId="73445A28" w14:textId="56AA2926" w:rsidR="00051AA9" w:rsidRPr="001C520A" w:rsidRDefault="00836D03" w:rsidP="003C2817">
      <w:pPr>
        <w:spacing w:after="0" w:line="276" w:lineRule="auto"/>
        <w:jc w:val="both"/>
        <w:rPr>
          <w:rFonts w:ascii="Times New Roman" w:eastAsia="Times New Roman" w:hAnsi="Times New Roman" w:cs="Times New Roman"/>
          <w:b/>
          <w:i/>
          <w:iCs/>
          <w:sz w:val="24"/>
          <w:szCs w:val="24"/>
        </w:rPr>
      </w:pPr>
      <w:r w:rsidRPr="00A77D88">
        <w:rPr>
          <w:rFonts w:ascii="Times New Roman" w:hAnsi="Times New Roman" w:cs="Times New Roman"/>
          <w:b/>
          <w:iCs/>
          <w:sz w:val="24"/>
          <w:szCs w:val="24"/>
          <w:lang w:val="ro-RO"/>
        </w:rPr>
        <w:t xml:space="preserve"> </w:t>
      </w:r>
      <w:r w:rsidR="00671015" w:rsidRPr="001C520A">
        <w:rPr>
          <w:rFonts w:ascii="Times New Roman" w:hAnsi="Times New Roman" w:cs="Times New Roman"/>
          <w:b/>
          <w:i/>
          <w:iCs/>
          <w:sz w:val="24"/>
          <w:szCs w:val="24"/>
          <w:lang w:val="ro-RO"/>
        </w:rPr>
        <w:t xml:space="preserve">Доступ детей с особыми образовательными потребностями к </w:t>
      </w:r>
      <w:r w:rsidR="002237A0" w:rsidRPr="001C520A">
        <w:rPr>
          <w:rFonts w:ascii="Times New Roman" w:hAnsi="Times New Roman" w:cs="Times New Roman"/>
          <w:b/>
          <w:i/>
          <w:iCs/>
          <w:sz w:val="24"/>
          <w:szCs w:val="24"/>
          <w:lang w:val="ro-RO"/>
        </w:rPr>
        <w:t>обще</w:t>
      </w:r>
      <w:r w:rsidR="002237A0" w:rsidRPr="001C520A">
        <w:rPr>
          <w:rFonts w:ascii="Times New Roman" w:hAnsi="Times New Roman" w:cs="Times New Roman"/>
          <w:b/>
          <w:i/>
          <w:iCs/>
          <w:sz w:val="24"/>
          <w:szCs w:val="24"/>
        </w:rPr>
        <w:t>му</w:t>
      </w:r>
      <w:r w:rsidR="002237A0" w:rsidRPr="001C520A">
        <w:rPr>
          <w:rFonts w:ascii="Times New Roman" w:hAnsi="Times New Roman" w:cs="Times New Roman"/>
          <w:b/>
          <w:i/>
          <w:iCs/>
          <w:sz w:val="24"/>
          <w:szCs w:val="24"/>
          <w:lang w:val="ro-RO"/>
        </w:rPr>
        <w:t xml:space="preserve"> </w:t>
      </w:r>
      <w:r w:rsidR="00671015" w:rsidRPr="001C520A">
        <w:rPr>
          <w:rFonts w:ascii="Times New Roman" w:hAnsi="Times New Roman" w:cs="Times New Roman"/>
          <w:b/>
          <w:i/>
          <w:iCs/>
          <w:sz w:val="24"/>
          <w:szCs w:val="24"/>
          <w:lang w:val="ro-RO"/>
        </w:rPr>
        <w:t>образованию</w:t>
      </w:r>
    </w:p>
    <w:p w14:paraId="71BBC2D7" w14:textId="77777777" w:rsidR="008407E7" w:rsidRDefault="00473AD7" w:rsidP="003634C6">
      <w:pPr>
        <w:spacing w:after="0" w:line="276" w:lineRule="auto"/>
        <w:ind w:firstLine="720"/>
        <w:contextualSpacing/>
        <w:jc w:val="both"/>
        <w:rPr>
          <w:rFonts w:ascii="Times New Roman" w:hAnsi="Times New Roman" w:cs="Times New Roman"/>
          <w:sz w:val="24"/>
          <w:szCs w:val="24"/>
        </w:rPr>
      </w:pPr>
      <w:r w:rsidRPr="00DC1D62">
        <w:rPr>
          <w:rFonts w:ascii="Times New Roman" w:eastAsia="Times New Roman" w:hAnsi="Times New Roman" w:cs="Times New Roman"/>
          <w:sz w:val="24"/>
          <w:szCs w:val="24"/>
        </w:rPr>
        <w:t>Наблюдается рост количества детей с особыми образоват</w:t>
      </w:r>
      <w:r w:rsidR="00051AA9" w:rsidRPr="00DC1D62">
        <w:rPr>
          <w:rFonts w:ascii="Times New Roman" w:eastAsia="Times New Roman" w:hAnsi="Times New Roman" w:cs="Times New Roman"/>
          <w:sz w:val="24"/>
          <w:szCs w:val="24"/>
        </w:rPr>
        <w:t xml:space="preserve">ельными потребностями </w:t>
      </w:r>
      <w:r w:rsidR="001F53BC" w:rsidRPr="00DC1D62">
        <w:rPr>
          <w:rFonts w:ascii="Times New Roman" w:eastAsia="Times New Roman" w:hAnsi="Times New Roman" w:cs="Times New Roman"/>
          <w:sz w:val="24"/>
          <w:szCs w:val="24"/>
        </w:rPr>
        <w:t xml:space="preserve">от </w:t>
      </w:r>
      <w:r w:rsidR="00051AA9" w:rsidRPr="00DC1D62">
        <w:rPr>
          <w:rFonts w:ascii="Times New Roman" w:eastAsia="Times New Roman" w:hAnsi="Times New Roman" w:cs="Times New Roman"/>
          <w:sz w:val="24"/>
          <w:szCs w:val="24"/>
        </w:rPr>
        <w:t xml:space="preserve">112 в 2015-2016 </w:t>
      </w:r>
      <w:r w:rsidR="001F53BC" w:rsidRPr="00DC1D62">
        <w:rPr>
          <w:rFonts w:ascii="Times New Roman" w:eastAsia="Times New Roman" w:hAnsi="Times New Roman" w:cs="Times New Roman"/>
          <w:sz w:val="24"/>
          <w:szCs w:val="24"/>
        </w:rPr>
        <w:t xml:space="preserve">годы </w:t>
      </w:r>
      <w:r w:rsidR="00051AA9" w:rsidRPr="00DC1D62">
        <w:rPr>
          <w:rFonts w:ascii="Times New Roman" w:eastAsia="Times New Roman" w:hAnsi="Times New Roman" w:cs="Times New Roman"/>
          <w:sz w:val="24"/>
          <w:szCs w:val="24"/>
        </w:rPr>
        <w:t xml:space="preserve">до 412 </w:t>
      </w:r>
      <w:r w:rsidRPr="00DC1D62">
        <w:rPr>
          <w:rFonts w:ascii="Times New Roman" w:eastAsia="Times New Roman" w:hAnsi="Times New Roman" w:cs="Times New Roman"/>
          <w:sz w:val="24"/>
          <w:szCs w:val="24"/>
        </w:rPr>
        <w:t xml:space="preserve">в 2019-2020 </w:t>
      </w:r>
      <w:r w:rsidR="001F53BC" w:rsidRPr="00DC1D62">
        <w:rPr>
          <w:rFonts w:ascii="Times New Roman" w:eastAsia="Times New Roman" w:hAnsi="Times New Roman" w:cs="Times New Roman"/>
          <w:sz w:val="24"/>
          <w:szCs w:val="24"/>
        </w:rPr>
        <w:t>годы</w:t>
      </w:r>
      <w:r w:rsidRPr="00DC1D62">
        <w:rPr>
          <w:rFonts w:ascii="Times New Roman" w:eastAsia="Times New Roman" w:hAnsi="Times New Roman" w:cs="Times New Roman"/>
          <w:sz w:val="24"/>
          <w:szCs w:val="24"/>
        </w:rPr>
        <w:t xml:space="preserve">. </w:t>
      </w:r>
      <w:r w:rsidR="001E677B" w:rsidRPr="00DC1D62">
        <w:rPr>
          <w:rFonts w:ascii="Times New Roman" w:eastAsia="Times New Roman" w:hAnsi="Times New Roman" w:cs="Times New Roman"/>
          <w:i/>
          <w:sz w:val="24"/>
          <w:szCs w:val="24"/>
        </w:rPr>
        <w:t>(Таблица 7</w:t>
      </w:r>
      <w:r w:rsidRPr="00DC1D62">
        <w:rPr>
          <w:rFonts w:ascii="Times New Roman" w:eastAsia="Times New Roman" w:hAnsi="Times New Roman" w:cs="Times New Roman"/>
          <w:sz w:val="24"/>
          <w:szCs w:val="24"/>
        </w:rPr>
        <w:t xml:space="preserve">). </w:t>
      </w:r>
      <w:r w:rsidRPr="00DC1D62">
        <w:rPr>
          <w:rFonts w:ascii="Times New Roman" w:hAnsi="Times New Roman" w:cs="Times New Roman"/>
          <w:sz w:val="24"/>
          <w:szCs w:val="24"/>
        </w:rPr>
        <w:t>Рост процента детей</w:t>
      </w:r>
      <w:r w:rsidR="001F53BC" w:rsidRPr="00DC1D62">
        <w:rPr>
          <w:rFonts w:ascii="Times New Roman" w:hAnsi="Times New Roman" w:cs="Times New Roman"/>
          <w:sz w:val="24"/>
          <w:szCs w:val="24"/>
        </w:rPr>
        <w:t>, обладающих</w:t>
      </w:r>
      <w:r w:rsidRPr="00DC1D62">
        <w:rPr>
          <w:rFonts w:ascii="Times New Roman" w:hAnsi="Times New Roman" w:cs="Times New Roman"/>
          <w:sz w:val="24"/>
          <w:szCs w:val="24"/>
        </w:rPr>
        <w:t xml:space="preserve"> статусом </w:t>
      </w:r>
      <w:r w:rsidR="002237A0">
        <w:rPr>
          <w:rFonts w:ascii="Times New Roman" w:hAnsi="Times New Roman" w:cs="Times New Roman"/>
          <w:sz w:val="24"/>
          <w:szCs w:val="24"/>
        </w:rPr>
        <w:t>«</w:t>
      </w:r>
      <w:r w:rsidR="001F53BC" w:rsidRPr="00DC1D62">
        <w:rPr>
          <w:rFonts w:ascii="Times New Roman" w:hAnsi="Times New Roman" w:cs="Times New Roman"/>
          <w:sz w:val="24"/>
          <w:szCs w:val="24"/>
        </w:rPr>
        <w:t xml:space="preserve">с </w:t>
      </w:r>
      <w:r w:rsidRPr="00DC1D62">
        <w:rPr>
          <w:rFonts w:ascii="Times New Roman" w:hAnsi="Times New Roman" w:cs="Times New Roman"/>
          <w:sz w:val="24"/>
          <w:szCs w:val="24"/>
        </w:rPr>
        <w:t>особыми образовательными потребностям</w:t>
      </w:r>
      <w:r w:rsidR="001F53BC" w:rsidRPr="00DC1D62">
        <w:rPr>
          <w:rFonts w:ascii="Times New Roman" w:hAnsi="Times New Roman" w:cs="Times New Roman"/>
          <w:sz w:val="24"/>
          <w:szCs w:val="24"/>
        </w:rPr>
        <w:t>и</w:t>
      </w:r>
      <w:r w:rsidR="002237A0">
        <w:rPr>
          <w:rFonts w:ascii="Times New Roman" w:hAnsi="Times New Roman" w:cs="Times New Roman"/>
          <w:sz w:val="24"/>
          <w:szCs w:val="24"/>
        </w:rPr>
        <w:t>»</w:t>
      </w:r>
      <w:r w:rsidR="001F53BC" w:rsidRPr="00DC1D62">
        <w:rPr>
          <w:rFonts w:ascii="Times New Roman" w:hAnsi="Times New Roman" w:cs="Times New Roman"/>
          <w:sz w:val="24"/>
          <w:szCs w:val="24"/>
        </w:rPr>
        <w:t>,</w:t>
      </w:r>
      <w:r w:rsidRPr="00DC1D62">
        <w:rPr>
          <w:rFonts w:ascii="Times New Roman" w:hAnsi="Times New Roman" w:cs="Times New Roman"/>
          <w:sz w:val="24"/>
          <w:szCs w:val="24"/>
        </w:rPr>
        <w:t xml:space="preserve"> обусловлен также и повышением эффективности работы внутришкольных комиссий и Служб психопедагогической помощи.</w:t>
      </w:r>
    </w:p>
    <w:p w14:paraId="43AC3AC6" w14:textId="7F1207A2" w:rsidR="00473AD7" w:rsidRPr="00DC1D62" w:rsidRDefault="00473AD7" w:rsidP="003634C6">
      <w:pPr>
        <w:spacing w:after="0" w:line="276" w:lineRule="auto"/>
        <w:ind w:firstLine="720"/>
        <w:contextualSpacing/>
        <w:jc w:val="both"/>
        <w:rPr>
          <w:rFonts w:ascii="Times New Roman" w:hAnsi="Times New Roman" w:cs="Times New Roman"/>
          <w:sz w:val="24"/>
          <w:szCs w:val="24"/>
        </w:rPr>
      </w:pPr>
      <w:r w:rsidRPr="00DC1D6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15"/>
        <w:gridCol w:w="1512"/>
        <w:gridCol w:w="1476"/>
        <w:gridCol w:w="1514"/>
        <w:gridCol w:w="1514"/>
        <w:gridCol w:w="1514"/>
      </w:tblGrid>
      <w:tr w:rsidR="00B30FAC" w:rsidRPr="00DC1D62" w14:paraId="7180EF6C" w14:textId="77777777" w:rsidTr="00A77D88">
        <w:tc>
          <w:tcPr>
            <w:tcW w:w="1814" w:type="dxa"/>
            <w:shd w:val="clear" w:color="auto" w:fill="DEEAF6" w:themeFill="accent1" w:themeFillTint="33"/>
          </w:tcPr>
          <w:p w14:paraId="4157A9C0" w14:textId="1CDC68D7" w:rsidR="00473AD7" w:rsidRPr="00DC1D62" w:rsidRDefault="00CB071C" w:rsidP="00DC5DA5">
            <w:pPr>
              <w:spacing w:line="276" w:lineRule="auto"/>
              <w:jc w:val="both"/>
              <w:rPr>
                <w:rFonts w:eastAsia="Times New Roman" w:cs="Times New Roman"/>
                <w:b/>
                <w:i w:val="0"/>
                <w:sz w:val="20"/>
                <w:szCs w:val="20"/>
                <w:lang w:val="ru-RU"/>
              </w:rPr>
            </w:pPr>
            <w:r w:rsidRPr="00DC1D62">
              <w:rPr>
                <w:rFonts w:eastAsia="Times New Roman" w:cs="Times New Roman"/>
                <w:b/>
                <w:sz w:val="20"/>
                <w:szCs w:val="20"/>
              </w:rPr>
              <w:t>Территориальная единица</w:t>
            </w:r>
          </w:p>
        </w:tc>
        <w:tc>
          <w:tcPr>
            <w:tcW w:w="1551" w:type="dxa"/>
            <w:shd w:val="clear" w:color="auto" w:fill="DEEAF6" w:themeFill="accent1" w:themeFillTint="33"/>
          </w:tcPr>
          <w:p w14:paraId="5B181333" w14:textId="77777777" w:rsidR="00473AD7" w:rsidRPr="00DC1D62" w:rsidRDefault="00473AD7" w:rsidP="00DC5DA5">
            <w:pPr>
              <w:spacing w:line="276" w:lineRule="auto"/>
              <w:jc w:val="center"/>
              <w:rPr>
                <w:rFonts w:eastAsia="Times New Roman" w:cs="Times New Roman"/>
                <w:b/>
                <w:i w:val="0"/>
                <w:sz w:val="20"/>
                <w:szCs w:val="20"/>
              </w:rPr>
            </w:pPr>
            <w:r w:rsidRPr="00DC1D62">
              <w:rPr>
                <w:rFonts w:eastAsia="Times New Roman" w:cs="Times New Roman"/>
                <w:b/>
                <w:sz w:val="20"/>
                <w:szCs w:val="20"/>
              </w:rPr>
              <w:t>2015/2016</w:t>
            </w:r>
          </w:p>
        </w:tc>
        <w:tc>
          <w:tcPr>
            <w:tcW w:w="1547" w:type="dxa"/>
            <w:shd w:val="clear" w:color="auto" w:fill="DEEAF6" w:themeFill="accent1" w:themeFillTint="33"/>
          </w:tcPr>
          <w:p w14:paraId="45A56D4F" w14:textId="77777777" w:rsidR="00473AD7" w:rsidRPr="00DC1D62" w:rsidRDefault="00473AD7" w:rsidP="00DC5DA5">
            <w:pPr>
              <w:spacing w:line="276" w:lineRule="auto"/>
              <w:jc w:val="center"/>
              <w:rPr>
                <w:rFonts w:eastAsia="Times New Roman" w:cs="Times New Roman"/>
                <w:b/>
                <w:i w:val="0"/>
                <w:sz w:val="20"/>
                <w:szCs w:val="20"/>
              </w:rPr>
            </w:pPr>
            <w:r w:rsidRPr="00DC1D62">
              <w:rPr>
                <w:rFonts w:eastAsia="Times New Roman" w:cs="Times New Roman"/>
                <w:b/>
                <w:sz w:val="20"/>
                <w:szCs w:val="20"/>
              </w:rPr>
              <w:t>/2017</w:t>
            </w:r>
          </w:p>
        </w:tc>
        <w:tc>
          <w:tcPr>
            <w:tcW w:w="1553" w:type="dxa"/>
            <w:shd w:val="clear" w:color="auto" w:fill="DEEAF6" w:themeFill="accent1" w:themeFillTint="33"/>
          </w:tcPr>
          <w:p w14:paraId="765F4B1C" w14:textId="77777777" w:rsidR="00473AD7" w:rsidRPr="00DC1D62" w:rsidRDefault="00473AD7" w:rsidP="00DC5DA5">
            <w:pPr>
              <w:spacing w:line="276" w:lineRule="auto"/>
              <w:jc w:val="center"/>
              <w:rPr>
                <w:rFonts w:eastAsia="Times New Roman" w:cs="Times New Roman"/>
                <w:b/>
                <w:i w:val="0"/>
                <w:sz w:val="20"/>
                <w:szCs w:val="20"/>
              </w:rPr>
            </w:pPr>
            <w:r w:rsidRPr="00DC1D62">
              <w:rPr>
                <w:rFonts w:eastAsia="Times New Roman" w:cs="Times New Roman"/>
                <w:b/>
                <w:sz w:val="20"/>
                <w:szCs w:val="20"/>
              </w:rPr>
              <w:t>2017/2018</w:t>
            </w:r>
          </w:p>
        </w:tc>
        <w:tc>
          <w:tcPr>
            <w:tcW w:w="1553" w:type="dxa"/>
            <w:shd w:val="clear" w:color="auto" w:fill="DEEAF6" w:themeFill="accent1" w:themeFillTint="33"/>
          </w:tcPr>
          <w:p w14:paraId="40D16217" w14:textId="77777777" w:rsidR="00473AD7" w:rsidRPr="00DC1D62" w:rsidRDefault="00473AD7" w:rsidP="00DC5DA5">
            <w:pPr>
              <w:spacing w:line="276" w:lineRule="auto"/>
              <w:jc w:val="center"/>
              <w:rPr>
                <w:rFonts w:eastAsia="Times New Roman" w:cs="Times New Roman"/>
                <w:b/>
                <w:i w:val="0"/>
                <w:sz w:val="20"/>
                <w:szCs w:val="20"/>
              </w:rPr>
            </w:pPr>
            <w:r w:rsidRPr="00DC1D62">
              <w:rPr>
                <w:rFonts w:eastAsia="Times New Roman" w:cs="Times New Roman"/>
                <w:b/>
                <w:sz w:val="20"/>
                <w:szCs w:val="20"/>
              </w:rPr>
              <w:t>2018/2019</w:t>
            </w:r>
          </w:p>
        </w:tc>
        <w:tc>
          <w:tcPr>
            <w:tcW w:w="1553" w:type="dxa"/>
            <w:shd w:val="clear" w:color="auto" w:fill="DEEAF6" w:themeFill="accent1" w:themeFillTint="33"/>
          </w:tcPr>
          <w:p w14:paraId="3BACDC01" w14:textId="77777777" w:rsidR="00473AD7" w:rsidRPr="00DC1D62" w:rsidRDefault="00473AD7" w:rsidP="00DC5DA5">
            <w:pPr>
              <w:spacing w:line="276" w:lineRule="auto"/>
              <w:jc w:val="center"/>
              <w:rPr>
                <w:rFonts w:eastAsia="Times New Roman" w:cs="Times New Roman"/>
                <w:b/>
                <w:i w:val="0"/>
                <w:sz w:val="20"/>
                <w:szCs w:val="20"/>
              </w:rPr>
            </w:pPr>
            <w:r w:rsidRPr="00DC1D62">
              <w:rPr>
                <w:rFonts w:eastAsia="Times New Roman" w:cs="Times New Roman"/>
                <w:b/>
                <w:sz w:val="20"/>
                <w:szCs w:val="20"/>
              </w:rPr>
              <w:t>2019/2020</w:t>
            </w:r>
          </w:p>
        </w:tc>
      </w:tr>
      <w:tr w:rsidR="00473AD7" w:rsidRPr="00DC1D62" w14:paraId="4B10BFCA" w14:textId="77777777" w:rsidTr="003634C6">
        <w:trPr>
          <w:trHeight w:val="219"/>
        </w:trPr>
        <w:tc>
          <w:tcPr>
            <w:tcW w:w="1814" w:type="dxa"/>
          </w:tcPr>
          <w:p w14:paraId="7A6DF300" w14:textId="77777777" w:rsidR="00473AD7" w:rsidRPr="00DC1D62" w:rsidRDefault="00473AD7" w:rsidP="00DC5DA5">
            <w:pPr>
              <w:spacing w:line="276" w:lineRule="auto"/>
              <w:jc w:val="both"/>
              <w:rPr>
                <w:rFonts w:eastAsia="Times New Roman" w:cs="Times New Roman"/>
                <w:i w:val="0"/>
                <w:sz w:val="20"/>
                <w:szCs w:val="20"/>
              </w:rPr>
            </w:pPr>
            <w:r w:rsidRPr="00DC1D62">
              <w:rPr>
                <w:rFonts w:eastAsia="Times New Roman" w:cs="Times New Roman"/>
                <w:sz w:val="20"/>
                <w:szCs w:val="20"/>
              </w:rPr>
              <w:t>АТО Гагаузия</w:t>
            </w:r>
          </w:p>
        </w:tc>
        <w:tc>
          <w:tcPr>
            <w:tcW w:w="1551" w:type="dxa"/>
          </w:tcPr>
          <w:p w14:paraId="67102F13" w14:textId="77777777" w:rsidR="00473AD7" w:rsidRPr="00DC1D62" w:rsidRDefault="00473AD7" w:rsidP="00DC5DA5">
            <w:pPr>
              <w:spacing w:line="276" w:lineRule="auto"/>
              <w:jc w:val="center"/>
              <w:rPr>
                <w:rFonts w:eastAsia="Times New Roman" w:cs="Times New Roman"/>
                <w:i w:val="0"/>
                <w:sz w:val="20"/>
                <w:szCs w:val="20"/>
                <w:lang w:val="ru-RU"/>
              </w:rPr>
            </w:pPr>
            <w:r w:rsidRPr="00DC1D62">
              <w:rPr>
                <w:rFonts w:cs="Times New Roman"/>
                <w:sz w:val="20"/>
                <w:szCs w:val="20"/>
                <w:shd w:val="clear" w:color="auto" w:fill="FFFFFF"/>
              </w:rPr>
              <w:t xml:space="preserve">112 </w:t>
            </w:r>
          </w:p>
        </w:tc>
        <w:tc>
          <w:tcPr>
            <w:tcW w:w="1547" w:type="dxa"/>
          </w:tcPr>
          <w:p w14:paraId="72EAD147" w14:textId="77777777" w:rsidR="00473AD7" w:rsidRPr="00DC1D62" w:rsidRDefault="00473AD7" w:rsidP="00DC5DA5">
            <w:pPr>
              <w:spacing w:line="276" w:lineRule="auto"/>
              <w:jc w:val="center"/>
              <w:rPr>
                <w:rFonts w:eastAsia="Times New Roman" w:cs="Times New Roman"/>
                <w:i w:val="0"/>
                <w:sz w:val="20"/>
                <w:szCs w:val="20"/>
              </w:rPr>
            </w:pPr>
            <w:r w:rsidRPr="00DC1D62">
              <w:rPr>
                <w:rFonts w:cs="Times New Roman"/>
                <w:sz w:val="20"/>
                <w:szCs w:val="20"/>
                <w:shd w:val="clear" w:color="auto" w:fill="FFFFFF"/>
              </w:rPr>
              <w:t xml:space="preserve">336 </w:t>
            </w:r>
          </w:p>
        </w:tc>
        <w:tc>
          <w:tcPr>
            <w:tcW w:w="1553" w:type="dxa"/>
          </w:tcPr>
          <w:p w14:paraId="356B87C8" w14:textId="77777777" w:rsidR="00473AD7" w:rsidRPr="00DC1D62" w:rsidRDefault="00473AD7" w:rsidP="00DC5DA5">
            <w:pPr>
              <w:spacing w:line="276" w:lineRule="auto"/>
              <w:jc w:val="center"/>
              <w:rPr>
                <w:rFonts w:eastAsia="Times New Roman" w:cs="Times New Roman"/>
                <w:i w:val="0"/>
                <w:sz w:val="20"/>
                <w:szCs w:val="20"/>
              </w:rPr>
            </w:pPr>
            <w:r w:rsidRPr="00DC1D62">
              <w:rPr>
                <w:rFonts w:cs="Times New Roman"/>
                <w:sz w:val="20"/>
                <w:szCs w:val="20"/>
                <w:shd w:val="clear" w:color="auto" w:fill="FFFFFF"/>
              </w:rPr>
              <w:t xml:space="preserve">343 </w:t>
            </w:r>
          </w:p>
        </w:tc>
        <w:tc>
          <w:tcPr>
            <w:tcW w:w="1553" w:type="dxa"/>
          </w:tcPr>
          <w:p w14:paraId="7944C836" w14:textId="77777777" w:rsidR="00473AD7" w:rsidRPr="00DC1D62" w:rsidRDefault="00473AD7" w:rsidP="003634C6">
            <w:pPr>
              <w:spacing w:line="276" w:lineRule="auto"/>
              <w:jc w:val="center"/>
              <w:rPr>
                <w:rFonts w:cs="Times New Roman"/>
                <w:i w:val="0"/>
                <w:sz w:val="20"/>
                <w:szCs w:val="20"/>
              </w:rPr>
            </w:pPr>
            <w:r w:rsidRPr="00DC1D62">
              <w:rPr>
                <w:rFonts w:cs="Times New Roman"/>
                <w:sz w:val="20"/>
                <w:szCs w:val="20"/>
              </w:rPr>
              <w:t xml:space="preserve">414 </w:t>
            </w:r>
          </w:p>
        </w:tc>
        <w:tc>
          <w:tcPr>
            <w:tcW w:w="1553" w:type="dxa"/>
          </w:tcPr>
          <w:p w14:paraId="5EC1C789" w14:textId="77777777" w:rsidR="00473AD7" w:rsidRPr="00DC1D62" w:rsidRDefault="00473AD7" w:rsidP="00DC5DA5">
            <w:pPr>
              <w:spacing w:line="276" w:lineRule="auto"/>
              <w:jc w:val="center"/>
              <w:rPr>
                <w:rFonts w:eastAsia="Times New Roman" w:cs="Times New Roman"/>
                <w:i w:val="0"/>
                <w:sz w:val="20"/>
                <w:szCs w:val="20"/>
              </w:rPr>
            </w:pPr>
            <w:r w:rsidRPr="00DC1D62">
              <w:rPr>
                <w:rFonts w:cs="Times New Roman"/>
                <w:sz w:val="20"/>
                <w:szCs w:val="20"/>
                <w:shd w:val="clear" w:color="auto" w:fill="FFFFFF"/>
              </w:rPr>
              <w:t xml:space="preserve">412 </w:t>
            </w:r>
          </w:p>
        </w:tc>
      </w:tr>
    </w:tbl>
    <w:p w14:paraId="68123EEA" w14:textId="4B2EAF03" w:rsidR="002237A0" w:rsidRDefault="001E677B" w:rsidP="003634C6">
      <w:pPr>
        <w:spacing w:after="0" w:line="276" w:lineRule="auto"/>
        <w:jc w:val="both"/>
        <w:rPr>
          <w:rStyle w:val="fontstyle21"/>
          <w:rFonts w:ascii="Times New Roman" w:hAnsi="Times New Roman"/>
          <w:i w:val="0"/>
          <w:color w:val="auto"/>
          <w:sz w:val="20"/>
          <w:lang w:val="ro-RO"/>
        </w:rPr>
      </w:pPr>
      <w:r w:rsidRPr="00DC1D62">
        <w:rPr>
          <w:rFonts w:ascii="Times New Roman" w:eastAsia="Times New Roman" w:hAnsi="Times New Roman" w:cs="Times New Roman"/>
          <w:i/>
          <w:sz w:val="20"/>
          <w:szCs w:val="20"/>
        </w:rPr>
        <w:t>Таблица 7</w:t>
      </w:r>
      <w:r w:rsidR="00473AD7" w:rsidRPr="00DC1D62">
        <w:rPr>
          <w:rFonts w:ascii="Times New Roman" w:eastAsia="Times New Roman" w:hAnsi="Times New Roman" w:cs="Times New Roman"/>
          <w:i/>
          <w:sz w:val="20"/>
          <w:szCs w:val="20"/>
          <w:lang w:val="ro-RO"/>
        </w:rPr>
        <w:t xml:space="preserve">: </w:t>
      </w:r>
      <w:r w:rsidR="00473AD7" w:rsidRPr="00DC1D62">
        <w:rPr>
          <w:rFonts w:ascii="Times New Roman" w:eastAsia="Times New Roman" w:hAnsi="Times New Roman" w:cs="Times New Roman"/>
          <w:i/>
          <w:sz w:val="20"/>
          <w:szCs w:val="20"/>
        </w:rPr>
        <w:t>Дети с особыми образовательными потребностями</w:t>
      </w:r>
      <w:r w:rsidR="00473AD7" w:rsidRPr="00DC1D62">
        <w:rPr>
          <w:rFonts w:ascii="Times New Roman" w:eastAsia="Times New Roman" w:hAnsi="Times New Roman" w:cs="Times New Roman"/>
          <w:sz w:val="20"/>
          <w:szCs w:val="20"/>
          <w:lang w:val="ro-RO"/>
        </w:rPr>
        <w:t>,</w:t>
      </w:r>
      <w:r w:rsidR="000043F6" w:rsidRPr="00DC1D62">
        <w:rPr>
          <w:rFonts w:ascii="Times New Roman" w:eastAsia="Times New Roman" w:hAnsi="Times New Roman" w:cs="Times New Roman"/>
          <w:sz w:val="20"/>
          <w:szCs w:val="20"/>
        </w:rPr>
        <w:t xml:space="preserve"> </w:t>
      </w:r>
      <w:r w:rsidR="00473AD7" w:rsidRPr="003634C6">
        <w:rPr>
          <w:rStyle w:val="fontstyle21"/>
          <w:rFonts w:ascii="Times New Roman" w:hAnsi="Times New Roman"/>
          <w:i w:val="0"/>
          <w:color w:val="auto"/>
          <w:sz w:val="20"/>
          <w:lang w:val="ro-RO"/>
        </w:rPr>
        <w:t>Источник</w:t>
      </w:r>
      <w:r w:rsidR="00473AD7" w:rsidRPr="00DC1D62">
        <w:rPr>
          <w:rStyle w:val="fontstyle21"/>
          <w:rFonts w:ascii="Times New Roman" w:hAnsi="Times New Roman" w:cs="Times New Roman"/>
          <w:i w:val="0"/>
          <w:iCs w:val="0"/>
          <w:color w:val="auto"/>
          <w:sz w:val="20"/>
          <w:szCs w:val="20"/>
          <w:lang w:val="ro-RO"/>
        </w:rPr>
        <w:t xml:space="preserve">: </w:t>
      </w:r>
      <w:r w:rsidR="00473AD7" w:rsidRPr="003634C6">
        <w:rPr>
          <w:rStyle w:val="fontstyle21"/>
          <w:rFonts w:ascii="Times New Roman" w:hAnsi="Times New Roman"/>
          <w:i w:val="0"/>
          <w:color w:val="auto"/>
          <w:sz w:val="20"/>
          <w:lang w:val="ro-RO"/>
        </w:rPr>
        <w:t>Главное Управление Образования Гагаузии</w:t>
      </w:r>
    </w:p>
    <w:p w14:paraId="58FCD823" w14:textId="77777777" w:rsidR="008407E7" w:rsidRPr="003634C6" w:rsidRDefault="008407E7" w:rsidP="003634C6">
      <w:pPr>
        <w:spacing w:after="0" w:line="276" w:lineRule="auto"/>
        <w:jc w:val="both"/>
        <w:rPr>
          <w:rFonts w:ascii="Times New Roman" w:hAnsi="Times New Roman"/>
          <w:sz w:val="20"/>
          <w:lang w:val="ro-RO"/>
        </w:rPr>
      </w:pPr>
    </w:p>
    <w:p w14:paraId="3029235F" w14:textId="7300A9A0" w:rsidR="00473AD7" w:rsidRPr="00DC1D62" w:rsidRDefault="00A6347F" w:rsidP="00DC5DA5">
      <w:pPr>
        <w:spacing w:after="0" w:line="276" w:lineRule="auto"/>
        <w:ind w:firstLine="708"/>
        <w:jc w:val="both"/>
        <w:rPr>
          <w:rFonts w:ascii="Times New Roman" w:eastAsia="Times New Roman" w:hAnsi="Times New Roman" w:cs="Times New Roman"/>
          <w:sz w:val="24"/>
          <w:szCs w:val="24"/>
          <w:lang w:val="ro-RO"/>
        </w:rPr>
      </w:pPr>
      <w:r w:rsidRPr="00DC1D62">
        <w:rPr>
          <w:rFonts w:ascii="Times New Roman" w:eastAsia="Times New Roman" w:hAnsi="Times New Roman" w:cs="Times New Roman"/>
          <w:sz w:val="24"/>
          <w:szCs w:val="24"/>
          <w:lang w:val="ro-RO"/>
        </w:rPr>
        <w:t>Анализ включения учащихся с особыми образовательными потребностями в общее об</w:t>
      </w:r>
      <w:r w:rsidR="000043F6" w:rsidRPr="00DC1D62">
        <w:rPr>
          <w:rFonts w:ascii="Times New Roman" w:eastAsia="Times New Roman" w:hAnsi="Times New Roman" w:cs="Times New Roman"/>
          <w:sz w:val="24"/>
          <w:szCs w:val="24"/>
          <w:lang w:val="ro-RO"/>
        </w:rPr>
        <w:t>разование показывает следующее:</w:t>
      </w:r>
      <w:r w:rsidR="000043F6" w:rsidRPr="00DC1D62">
        <w:rPr>
          <w:rFonts w:ascii="Times New Roman" w:eastAsia="Times New Roman" w:hAnsi="Times New Roman" w:cs="Times New Roman"/>
          <w:sz w:val="24"/>
          <w:szCs w:val="24"/>
        </w:rPr>
        <w:t xml:space="preserve"> </w:t>
      </w:r>
      <w:r w:rsidR="000043F6" w:rsidRPr="00DC1D62">
        <w:rPr>
          <w:rFonts w:ascii="Times New Roman" w:eastAsia="Times New Roman" w:hAnsi="Times New Roman" w:cs="Times New Roman"/>
          <w:sz w:val="24"/>
          <w:szCs w:val="24"/>
          <w:lang w:val="ro-RO"/>
        </w:rPr>
        <w:t>з</w:t>
      </w:r>
      <w:r w:rsidRPr="00DC1D62">
        <w:rPr>
          <w:rFonts w:ascii="Times New Roman" w:eastAsia="Times New Roman" w:hAnsi="Times New Roman" w:cs="Times New Roman"/>
          <w:sz w:val="24"/>
          <w:szCs w:val="24"/>
          <w:lang w:val="ro-RO"/>
        </w:rPr>
        <w:t xml:space="preserve">а период 2015-2020 гг. </w:t>
      </w:r>
      <w:r w:rsidRPr="00DC1D62">
        <w:rPr>
          <w:rFonts w:ascii="Times New Roman" w:eastAsia="Times New Roman" w:hAnsi="Times New Roman" w:cs="Times New Roman"/>
          <w:sz w:val="24"/>
          <w:szCs w:val="24"/>
        </w:rPr>
        <w:t>к</w:t>
      </w:r>
      <w:r w:rsidRPr="00DC1D62">
        <w:rPr>
          <w:rFonts w:ascii="Times New Roman" w:eastAsia="Times New Roman" w:hAnsi="Times New Roman" w:cs="Times New Roman"/>
          <w:sz w:val="24"/>
          <w:szCs w:val="24"/>
          <w:lang w:val="ro-RO"/>
        </w:rPr>
        <w:t xml:space="preserve">оличество детей с особыми образовательными потребностями, включенных в общее образование, увеличилось </w:t>
      </w:r>
      <w:r w:rsidR="002237A0">
        <w:rPr>
          <w:rFonts w:ascii="Times New Roman" w:eastAsia="Times New Roman" w:hAnsi="Times New Roman" w:cs="Times New Roman"/>
          <w:sz w:val="24"/>
          <w:szCs w:val="24"/>
        </w:rPr>
        <w:t>от</w:t>
      </w:r>
      <w:r w:rsidRPr="00DC1D62">
        <w:rPr>
          <w:rFonts w:ascii="Times New Roman" w:eastAsia="Times New Roman" w:hAnsi="Times New Roman" w:cs="Times New Roman"/>
          <w:sz w:val="24"/>
          <w:szCs w:val="24"/>
          <w:lang w:val="ro-RO"/>
        </w:rPr>
        <w:t xml:space="preserve"> 112 учащихся в 2015 г. до 412 (коэффициент охвата 2,06%)</w:t>
      </w:r>
      <w:r w:rsidR="000043F6" w:rsidRPr="00DC1D62">
        <w:rPr>
          <w:rFonts w:ascii="Times New Roman" w:eastAsia="Times New Roman" w:hAnsi="Times New Roman" w:cs="Times New Roman"/>
          <w:sz w:val="24"/>
          <w:szCs w:val="24"/>
          <w:lang w:val="ro-RO"/>
        </w:rPr>
        <w:t xml:space="preserve"> в 2020 г.</w:t>
      </w:r>
      <w:r w:rsidR="000043F6"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lang w:val="ro-RO"/>
        </w:rPr>
        <w:t xml:space="preserve">В то же время, если </w:t>
      </w:r>
      <w:r w:rsidR="002237A0">
        <w:rPr>
          <w:rFonts w:ascii="Times New Roman" w:eastAsia="Times New Roman" w:hAnsi="Times New Roman" w:cs="Times New Roman"/>
          <w:sz w:val="24"/>
          <w:szCs w:val="24"/>
        </w:rPr>
        <w:t xml:space="preserve">в целом </w:t>
      </w:r>
      <w:r w:rsidR="00961E75">
        <w:rPr>
          <w:rFonts w:ascii="Times New Roman" w:eastAsia="Times New Roman" w:hAnsi="Times New Roman" w:cs="Times New Roman"/>
          <w:sz w:val="24"/>
          <w:szCs w:val="24"/>
        </w:rPr>
        <w:t xml:space="preserve">в АТО Гагаузии </w:t>
      </w:r>
      <w:r w:rsidRPr="00DC1D62">
        <w:rPr>
          <w:rFonts w:ascii="Times New Roman" w:eastAsia="Times New Roman" w:hAnsi="Times New Roman" w:cs="Times New Roman"/>
          <w:sz w:val="24"/>
          <w:szCs w:val="24"/>
          <w:lang w:val="ro-RO"/>
        </w:rPr>
        <w:t xml:space="preserve">количество учащихся в общем образовании (начальном и среднем) показало медленный рост показателя зачисления, то в </w:t>
      </w:r>
      <w:r w:rsidR="000043F6" w:rsidRPr="00DC1D62">
        <w:rPr>
          <w:rFonts w:ascii="Times New Roman" w:eastAsia="Times New Roman" w:hAnsi="Times New Roman" w:cs="Times New Roman"/>
          <w:sz w:val="24"/>
          <w:szCs w:val="24"/>
        </w:rPr>
        <w:t xml:space="preserve">лицеях </w:t>
      </w:r>
      <w:r w:rsidRPr="00DC1D62">
        <w:rPr>
          <w:rFonts w:ascii="Times New Roman" w:eastAsia="Times New Roman" w:hAnsi="Times New Roman" w:cs="Times New Roman"/>
          <w:sz w:val="24"/>
          <w:szCs w:val="24"/>
          <w:lang w:val="ro-RO"/>
        </w:rPr>
        <w:t>не были зачислены</w:t>
      </w:r>
      <w:r w:rsidR="000043F6" w:rsidRPr="00DC1D62">
        <w:rPr>
          <w:rFonts w:ascii="Times New Roman" w:eastAsia="Times New Roman" w:hAnsi="Times New Roman" w:cs="Times New Roman"/>
          <w:sz w:val="24"/>
          <w:szCs w:val="24"/>
        </w:rPr>
        <w:t xml:space="preserve"> ученики с особыми образовательными потребностями</w:t>
      </w:r>
      <w:r w:rsidRPr="00DC1D62">
        <w:rPr>
          <w:rFonts w:ascii="Times New Roman" w:eastAsia="Times New Roman" w:hAnsi="Times New Roman" w:cs="Times New Roman"/>
          <w:sz w:val="24"/>
          <w:szCs w:val="24"/>
          <w:lang w:val="ro-RO"/>
        </w:rPr>
        <w:t>.</w:t>
      </w:r>
    </w:p>
    <w:p w14:paraId="40BB5C85" w14:textId="51DF24A5" w:rsidR="00473AD7" w:rsidRPr="00DC1D62" w:rsidRDefault="00473AD7" w:rsidP="003634C6">
      <w:pPr>
        <w:spacing w:after="0" w:line="276" w:lineRule="auto"/>
        <w:ind w:firstLine="720"/>
        <w:contextualSpacing/>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 xml:space="preserve">На основе отзывов участников фокус-групп с родителями детей с ограниченными возможностями выявлено, что </w:t>
      </w:r>
      <w:r w:rsidRPr="00DC1D62">
        <w:rPr>
          <w:rFonts w:ascii="Times New Roman" w:hAnsi="Times New Roman" w:cs="Times New Roman"/>
          <w:sz w:val="24"/>
          <w:szCs w:val="24"/>
        </w:rPr>
        <w:t>в школах нет надлежащих условий</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для создания безбарьерной среды обучения (в школах нет пандусов, столовая зачастую находится на другом этаже, санузел на улице, некому сопровождать детей с физическими </w:t>
      </w:r>
      <w:r w:rsidR="0024563F" w:rsidRPr="00DC1D62">
        <w:rPr>
          <w:rFonts w:ascii="Times New Roman" w:hAnsi="Times New Roman" w:cs="Times New Roman"/>
          <w:sz w:val="24"/>
          <w:szCs w:val="24"/>
        </w:rPr>
        <w:t xml:space="preserve">ограниченными возможностями </w:t>
      </w:r>
      <w:r w:rsidRPr="00DC1D62">
        <w:rPr>
          <w:rFonts w:ascii="Times New Roman" w:hAnsi="Times New Roman" w:cs="Times New Roman"/>
          <w:sz w:val="24"/>
          <w:szCs w:val="24"/>
        </w:rPr>
        <w:t xml:space="preserve">на переменах). </w:t>
      </w:r>
      <w:r w:rsidR="00497F39" w:rsidRPr="00DC1D62">
        <w:rPr>
          <w:rFonts w:ascii="Times New Roman" w:hAnsi="Times New Roman" w:cs="Times New Roman"/>
          <w:sz w:val="24"/>
          <w:szCs w:val="24"/>
        </w:rPr>
        <w:t xml:space="preserve">Остро стоит </w:t>
      </w:r>
      <w:r w:rsidRPr="00DC1D62">
        <w:rPr>
          <w:rFonts w:ascii="Times New Roman" w:hAnsi="Times New Roman" w:cs="Times New Roman"/>
          <w:sz w:val="24"/>
          <w:szCs w:val="24"/>
        </w:rPr>
        <w:t>проблема и с транспортом</w:t>
      </w:r>
      <w:r w:rsidR="00497F39" w:rsidRPr="00DC1D62">
        <w:rPr>
          <w:rFonts w:ascii="Times New Roman" w:hAnsi="Times New Roman" w:cs="Times New Roman"/>
          <w:sz w:val="24"/>
          <w:szCs w:val="24"/>
        </w:rPr>
        <w:t xml:space="preserve"> - </w:t>
      </w:r>
      <w:r w:rsidRPr="00DC1D62">
        <w:rPr>
          <w:rFonts w:ascii="Times New Roman" w:hAnsi="Times New Roman" w:cs="Times New Roman"/>
          <w:sz w:val="24"/>
          <w:szCs w:val="24"/>
        </w:rPr>
        <w:t>не у всех родителей есть возможность возить своих детей с ограниченными возможностями в школу. Это затрудняет доступ как к образовательным услугам, так и учреждениям.</w:t>
      </w:r>
    </w:p>
    <w:p w14:paraId="1E7ECB06" w14:textId="577CE9EF" w:rsidR="00473AD7" w:rsidRPr="00DC1D62" w:rsidRDefault="00473AD7"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Для поддержки детей с </w:t>
      </w:r>
      <w:r w:rsidRPr="00DC1D62">
        <w:rPr>
          <w:rFonts w:ascii="Times New Roman" w:hAnsi="Times New Roman" w:cs="Times New Roman"/>
          <w:sz w:val="24"/>
          <w:szCs w:val="24"/>
          <w:lang w:val="ro-RO"/>
        </w:rPr>
        <w:t>особыми образовательными</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потребностями</w:t>
      </w:r>
      <w:r w:rsidRPr="00DC1D62">
        <w:rPr>
          <w:rFonts w:ascii="Times New Roman" w:hAnsi="Times New Roman" w:cs="Times New Roman"/>
          <w:sz w:val="24"/>
          <w:szCs w:val="24"/>
        </w:rPr>
        <w:t xml:space="preserve"> в </w:t>
      </w:r>
      <w:r w:rsidR="0024563F" w:rsidRPr="00DC1D62">
        <w:rPr>
          <w:rFonts w:ascii="Times New Roman" w:hAnsi="Times New Roman" w:cs="Times New Roman"/>
          <w:sz w:val="24"/>
          <w:szCs w:val="24"/>
          <w:shd w:val="clear" w:color="auto" w:fill="FFFFFF"/>
        </w:rPr>
        <w:t>АТО</w:t>
      </w:r>
      <w:r w:rsidRPr="00DC1D62">
        <w:rPr>
          <w:rFonts w:ascii="Times New Roman" w:hAnsi="Times New Roman" w:cs="Times New Roman"/>
          <w:sz w:val="24"/>
          <w:szCs w:val="24"/>
          <w:shd w:val="clear" w:color="auto" w:fill="FFFFFF"/>
        </w:rPr>
        <w:t xml:space="preserve"> </w:t>
      </w:r>
      <w:r w:rsidR="0024563F" w:rsidRPr="00DC1D62">
        <w:rPr>
          <w:rFonts w:ascii="Times New Roman" w:hAnsi="Times New Roman" w:cs="Times New Roman"/>
          <w:sz w:val="24"/>
          <w:szCs w:val="24"/>
          <w:shd w:val="clear" w:color="auto" w:fill="FFFFFF"/>
        </w:rPr>
        <w:t xml:space="preserve">Гагаузия </w:t>
      </w:r>
      <w:r w:rsidRPr="00DC1D62">
        <w:rPr>
          <w:rFonts w:ascii="Times New Roman" w:hAnsi="Times New Roman" w:cs="Times New Roman"/>
          <w:sz w:val="24"/>
          <w:szCs w:val="24"/>
        </w:rPr>
        <w:t xml:space="preserve">была создана одна </w:t>
      </w:r>
      <w:r w:rsidRPr="003634C6">
        <w:rPr>
          <w:rFonts w:ascii="Times New Roman" w:hAnsi="Times New Roman"/>
          <w:sz w:val="24"/>
        </w:rPr>
        <w:t>Служба психопедагогической помощи</w:t>
      </w:r>
      <w:r w:rsidRPr="00DC1D62">
        <w:rPr>
          <w:rFonts w:ascii="Times New Roman" w:hAnsi="Times New Roman" w:cs="Times New Roman"/>
          <w:i/>
          <w:sz w:val="24"/>
          <w:szCs w:val="24"/>
        </w:rPr>
        <w:t xml:space="preserve">, </w:t>
      </w:r>
      <w:r w:rsidRPr="00DC1D62">
        <w:rPr>
          <w:rFonts w:ascii="Times New Roman" w:hAnsi="Times New Roman" w:cs="Times New Roman"/>
          <w:sz w:val="24"/>
          <w:szCs w:val="24"/>
        </w:rPr>
        <w:t xml:space="preserve">которая осуществляет свою деятельность в трех районах </w:t>
      </w:r>
      <w:r w:rsidR="0024563F" w:rsidRPr="00DC1D62">
        <w:rPr>
          <w:rFonts w:ascii="Times New Roman" w:hAnsi="Times New Roman" w:cs="Times New Roman"/>
          <w:sz w:val="24"/>
          <w:szCs w:val="24"/>
        </w:rPr>
        <w:t>автономии</w:t>
      </w:r>
      <w:r w:rsidRPr="00DC1D62">
        <w:rPr>
          <w:rFonts w:ascii="Times New Roman" w:hAnsi="Times New Roman" w:cs="Times New Roman"/>
          <w:sz w:val="24"/>
          <w:szCs w:val="24"/>
        </w:rPr>
        <w:t>. Данное обстоятельство осложняет обеспечение качества предоставляемых услуг на надлежащем уровне</w:t>
      </w:r>
      <w:r w:rsidRPr="00DC1D62">
        <w:rPr>
          <w:rFonts w:ascii="Times New Roman" w:hAnsi="Times New Roman" w:cs="Times New Roman"/>
          <w:i/>
          <w:sz w:val="24"/>
          <w:szCs w:val="24"/>
          <w:lang w:val="ro-RO"/>
        </w:rPr>
        <w:t>.</w:t>
      </w:r>
      <w:r w:rsidRPr="00DC1D62">
        <w:rPr>
          <w:rFonts w:ascii="Times New Roman" w:hAnsi="Times New Roman" w:cs="Times New Roman"/>
          <w:sz w:val="24"/>
          <w:szCs w:val="24"/>
        </w:rPr>
        <w:t xml:space="preserve"> В процессе дискуссии с родителями детей с ограниченными возможностями было отмечено, что такого рода мобильные специализированные службы необходимо создать во всех трех районах Гагаузии.</w:t>
      </w:r>
    </w:p>
    <w:p w14:paraId="21862072" w14:textId="6E4D4494" w:rsidR="00473AD7" w:rsidRPr="00DC1D62" w:rsidRDefault="00473AD7" w:rsidP="003634C6">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Согласно данным Главного </w:t>
      </w:r>
      <w:r w:rsidR="00540405" w:rsidRPr="00DC1D62">
        <w:rPr>
          <w:rFonts w:ascii="Times New Roman" w:hAnsi="Times New Roman" w:cs="Times New Roman"/>
          <w:sz w:val="24"/>
          <w:szCs w:val="24"/>
        </w:rPr>
        <w:t>Управления Образования</w:t>
      </w:r>
      <w:r w:rsidRPr="00DC1D62">
        <w:rPr>
          <w:rFonts w:ascii="Times New Roman" w:hAnsi="Times New Roman" w:cs="Times New Roman"/>
          <w:sz w:val="24"/>
          <w:szCs w:val="24"/>
        </w:rPr>
        <w:t xml:space="preserve"> Гагаузии, на территории </w:t>
      </w:r>
      <w:r w:rsidR="001F5A7E" w:rsidRPr="00DC1D62">
        <w:rPr>
          <w:rFonts w:ascii="Times New Roman" w:hAnsi="Times New Roman" w:cs="Times New Roman"/>
          <w:sz w:val="24"/>
          <w:szCs w:val="24"/>
        </w:rPr>
        <w:t xml:space="preserve">автономии </w:t>
      </w:r>
      <w:r w:rsidRPr="00DC1D62">
        <w:rPr>
          <w:rFonts w:ascii="Times New Roman" w:hAnsi="Times New Roman" w:cs="Times New Roman"/>
          <w:sz w:val="24"/>
          <w:szCs w:val="24"/>
        </w:rPr>
        <w:t xml:space="preserve">функционируют 20 ресурсных центров инклюзивного </w:t>
      </w:r>
      <w:r w:rsidR="00540405" w:rsidRPr="00DC1D62">
        <w:rPr>
          <w:rFonts w:ascii="Times New Roman" w:hAnsi="Times New Roman" w:cs="Times New Roman"/>
          <w:sz w:val="24"/>
          <w:szCs w:val="24"/>
        </w:rPr>
        <w:t>образования</w:t>
      </w:r>
      <w:r w:rsidR="00540405" w:rsidRPr="00DC1D62">
        <w:rPr>
          <w:rFonts w:ascii="Times New Roman" w:hAnsi="Times New Roman" w:cs="Times New Roman"/>
          <w:b/>
          <w:bCs/>
          <w:i/>
          <w:iCs/>
          <w:sz w:val="24"/>
          <w:szCs w:val="24"/>
          <w:shd w:val="clear" w:color="auto" w:fill="FFFFFF"/>
        </w:rPr>
        <w:t>.</w:t>
      </w:r>
      <w:r w:rsidRPr="00DC1D62">
        <w:rPr>
          <w:rFonts w:ascii="Times New Roman" w:hAnsi="Times New Roman" w:cs="Times New Roman"/>
          <w:sz w:val="24"/>
          <w:szCs w:val="24"/>
        </w:rPr>
        <w:t xml:space="preserve"> В то же время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в процессе дискуссии с родителями детей с ограниченными возможностями</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было отмечено что Ресурсным центром представлен обычный класс. Для такого рода центра необходимы условия и определенное оснащение. Также</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была отмечена необходимость квалифицированных специалистов для оказания психодедагогической поддержки детям с особыми образовательными потребностями</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психологов</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вспомогательного педагога, кинето-терапевт</w:t>
      </w:r>
      <w:r w:rsidR="009E3BC9" w:rsidRPr="00DC1D62">
        <w:rPr>
          <w:rFonts w:ascii="Times New Roman" w:hAnsi="Times New Roman" w:cs="Times New Roman"/>
          <w:sz w:val="24"/>
          <w:szCs w:val="24"/>
        </w:rPr>
        <w:t>ов</w:t>
      </w:r>
      <w:r w:rsidRPr="00DC1D62">
        <w:rPr>
          <w:rFonts w:ascii="Times New Roman" w:hAnsi="Times New Roman" w:cs="Times New Roman"/>
          <w:sz w:val="24"/>
          <w:szCs w:val="24"/>
        </w:rPr>
        <w:t xml:space="preserve">, </w:t>
      </w:r>
      <w:r w:rsidR="009E3BC9" w:rsidRPr="00DC1D62">
        <w:rPr>
          <w:rFonts w:ascii="Times New Roman" w:hAnsi="Times New Roman" w:cs="Times New Roman"/>
          <w:sz w:val="24"/>
          <w:szCs w:val="24"/>
        </w:rPr>
        <w:t xml:space="preserve">персонального </w:t>
      </w:r>
      <w:r w:rsidRPr="00DC1D62">
        <w:rPr>
          <w:rFonts w:ascii="Times New Roman" w:hAnsi="Times New Roman" w:cs="Times New Roman"/>
          <w:sz w:val="24"/>
          <w:szCs w:val="24"/>
        </w:rPr>
        <w:t>ассистент</w:t>
      </w:r>
      <w:r w:rsidR="009E3BC9" w:rsidRPr="00DC1D62">
        <w:rPr>
          <w:rFonts w:ascii="Times New Roman" w:hAnsi="Times New Roman" w:cs="Times New Roman"/>
          <w:sz w:val="24"/>
          <w:szCs w:val="24"/>
        </w:rPr>
        <w:t>а</w:t>
      </w:r>
      <w:r w:rsidRPr="00DC1D62">
        <w:rPr>
          <w:rFonts w:ascii="Times New Roman" w:hAnsi="Times New Roman" w:cs="Times New Roman"/>
          <w:sz w:val="24"/>
          <w:szCs w:val="24"/>
        </w:rPr>
        <w:t>, тьютор</w:t>
      </w:r>
      <w:r w:rsidR="009E3BC9" w:rsidRPr="00DC1D62">
        <w:rPr>
          <w:rFonts w:ascii="Times New Roman" w:hAnsi="Times New Roman" w:cs="Times New Roman"/>
          <w:sz w:val="24"/>
          <w:szCs w:val="24"/>
        </w:rPr>
        <w:t>а</w:t>
      </w:r>
      <w:r w:rsidRPr="00DC1D62">
        <w:rPr>
          <w:rFonts w:ascii="Times New Roman" w:hAnsi="Times New Roman" w:cs="Times New Roman"/>
          <w:sz w:val="24"/>
          <w:szCs w:val="24"/>
        </w:rPr>
        <w:t xml:space="preserve">. В ходе дискуссий была отмечена необходимость программ для родителей детей с особыми образовательными потребностями, потому что родители не подготовлены к тому, каким образом заниматься детьми. Родители отметили, что вынуждены сами сопровождать своих детей в школе и на уроках, что вызывает затруднения, так как многие родители работают. </w:t>
      </w:r>
    </w:p>
    <w:p w14:paraId="4DF0618B" w14:textId="46685D82" w:rsidR="00580A0A" w:rsidRPr="003634C6" w:rsidRDefault="00051AA9" w:rsidP="003634C6">
      <w:pPr>
        <w:spacing w:after="0" w:line="276" w:lineRule="auto"/>
        <w:ind w:firstLine="851"/>
        <w:jc w:val="both"/>
        <w:rPr>
          <w:rFonts w:ascii="Times New Roman" w:hAnsi="Times New Roman"/>
          <w:sz w:val="24"/>
        </w:rPr>
      </w:pPr>
      <w:r w:rsidRPr="00DC1D62">
        <w:rPr>
          <w:rFonts w:ascii="Times New Roman" w:hAnsi="Times New Roman" w:cs="Times New Roman"/>
          <w:sz w:val="24"/>
          <w:szCs w:val="24"/>
        </w:rPr>
        <w:t>Инвестиции в инфраструктуру остаются необходимыми и впредь, т.к. состояние зданий, в которых расположены учебные заведения, не обеспечивает полностью безопасность и охрану здоровья учеников</w:t>
      </w:r>
      <w:r w:rsidRPr="00DC1D62">
        <w:rPr>
          <w:rFonts w:ascii="Times New Roman" w:hAnsi="Times New Roman" w:cs="Times New Roman"/>
          <w:sz w:val="24"/>
          <w:szCs w:val="24"/>
          <w:lang w:val="ro-RO"/>
        </w:rPr>
        <w:t>.</w:t>
      </w:r>
      <w:r w:rsidR="00D9454D" w:rsidRPr="00DC1D62">
        <w:rPr>
          <w:rFonts w:ascii="Times New Roman" w:hAnsi="Times New Roman" w:cs="Times New Roman"/>
          <w:sz w:val="24"/>
          <w:szCs w:val="24"/>
        </w:rPr>
        <w:t xml:space="preserve"> </w:t>
      </w:r>
    </w:p>
    <w:p w14:paraId="63C3B0D5" w14:textId="5811C60C" w:rsidR="00671015" w:rsidRPr="00DC1D62" w:rsidRDefault="00671015" w:rsidP="003634C6">
      <w:pPr>
        <w:spacing w:after="0" w:line="276" w:lineRule="auto"/>
        <w:jc w:val="both"/>
        <w:rPr>
          <w:rFonts w:ascii="Times New Roman" w:hAnsi="Times New Roman" w:cs="Times New Roman"/>
          <w:sz w:val="24"/>
          <w:szCs w:val="24"/>
        </w:rPr>
      </w:pPr>
    </w:p>
    <w:p w14:paraId="38153474" w14:textId="77777777" w:rsidR="00800704" w:rsidRPr="000439E2" w:rsidRDefault="00800704" w:rsidP="00DC5DA5">
      <w:pPr>
        <w:spacing w:before="120" w:after="120" w:line="276" w:lineRule="auto"/>
        <w:jc w:val="both"/>
        <w:rPr>
          <w:rFonts w:ascii="Times New Roman" w:eastAsiaTheme="majorEastAsia" w:hAnsi="Times New Roman" w:cs="Times New Roman"/>
          <w:b/>
          <w:bCs/>
          <w:i/>
          <w:sz w:val="24"/>
          <w:szCs w:val="24"/>
        </w:rPr>
      </w:pPr>
      <w:r w:rsidRPr="000439E2">
        <w:rPr>
          <w:rFonts w:ascii="Times New Roman" w:eastAsiaTheme="majorEastAsia" w:hAnsi="Times New Roman" w:cs="Times New Roman"/>
          <w:b/>
          <w:bCs/>
          <w:i/>
          <w:sz w:val="24"/>
          <w:szCs w:val="24"/>
        </w:rPr>
        <w:t>Инфраструктура и обеспечение ресурсами</w:t>
      </w:r>
    </w:p>
    <w:p w14:paraId="152240F0" w14:textId="6E31635F" w:rsidR="00D4232E" w:rsidRPr="00DC1D62" w:rsidRDefault="00D4232E" w:rsidP="00A77D88">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Анализ показывает, что только 75% учебных заведений Гагаузии имеют внутренние санитарные узлы, соответствующие рекомендациям Всемирной Организации Здравоохранения. Наряду с этим немаловажно подчеркнуть, что в 7 учебных заведениях вовсе отсутствуют внутренние санитарные узлы.</w:t>
      </w:r>
    </w:p>
    <w:p w14:paraId="5C24AFEC" w14:textId="77777777" w:rsidR="00800704" w:rsidRPr="00DC1D62" w:rsidRDefault="00800704" w:rsidP="00DC5DA5">
      <w:pPr>
        <w:spacing w:after="0" w:line="276" w:lineRule="auto"/>
        <w:jc w:val="both"/>
        <w:rPr>
          <w:rFonts w:ascii="Times New Roman" w:hAnsi="Times New Roman" w:cs="Times New Roman"/>
          <w:sz w:val="24"/>
          <w:szCs w:val="24"/>
        </w:rPr>
      </w:pPr>
    </w:p>
    <w:p w14:paraId="0A1C4428" w14:textId="559A0D0A" w:rsidR="00D9373A" w:rsidRPr="000439E2" w:rsidRDefault="00D9373A" w:rsidP="00DC5DA5">
      <w:pPr>
        <w:spacing w:after="0" w:line="276" w:lineRule="auto"/>
        <w:jc w:val="both"/>
        <w:rPr>
          <w:rFonts w:ascii="Times New Roman" w:hAnsi="Times New Roman" w:cs="Times New Roman"/>
          <w:b/>
          <w:i/>
          <w:sz w:val="24"/>
          <w:szCs w:val="24"/>
        </w:rPr>
      </w:pPr>
      <w:r w:rsidRPr="000439E2">
        <w:rPr>
          <w:rFonts w:ascii="Times New Roman" w:hAnsi="Times New Roman" w:cs="Times New Roman"/>
          <w:b/>
          <w:i/>
          <w:sz w:val="24"/>
          <w:szCs w:val="24"/>
        </w:rPr>
        <w:t>Оснащение компьютерами начальных и средних учебных заведений</w:t>
      </w:r>
    </w:p>
    <w:p w14:paraId="79CBEFAB" w14:textId="77BE2613" w:rsidR="00D4232E" w:rsidRPr="00DC1D62" w:rsidRDefault="00D4232E" w:rsidP="00640F32">
      <w:pPr>
        <w:spacing w:after="0" w:line="276" w:lineRule="auto"/>
        <w:ind w:firstLine="706"/>
        <w:jc w:val="both"/>
        <w:rPr>
          <w:rFonts w:ascii="Times New Roman" w:hAnsi="Times New Roman" w:cs="Times New Roman"/>
          <w:sz w:val="24"/>
          <w:szCs w:val="24"/>
        </w:rPr>
      </w:pPr>
      <w:r w:rsidRPr="00DC1D62">
        <w:rPr>
          <w:rFonts w:ascii="Times New Roman" w:hAnsi="Times New Roman" w:cs="Times New Roman"/>
          <w:sz w:val="24"/>
          <w:szCs w:val="24"/>
        </w:rPr>
        <w:t>Данные</w:t>
      </w:r>
      <w:r w:rsidR="008B0254">
        <w:rPr>
          <w:rFonts w:ascii="Times New Roman" w:hAnsi="Times New Roman" w:cs="Times New Roman"/>
          <w:sz w:val="24"/>
          <w:szCs w:val="24"/>
        </w:rPr>
        <w:t>,</w:t>
      </w:r>
      <w:r w:rsidRPr="00DC1D62">
        <w:rPr>
          <w:rFonts w:ascii="Times New Roman" w:hAnsi="Times New Roman" w:cs="Times New Roman"/>
          <w:sz w:val="24"/>
          <w:szCs w:val="24"/>
        </w:rPr>
        <w:t xml:space="preserve"> представленные в таблице </w:t>
      </w:r>
      <w:r w:rsidR="001E677B" w:rsidRPr="00DC1D62">
        <w:rPr>
          <w:rFonts w:ascii="Times New Roman" w:hAnsi="Times New Roman" w:cs="Times New Roman"/>
          <w:sz w:val="24"/>
          <w:szCs w:val="24"/>
        </w:rPr>
        <w:t>8</w:t>
      </w:r>
      <w:r w:rsidR="008B0254">
        <w:rPr>
          <w:rFonts w:ascii="Times New Roman" w:hAnsi="Times New Roman" w:cs="Times New Roman"/>
          <w:sz w:val="24"/>
          <w:szCs w:val="24"/>
        </w:rPr>
        <w:t>,</w:t>
      </w:r>
      <w:r w:rsidRPr="00DC1D62">
        <w:rPr>
          <w:rFonts w:ascii="Times New Roman" w:hAnsi="Times New Roman" w:cs="Times New Roman"/>
          <w:sz w:val="24"/>
          <w:szCs w:val="24"/>
        </w:rPr>
        <w:t xml:space="preserve"> приводят нас к выводу, что уровень оснащения начальных и средних учебных заведений в </w:t>
      </w:r>
      <w:r w:rsidR="008B0254">
        <w:rPr>
          <w:rFonts w:ascii="Times New Roman" w:hAnsi="Times New Roman" w:cs="Times New Roman"/>
          <w:sz w:val="24"/>
          <w:szCs w:val="24"/>
        </w:rPr>
        <w:t>автономии</w:t>
      </w:r>
      <w:r w:rsidR="008B0254" w:rsidRPr="00DC1D62">
        <w:rPr>
          <w:rFonts w:ascii="Times New Roman" w:hAnsi="Times New Roman" w:cs="Times New Roman"/>
          <w:sz w:val="24"/>
          <w:szCs w:val="24"/>
        </w:rPr>
        <w:t xml:space="preserve"> </w:t>
      </w:r>
      <w:r w:rsidRPr="00DC1D62">
        <w:rPr>
          <w:rFonts w:ascii="Times New Roman" w:hAnsi="Times New Roman" w:cs="Times New Roman"/>
          <w:sz w:val="24"/>
          <w:szCs w:val="24"/>
        </w:rPr>
        <w:t>практически идентичен среднему уровню в стране.</w:t>
      </w:r>
    </w:p>
    <w:p w14:paraId="3273B011" w14:textId="0DD7CA77" w:rsidR="00D4232E" w:rsidRPr="00DC1D62" w:rsidRDefault="00D4232E" w:rsidP="00640F32">
      <w:pPr>
        <w:spacing w:after="0" w:line="276" w:lineRule="auto"/>
        <w:ind w:firstLine="706"/>
        <w:contextualSpacing/>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Парк компьютеров в дотации учебных учреждений АТО Гагаузия составляет 1911 единиц, из</w:t>
      </w:r>
      <w:r w:rsidRPr="00DC1D62">
        <w:rPr>
          <w:rFonts w:ascii="Times New Roman" w:hAnsi="Times New Roman" w:cs="Times New Roman"/>
          <w:b/>
          <w:i/>
          <w:color w:val="000000" w:themeColor="text1"/>
          <w:sz w:val="24"/>
          <w:szCs w:val="24"/>
        </w:rPr>
        <w:t xml:space="preserve"> </w:t>
      </w:r>
      <w:r w:rsidRPr="00DC1D62">
        <w:rPr>
          <w:rFonts w:ascii="Times New Roman" w:hAnsi="Times New Roman" w:cs="Times New Roman"/>
          <w:color w:val="000000" w:themeColor="text1"/>
          <w:sz w:val="24"/>
          <w:szCs w:val="24"/>
        </w:rPr>
        <w:t xml:space="preserve">которых 52,6% более пяти лет, в том числе в </w:t>
      </w:r>
      <w:r w:rsidR="008B0254" w:rsidRPr="00DC1D62">
        <w:rPr>
          <w:rFonts w:ascii="Times New Roman" w:hAnsi="Times New Roman" w:cs="Times New Roman"/>
          <w:color w:val="000000" w:themeColor="text1"/>
          <w:sz w:val="24"/>
          <w:szCs w:val="24"/>
        </w:rPr>
        <w:t>Комрат</w:t>
      </w:r>
      <w:r w:rsidR="008B0254">
        <w:rPr>
          <w:rFonts w:ascii="Times New Roman" w:hAnsi="Times New Roman" w:cs="Times New Roman"/>
          <w:color w:val="000000" w:themeColor="text1"/>
          <w:sz w:val="24"/>
          <w:szCs w:val="24"/>
        </w:rPr>
        <w:t>ском</w:t>
      </w:r>
      <w:r w:rsidR="008B0254"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районе - 52,2%, в </w:t>
      </w:r>
      <w:r w:rsidR="008B0254" w:rsidRPr="00DC1D62">
        <w:rPr>
          <w:rFonts w:ascii="Times New Roman" w:hAnsi="Times New Roman" w:cs="Times New Roman"/>
          <w:color w:val="000000" w:themeColor="text1"/>
          <w:sz w:val="24"/>
          <w:szCs w:val="24"/>
        </w:rPr>
        <w:t>Чадыр-Лунг</w:t>
      </w:r>
      <w:r w:rsidR="008B0254">
        <w:rPr>
          <w:rFonts w:ascii="Times New Roman" w:hAnsi="Times New Roman" w:cs="Times New Roman"/>
          <w:color w:val="000000" w:themeColor="text1"/>
          <w:sz w:val="24"/>
          <w:szCs w:val="24"/>
        </w:rPr>
        <w:t>ском</w:t>
      </w:r>
      <w:r w:rsidR="008B0254"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районе - 57,5%, в </w:t>
      </w:r>
      <w:r w:rsidR="008B0254" w:rsidRPr="00DC1D62">
        <w:rPr>
          <w:rFonts w:ascii="Times New Roman" w:hAnsi="Times New Roman" w:cs="Times New Roman"/>
          <w:color w:val="000000" w:themeColor="text1"/>
          <w:sz w:val="24"/>
          <w:szCs w:val="24"/>
        </w:rPr>
        <w:t>Вулканешт</w:t>
      </w:r>
      <w:r w:rsidR="008B0254">
        <w:rPr>
          <w:rFonts w:ascii="Times New Roman" w:hAnsi="Times New Roman" w:cs="Times New Roman"/>
          <w:color w:val="000000" w:themeColor="text1"/>
          <w:sz w:val="24"/>
          <w:szCs w:val="24"/>
        </w:rPr>
        <w:t>ском</w:t>
      </w:r>
      <w:r w:rsidR="008B0254"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районе - 38,9%. </w:t>
      </w:r>
      <w:r w:rsidR="002947A8">
        <w:rPr>
          <w:rFonts w:ascii="Times New Roman" w:hAnsi="Times New Roman" w:cs="Times New Roman"/>
          <w:color w:val="000000" w:themeColor="text1"/>
          <w:sz w:val="24"/>
          <w:szCs w:val="24"/>
        </w:rPr>
        <w:t>(</w:t>
      </w:r>
      <w:r w:rsidR="002947A8" w:rsidRPr="002947A8">
        <w:rPr>
          <w:rFonts w:ascii="Times New Roman" w:hAnsi="Times New Roman" w:cs="Times New Roman"/>
          <w:i/>
          <w:color w:val="000000" w:themeColor="text1"/>
          <w:sz w:val="24"/>
          <w:szCs w:val="24"/>
        </w:rPr>
        <w:t>Таблица 8</w:t>
      </w:r>
      <w:r w:rsidR="002947A8">
        <w:rPr>
          <w:rFonts w:ascii="Times New Roman" w:hAnsi="Times New Roman" w:cs="Times New Roman"/>
          <w:color w:val="000000" w:themeColor="text1"/>
          <w:sz w:val="24"/>
          <w:szCs w:val="24"/>
        </w:rPr>
        <w:t>).</w:t>
      </w:r>
    </w:p>
    <w:p w14:paraId="08ECE30F" w14:textId="6B76879C" w:rsidR="007D6B68" w:rsidRPr="002C0F5E" w:rsidRDefault="007D6B68" w:rsidP="00640F32">
      <w:pPr>
        <w:spacing w:after="0" w:line="276" w:lineRule="auto"/>
        <w:ind w:firstLine="706"/>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913"/>
        <w:gridCol w:w="872"/>
        <w:gridCol w:w="872"/>
        <w:gridCol w:w="876"/>
        <w:gridCol w:w="964"/>
        <w:gridCol w:w="872"/>
        <w:gridCol w:w="976"/>
      </w:tblGrid>
      <w:tr w:rsidR="007D6B68" w:rsidRPr="00DC1D62" w14:paraId="2ACBC101" w14:textId="77777777" w:rsidTr="000439E2">
        <w:trPr>
          <w:jc w:val="center"/>
        </w:trPr>
        <w:tc>
          <w:tcPr>
            <w:tcW w:w="3964" w:type="dxa"/>
            <w:shd w:val="clear" w:color="auto" w:fill="DEEAF6" w:themeFill="accent1" w:themeFillTint="33"/>
          </w:tcPr>
          <w:p w14:paraId="02CF7B9D" w14:textId="77777777" w:rsidR="007D6B68" w:rsidRPr="00DC1D62" w:rsidRDefault="007D6B68" w:rsidP="00DC5DA5">
            <w:pPr>
              <w:spacing w:line="276" w:lineRule="auto"/>
              <w:jc w:val="both"/>
              <w:rPr>
                <w:rFonts w:cs="Times New Roman"/>
                <w:sz w:val="20"/>
                <w:szCs w:val="20"/>
                <w:lang w:val="ru-RU"/>
              </w:rPr>
            </w:pPr>
          </w:p>
        </w:tc>
        <w:tc>
          <w:tcPr>
            <w:tcW w:w="817" w:type="dxa"/>
            <w:shd w:val="clear" w:color="auto" w:fill="DEEAF6" w:themeFill="accent1" w:themeFillTint="33"/>
            <w:vAlign w:val="bottom"/>
          </w:tcPr>
          <w:p w14:paraId="6CC5DC3F"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2015/16</w:t>
            </w:r>
          </w:p>
        </w:tc>
        <w:tc>
          <w:tcPr>
            <w:tcW w:w="872" w:type="dxa"/>
            <w:shd w:val="clear" w:color="auto" w:fill="DEEAF6" w:themeFill="accent1" w:themeFillTint="33"/>
            <w:vAlign w:val="bottom"/>
          </w:tcPr>
          <w:p w14:paraId="7D9F4F27"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2016/17</w:t>
            </w:r>
          </w:p>
        </w:tc>
        <w:tc>
          <w:tcPr>
            <w:tcW w:w="876" w:type="dxa"/>
            <w:shd w:val="clear" w:color="auto" w:fill="DEEAF6" w:themeFill="accent1" w:themeFillTint="33"/>
            <w:vAlign w:val="bottom"/>
          </w:tcPr>
          <w:p w14:paraId="63AC7C15"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2017/18</w:t>
            </w:r>
          </w:p>
        </w:tc>
        <w:tc>
          <w:tcPr>
            <w:tcW w:w="966" w:type="dxa"/>
            <w:shd w:val="clear" w:color="auto" w:fill="DEEAF6" w:themeFill="accent1" w:themeFillTint="33"/>
            <w:vAlign w:val="bottom"/>
          </w:tcPr>
          <w:p w14:paraId="6B2127A3"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2018/19</w:t>
            </w:r>
          </w:p>
        </w:tc>
        <w:tc>
          <w:tcPr>
            <w:tcW w:w="872" w:type="dxa"/>
            <w:shd w:val="clear" w:color="auto" w:fill="DEEAF6" w:themeFill="accent1" w:themeFillTint="33"/>
            <w:vAlign w:val="bottom"/>
          </w:tcPr>
          <w:p w14:paraId="71FA9BA3"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2019/20</w:t>
            </w:r>
          </w:p>
        </w:tc>
        <w:tc>
          <w:tcPr>
            <w:tcW w:w="978" w:type="dxa"/>
            <w:shd w:val="clear" w:color="auto" w:fill="DEEAF6" w:themeFill="accent1" w:themeFillTint="33"/>
            <w:vAlign w:val="bottom"/>
          </w:tcPr>
          <w:p w14:paraId="3631AD22" w14:textId="77777777" w:rsidR="007D6B68" w:rsidRPr="00DC1D62" w:rsidRDefault="007D6B68" w:rsidP="00DC5DA5">
            <w:pPr>
              <w:spacing w:line="276" w:lineRule="auto"/>
              <w:jc w:val="both"/>
              <w:rPr>
                <w:rFonts w:cs="Times New Roman"/>
                <w:sz w:val="20"/>
                <w:szCs w:val="20"/>
              </w:rPr>
            </w:pPr>
            <w:r w:rsidRPr="00DC1D62">
              <w:rPr>
                <w:rFonts w:cs="Times New Roman"/>
                <w:b/>
                <w:bCs/>
                <w:sz w:val="20"/>
                <w:szCs w:val="20"/>
              </w:rPr>
              <w:t>2020/21</w:t>
            </w:r>
          </w:p>
        </w:tc>
      </w:tr>
      <w:tr w:rsidR="007D6B68" w:rsidRPr="00DC1D62" w14:paraId="6D55D1BC" w14:textId="77777777" w:rsidTr="000439E2">
        <w:trPr>
          <w:jc w:val="center"/>
        </w:trPr>
        <w:tc>
          <w:tcPr>
            <w:tcW w:w="3964" w:type="dxa"/>
          </w:tcPr>
          <w:p w14:paraId="65B7FA0F" w14:textId="77777777" w:rsidR="007D6B68" w:rsidRPr="00DC1D62" w:rsidRDefault="007D6B68" w:rsidP="00640F32">
            <w:pPr>
              <w:jc w:val="both"/>
              <w:rPr>
                <w:rFonts w:cs="Times New Roman"/>
                <w:sz w:val="20"/>
                <w:szCs w:val="20"/>
                <w:lang w:val="ru-RU"/>
              </w:rPr>
            </w:pPr>
            <w:r w:rsidRPr="00DC1D62">
              <w:rPr>
                <w:rFonts w:cs="Times New Roman"/>
                <w:sz w:val="20"/>
                <w:szCs w:val="20"/>
                <w:lang w:val="ru-RU"/>
              </w:rPr>
              <w:t>Единиц компьютеров в АТО Гагаузия</w:t>
            </w:r>
          </w:p>
        </w:tc>
        <w:tc>
          <w:tcPr>
            <w:tcW w:w="817" w:type="dxa"/>
            <w:vAlign w:val="bottom"/>
          </w:tcPr>
          <w:p w14:paraId="5E010237"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1 308</w:t>
            </w:r>
          </w:p>
        </w:tc>
        <w:tc>
          <w:tcPr>
            <w:tcW w:w="872" w:type="dxa"/>
            <w:vAlign w:val="bottom"/>
          </w:tcPr>
          <w:p w14:paraId="67BEDFFB"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1 427</w:t>
            </w:r>
          </w:p>
        </w:tc>
        <w:tc>
          <w:tcPr>
            <w:tcW w:w="876" w:type="dxa"/>
            <w:vAlign w:val="bottom"/>
          </w:tcPr>
          <w:p w14:paraId="20A37E85"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1 464</w:t>
            </w:r>
          </w:p>
        </w:tc>
        <w:tc>
          <w:tcPr>
            <w:tcW w:w="966" w:type="dxa"/>
            <w:vAlign w:val="bottom"/>
          </w:tcPr>
          <w:p w14:paraId="3B398218"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1 489</w:t>
            </w:r>
          </w:p>
        </w:tc>
        <w:tc>
          <w:tcPr>
            <w:tcW w:w="872" w:type="dxa"/>
            <w:vAlign w:val="bottom"/>
          </w:tcPr>
          <w:p w14:paraId="28409B07"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1 755</w:t>
            </w:r>
          </w:p>
        </w:tc>
        <w:tc>
          <w:tcPr>
            <w:tcW w:w="978" w:type="dxa"/>
            <w:vAlign w:val="bottom"/>
          </w:tcPr>
          <w:p w14:paraId="518819E2"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1 911</w:t>
            </w:r>
          </w:p>
        </w:tc>
      </w:tr>
      <w:tr w:rsidR="007D6B68" w:rsidRPr="00DC1D62" w14:paraId="1217F35D" w14:textId="77777777" w:rsidTr="000439E2">
        <w:trPr>
          <w:jc w:val="center"/>
        </w:trPr>
        <w:tc>
          <w:tcPr>
            <w:tcW w:w="3964" w:type="dxa"/>
          </w:tcPr>
          <w:p w14:paraId="105C02F3" w14:textId="77777777" w:rsidR="007D6B68" w:rsidRPr="00DC1D62" w:rsidRDefault="007D6B68" w:rsidP="00640F32">
            <w:pPr>
              <w:jc w:val="both"/>
              <w:rPr>
                <w:rFonts w:cs="Times New Roman"/>
                <w:sz w:val="20"/>
                <w:szCs w:val="20"/>
                <w:lang w:val="ru-RU"/>
              </w:rPr>
            </w:pPr>
            <w:r w:rsidRPr="00DC1D62">
              <w:rPr>
                <w:rFonts w:cs="Times New Roman"/>
                <w:sz w:val="20"/>
                <w:szCs w:val="20"/>
                <w:lang w:val="ru-RU"/>
              </w:rPr>
              <w:t>Число учеников на один компьютер в АТО Гагаузия</w:t>
            </w:r>
          </w:p>
        </w:tc>
        <w:tc>
          <w:tcPr>
            <w:tcW w:w="817" w:type="dxa"/>
            <w:vAlign w:val="bottom"/>
          </w:tcPr>
          <w:p w14:paraId="34E9DC40"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20</w:t>
            </w:r>
          </w:p>
        </w:tc>
        <w:tc>
          <w:tcPr>
            <w:tcW w:w="872" w:type="dxa"/>
            <w:vAlign w:val="bottom"/>
          </w:tcPr>
          <w:p w14:paraId="0AB35107"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20</w:t>
            </w:r>
          </w:p>
        </w:tc>
        <w:tc>
          <w:tcPr>
            <w:tcW w:w="876" w:type="dxa"/>
            <w:vAlign w:val="bottom"/>
          </w:tcPr>
          <w:p w14:paraId="1C3841DA"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20</w:t>
            </w:r>
          </w:p>
        </w:tc>
        <w:tc>
          <w:tcPr>
            <w:tcW w:w="966" w:type="dxa"/>
            <w:vAlign w:val="bottom"/>
          </w:tcPr>
          <w:p w14:paraId="35430689"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21</w:t>
            </w:r>
          </w:p>
        </w:tc>
        <w:tc>
          <w:tcPr>
            <w:tcW w:w="872" w:type="dxa"/>
            <w:vAlign w:val="bottom"/>
          </w:tcPr>
          <w:p w14:paraId="675E9467"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19</w:t>
            </w:r>
          </w:p>
        </w:tc>
        <w:tc>
          <w:tcPr>
            <w:tcW w:w="978" w:type="dxa"/>
            <w:vAlign w:val="bottom"/>
          </w:tcPr>
          <w:p w14:paraId="32701D11"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21</w:t>
            </w:r>
          </w:p>
        </w:tc>
      </w:tr>
      <w:tr w:rsidR="007D6B68" w:rsidRPr="00DC1D62" w14:paraId="1A338637" w14:textId="77777777" w:rsidTr="000439E2">
        <w:trPr>
          <w:jc w:val="center"/>
        </w:trPr>
        <w:tc>
          <w:tcPr>
            <w:tcW w:w="3964" w:type="dxa"/>
          </w:tcPr>
          <w:p w14:paraId="3BDFF6A0" w14:textId="77777777" w:rsidR="007D6B68" w:rsidRPr="00DC1D62" w:rsidRDefault="007D6B68" w:rsidP="00640F32">
            <w:pPr>
              <w:jc w:val="both"/>
              <w:rPr>
                <w:rFonts w:cs="Times New Roman"/>
                <w:sz w:val="20"/>
                <w:szCs w:val="20"/>
                <w:lang w:val="ru-RU"/>
              </w:rPr>
            </w:pPr>
            <w:r w:rsidRPr="00DC1D62">
              <w:rPr>
                <w:rFonts w:cs="Times New Roman"/>
                <w:sz w:val="20"/>
                <w:szCs w:val="20"/>
                <w:lang w:val="ru-RU"/>
              </w:rPr>
              <w:t>Единиц компьютеров в Республике Молдова</w:t>
            </w:r>
          </w:p>
        </w:tc>
        <w:tc>
          <w:tcPr>
            <w:tcW w:w="817" w:type="dxa"/>
            <w:vAlign w:val="bottom"/>
          </w:tcPr>
          <w:p w14:paraId="1A0528AD"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25 886</w:t>
            </w:r>
          </w:p>
        </w:tc>
        <w:tc>
          <w:tcPr>
            <w:tcW w:w="872" w:type="dxa"/>
            <w:vAlign w:val="bottom"/>
          </w:tcPr>
          <w:p w14:paraId="52F63270"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27 537</w:t>
            </w:r>
          </w:p>
        </w:tc>
        <w:tc>
          <w:tcPr>
            <w:tcW w:w="876" w:type="dxa"/>
            <w:vAlign w:val="bottom"/>
          </w:tcPr>
          <w:p w14:paraId="49F9D85D"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29 219</w:t>
            </w:r>
          </w:p>
        </w:tc>
        <w:tc>
          <w:tcPr>
            <w:tcW w:w="966" w:type="dxa"/>
            <w:vAlign w:val="bottom"/>
          </w:tcPr>
          <w:p w14:paraId="10EE5449"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30 485</w:t>
            </w:r>
          </w:p>
        </w:tc>
        <w:tc>
          <w:tcPr>
            <w:tcW w:w="872" w:type="dxa"/>
            <w:vAlign w:val="bottom"/>
          </w:tcPr>
          <w:p w14:paraId="22242899"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32 561</w:t>
            </w:r>
          </w:p>
        </w:tc>
        <w:tc>
          <w:tcPr>
            <w:tcW w:w="978" w:type="dxa"/>
            <w:vAlign w:val="bottom"/>
          </w:tcPr>
          <w:p w14:paraId="60363246"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34 440</w:t>
            </w:r>
          </w:p>
        </w:tc>
      </w:tr>
      <w:tr w:rsidR="007D6B68" w:rsidRPr="00DC1D62" w14:paraId="7174676B" w14:textId="77777777" w:rsidTr="000439E2">
        <w:trPr>
          <w:jc w:val="center"/>
        </w:trPr>
        <w:tc>
          <w:tcPr>
            <w:tcW w:w="3964" w:type="dxa"/>
          </w:tcPr>
          <w:p w14:paraId="45B0BD34" w14:textId="77777777" w:rsidR="007D6B68" w:rsidRPr="00DC1D62" w:rsidRDefault="007D6B68" w:rsidP="00640F32">
            <w:pPr>
              <w:jc w:val="both"/>
              <w:rPr>
                <w:rFonts w:cs="Times New Roman"/>
                <w:sz w:val="20"/>
                <w:szCs w:val="20"/>
                <w:lang w:val="ru-RU"/>
              </w:rPr>
            </w:pPr>
            <w:r w:rsidRPr="00DC1D62">
              <w:rPr>
                <w:rFonts w:cs="Times New Roman"/>
                <w:sz w:val="20"/>
                <w:szCs w:val="20"/>
                <w:lang w:val="ru-RU"/>
              </w:rPr>
              <w:t>Число учеников на один компьютер в Республике Молдова</w:t>
            </w:r>
          </w:p>
        </w:tc>
        <w:tc>
          <w:tcPr>
            <w:tcW w:w="817" w:type="dxa"/>
            <w:vAlign w:val="bottom"/>
          </w:tcPr>
          <w:p w14:paraId="285749D6"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19</w:t>
            </w:r>
          </w:p>
        </w:tc>
        <w:tc>
          <w:tcPr>
            <w:tcW w:w="872" w:type="dxa"/>
            <w:vAlign w:val="bottom"/>
          </w:tcPr>
          <w:p w14:paraId="37B85755"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19</w:t>
            </w:r>
          </w:p>
        </w:tc>
        <w:tc>
          <w:tcPr>
            <w:tcW w:w="876" w:type="dxa"/>
            <w:vAlign w:val="bottom"/>
          </w:tcPr>
          <w:p w14:paraId="35FB2162"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19</w:t>
            </w:r>
          </w:p>
        </w:tc>
        <w:tc>
          <w:tcPr>
            <w:tcW w:w="966" w:type="dxa"/>
            <w:vAlign w:val="bottom"/>
          </w:tcPr>
          <w:p w14:paraId="7E3C8DB5"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19</w:t>
            </w:r>
          </w:p>
        </w:tc>
        <w:tc>
          <w:tcPr>
            <w:tcW w:w="872" w:type="dxa"/>
            <w:vAlign w:val="bottom"/>
          </w:tcPr>
          <w:p w14:paraId="7415422D"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18</w:t>
            </w:r>
          </w:p>
        </w:tc>
        <w:tc>
          <w:tcPr>
            <w:tcW w:w="978" w:type="dxa"/>
            <w:vAlign w:val="bottom"/>
          </w:tcPr>
          <w:p w14:paraId="6E98A810" w14:textId="77777777" w:rsidR="007D6B68" w:rsidRPr="00DC1D62" w:rsidRDefault="007D6B68" w:rsidP="00640F32">
            <w:pPr>
              <w:jc w:val="both"/>
              <w:rPr>
                <w:rFonts w:cs="Times New Roman"/>
                <w:i w:val="0"/>
                <w:sz w:val="20"/>
                <w:szCs w:val="20"/>
                <w:lang w:val="ru-RU"/>
              </w:rPr>
            </w:pPr>
            <w:r w:rsidRPr="00DC1D62">
              <w:rPr>
                <w:rFonts w:cs="Times New Roman"/>
                <w:i w:val="0"/>
                <w:color w:val="000000"/>
                <w:sz w:val="20"/>
                <w:szCs w:val="20"/>
              </w:rPr>
              <w:t>20</w:t>
            </w:r>
          </w:p>
        </w:tc>
      </w:tr>
    </w:tbl>
    <w:p w14:paraId="003377D4" w14:textId="6844D005" w:rsidR="001E677B" w:rsidRPr="00DC1D62" w:rsidRDefault="001E677B" w:rsidP="00DC5DA5">
      <w:pPr>
        <w:spacing w:after="0" w:line="276" w:lineRule="auto"/>
        <w:jc w:val="both"/>
        <w:rPr>
          <w:rFonts w:ascii="Times New Roman" w:hAnsi="Times New Roman" w:cs="Times New Roman"/>
          <w:i/>
          <w:sz w:val="20"/>
          <w:szCs w:val="20"/>
        </w:rPr>
      </w:pPr>
      <w:r w:rsidRPr="00DC1D62">
        <w:rPr>
          <w:rFonts w:ascii="Times New Roman" w:hAnsi="Times New Roman" w:cs="Times New Roman"/>
          <w:i/>
          <w:sz w:val="20"/>
          <w:szCs w:val="20"/>
        </w:rPr>
        <w:t>Таблица 8. Оснащение компьютерами начальных и средних учебных заведений в 2015-2020 годах</w:t>
      </w:r>
    </w:p>
    <w:p w14:paraId="2CDD9EE4" w14:textId="3F0588A4" w:rsidR="00F24197" w:rsidRPr="00DC1D62" w:rsidRDefault="00F24197" w:rsidP="00DC5DA5">
      <w:pPr>
        <w:spacing w:after="0" w:line="276" w:lineRule="auto"/>
        <w:jc w:val="both"/>
        <w:rPr>
          <w:rFonts w:ascii="Times New Roman" w:hAnsi="Times New Roman" w:cs="Times New Roman"/>
        </w:rPr>
      </w:pPr>
    </w:p>
    <w:p w14:paraId="6B11E69A" w14:textId="77777777" w:rsidR="00F72DA8" w:rsidRPr="00DC1D62" w:rsidRDefault="00F72DA8" w:rsidP="003634C6">
      <w:pPr>
        <w:spacing w:after="0" w:line="276" w:lineRule="auto"/>
        <w:jc w:val="both"/>
        <w:rPr>
          <w:rFonts w:ascii="Times New Roman" w:hAnsi="Times New Roman" w:cs="Times New Roman"/>
          <w:b/>
          <w:i/>
          <w:sz w:val="24"/>
          <w:szCs w:val="24"/>
        </w:rPr>
      </w:pPr>
      <w:r w:rsidRPr="00DC1D62">
        <w:rPr>
          <w:rFonts w:ascii="Times New Roman" w:hAnsi="Times New Roman" w:cs="Times New Roman"/>
          <w:b/>
          <w:i/>
          <w:sz w:val="24"/>
          <w:szCs w:val="24"/>
        </w:rPr>
        <w:t>Учреждения интернатного типа</w:t>
      </w:r>
    </w:p>
    <w:p w14:paraId="31978836" w14:textId="3868C203" w:rsidR="00473AD7" w:rsidRPr="003634C6" w:rsidRDefault="00F72DA8" w:rsidP="003634C6">
      <w:pPr>
        <w:spacing w:after="0" w:line="276" w:lineRule="auto"/>
        <w:ind w:firstLine="720"/>
        <w:jc w:val="both"/>
        <w:rPr>
          <w:rFonts w:ascii="Times New Roman" w:hAnsi="Times New Roman"/>
          <w:sz w:val="24"/>
        </w:rPr>
      </w:pPr>
      <w:r w:rsidRPr="00DC1D62">
        <w:rPr>
          <w:rFonts w:ascii="Times New Roman" w:hAnsi="Times New Roman" w:cs="Times New Roman"/>
          <w:sz w:val="24"/>
          <w:szCs w:val="24"/>
        </w:rPr>
        <w:t xml:space="preserve">На территории АТО Гагаузия функционируют два учреждения интернатного типа, </w:t>
      </w:r>
      <w:r w:rsidR="00254083">
        <w:rPr>
          <w:rFonts w:ascii="Times New Roman" w:hAnsi="Times New Roman" w:cs="Times New Roman"/>
          <w:sz w:val="24"/>
          <w:szCs w:val="24"/>
        </w:rPr>
        <w:t xml:space="preserve">которые в настоящее время </w:t>
      </w:r>
      <w:r w:rsidR="00B34C83" w:rsidRPr="00DC1D62">
        <w:rPr>
          <w:rFonts w:ascii="Times New Roman" w:hAnsi="Times New Roman" w:cs="Times New Roman"/>
          <w:sz w:val="24"/>
          <w:szCs w:val="24"/>
        </w:rPr>
        <w:t xml:space="preserve">находятся </w:t>
      </w:r>
      <w:r w:rsidRPr="00DC1D62">
        <w:rPr>
          <w:rFonts w:ascii="Times New Roman" w:hAnsi="Times New Roman" w:cs="Times New Roman"/>
          <w:sz w:val="24"/>
          <w:szCs w:val="24"/>
        </w:rPr>
        <w:t xml:space="preserve">в подчинении </w:t>
      </w:r>
      <w:r w:rsidR="00254083">
        <w:rPr>
          <w:rFonts w:ascii="Times New Roman" w:hAnsi="Times New Roman" w:cs="Times New Roman"/>
          <w:sz w:val="24"/>
          <w:szCs w:val="24"/>
        </w:rPr>
        <w:t>МОИ</w:t>
      </w:r>
      <w:r w:rsidRPr="00DC1D62">
        <w:rPr>
          <w:rFonts w:ascii="Times New Roman" w:hAnsi="Times New Roman" w:cs="Times New Roman"/>
          <w:sz w:val="24"/>
          <w:szCs w:val="24"/>
        </w:rPr>
        <w:t xml:space="preserve">. </w:t>
      </w:r>
    </w:p>
    <w:p w14:paraId="2B56CFD7" w14:textId="5B77F8D8" w:rsidR="00BB4405" w:rsidRPr="00DC1D62" w:rsidRDefault="00BB4405" w:rsidP="00DC5DA5">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Процесс отказа от содержания детей в учреждениях (деинституализации) основан на комплексном подходе, сконцентрированном на первичном оценивании детей и их семей, разработке для каждого ребенка индивидуального плана помощи, реинтеграции деинституционализированых детей в биологическую/расширенную семью, развитии системы специализированных и общественных услуг (патронатное профессиональное воспитание, воспитание в детских домах семейного типа), подготовке и переводу детей на социальные услуги и интеграции деинституционализированых детей в образовательные учреждения</w:t>
      </w:r>
      <w:r w:rsidR="004C3E89" w:rsidRPr="00DC1D62">
        <w:rPr>
          <w:rFonts w:ascii="Times New Roman" w:hAnsi="Times New Roman" w:cs="Times New Roman"/>
          <w:sz w:val="24"/>
          <w:szCs w:val="24"/>
        </w:rPr>
        <w:t>.</w:t>
      </w:r>
    </w:p>
    <w:p w14:paraId="03BB62BE" w14:textId="5681A937" w:rsidR="002E2C2A" w:rsidRDefault="004C3E89" w:rsidP="002E2C2A">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Поддержка учащихся с особыми образовательными потребностями в процессе включения в общее образование достигается путем организации муниципальных и районных психопедагогических служб и многодисциплинарных комиссий в рамках школы, создания команды для разработки и реализации индивидуальных учебных планов, привлечения специально подготовленных учителей и подготовки всего педагогического коллектива в ресурсных центрах для инклюзивного образования в общеобразовательных учреждениях. </w:t>
      </w:r>
      <w:r w:rsidR="002D7EFC" w:rsidRPr="00DC1D62">
        <w:rPr>
          <w:rFonts w:ascii="Times New Roman" w:hAnsi="Times New Roman" w:cs="Times New Roman"/>
          <w:sz w:val="24"/>
          <w:szCs w:val="24"/>
        </w:rPr>
        <w:t>Освобождающиеся средства можно использовать для расширения доступа к дошкольному образованию, для организации центров внешкольной деятельности и других целей.</w:t>
      </w:r>
    </w:p>
    <w:p w14:paraId="47459818" w14:textId="77777777" w:rsidR="002C0F5E" w:rsidRDefault="002C0F5E" w:rsidP="002E2C2A">
      <w:pPr>
        <w:spacing w:after="0" w:line="276" w:lineRule="auto"/>
        <w:ind w:firstLine="720"/>
        <w:jc w:val="both"/>
        <w:rPr>
          <w:rFonts w:ascii="Times New Roman" w:hAnsi="Times New Roman" w:cs="Times New Roman"/>
          <w:sz w:val="24"/>
          <w:szCs w:val="24"/>
        </w:rPr>
      </w:pPr>
    </w:p>
    <w:p w14:paraId="18419069" w14:textId="43745BD8" w:rsidR="005F66C4" w:rsidRPr="005F3814" w:rsidRDefault="005F66C4" w:rsidP="002E2C2A">
      <w:pPr>
        <w:spacing w:after="0" w:line="276" w:lineRule="auto"/>
        <w:jc w:val="both"/>
        <w:rPr>
          <w:rFonts w:ascii="Times New Roman" w:hAnsi="Times New Roman" w:cs="Times New Roman"/>
          <w:i/>
          <w:sz w:val="24"/>
          <w:szCs w:val="24"/>
        </w:rPr>
      </w:pPr>
      <w:r w:rsidRPr="005F3814">
        <w:rPr>
          <w:rFonts w:ascii="Times New Roman" w:hAnsi="Times New Roman" w:cs="Times New Roman"/>
          <w:b/>
          <w:i/>
          <w:sz w:val="24"/>
          <w:szCs w:val="24"/>
        </w:rPr>
        <w:t xml:space="preserve">Кризис СOVID-19 </w:t>
      </w:r>
    </w:p>
    <w:p w14:paraId="264DBAE7" w14:textId="77777777" w:rsidR="005F66C4" w:rsidRPr="00DC1D62" w:rsidRDefault="005F66C4" w:rsidP="00DC5DA5">
      <w:pPr>
        <w:pStyle w:val="CommentText"/>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В условиях воздействия мирового социально-экономического кризиса, вызванного пандемией, в реализации политик в сфере образования, выходят на первый план способность органов власти отвечать на меняющиеся потребности обеспечения доступа к образованию, развитие их способностей в области планирования и управления инновациями, выработка программ управления, в том числе в ситуации риска, а также финансовая поддержка.</w:t>
      </w:r>
    </w:p>
    <w:p w14:paraId="0F07F096" w14:textId="77777777" w:rsidR="005F66C4" w:rsidRPr="00DC1D62" w:rsidRDefault="005F66C4" w:rsidP="00DC5DA5">
      <w:pPr>
        <w:pStyle w:val="CommentText"/>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Кризис СOVID-19 в значительной степени повлиял на сектор образования АТО Гагаузия. Согласно мнению учащихся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не все </w:t>
      </w:r>
      <w:r>
        <w:rPr>
          <w:rFonts w:ascii="Times New Roman" w:hAnsi="Times New Roman" w:cs="Times New Roman"/>
          <w:sz w:val="24"/>
          <w:szCs w:val="24"/>
        </w:rPr>
        <w:t xml:space="preserve">ученики </w:t>
      </w:r>
      <w:r w:rsidRPr="00DC1D62">
        <w:rPr>
          <w:rFonts w:ascii="Times New Roman" w:hAnsi="Times New Roman" w:cs="Times New Roman"/>
          <w:sz w:val="24"/>
          <w:szCs w:val="24"/>
        </w:rPr>
        <w:t xml:space="preserve">располагают ИКТ, которые </w:t>
      </w:r>
      <w:r>
        <w:rPr>
          <w:rFonts w:ascii="Times New Roman" w:hAnsi="Times New Roman" w:cs="Times New Roman"/>
          <w:sz w:val="24"/>
          <w:szCs w:val="24"/>
        </w:rPr>
        <w:t>обеспечили</w:t>
      </w:r>
      <w:r w:rsidRPr="00DC1D62">
        <w:rPr>
          <w:rFonts w:ascii="Times New Roman" w:hAnsi="Times New Roman" w:cs="Times New Roman"/>
          <w:sz w:val="24"/>
          <w:szCs w:val="24"/>
        </w:rPr>
        <w:t xml:space="preserve"> бы </w:t>
      </w:r>
      <w:r>
        <w:rPr>
          <w:rFonts w:ascii="Times New Roman" w:hAnsi="Times New Roman" w:cs="Times New Roman"/>
          <w:sz w:val="24"/>
          <w:szCs w:val="24"/>
        </w:rPr>
        <w:t xml:space="preserve">доступ к </w:t>
      </w:r>
      <w:r w:rsidRPr="00DC1D62">
        <w:rPr>
          <w:rFonts w:ascii="Times New Roman" w:hAnsi="Times New Roman" w:cs="Times New Roman"/>
          <w:sz w:val="24"/>
          <w:szCs w:val="24"/>
        </w:rPr>
        <w:t>онлайн-обучени</w:t>
      </w:r>
      <w:r>
        <w:rPr>
          <w:rFonts w:ascii="Times New Roman" w:hAnsi="Times New Roman" w:cs="Times New Roman"/>
          <w:sz w:val="24"/>
          <w:szCs w:val="24"/>
        </w:rPr>
        <w:t>ю</w:t>
      </w:r>
      <w:r w:rsidRPr="00DC1D62">
        <w:rPr>
          <w:rFonts w:ascii="Times New Roman" w:hAnsi="Times New Roman" w:cs="Times New Roman"/>
          <w:sz w:val="24"/>
          <w:szCs w:val="24"/>
        </w:rPr>
        <w:t>.</w:t>
      </w:r>
      <w:r w:rsidRPr="00DC1D62">
        <w:rPr>
          <w:rFonts w:ascii="Times New Roman" w:eastAsia="Times New Roman" w:hAnsi="Times New Roman" w:cs="Times New Roman"/>
          <w:sz w:val="24"/>
          <w:szCs w:val="24"/>
        </w:rPr>
        <w:t xml:space="preserve"> </w:t>
      </w:r>
      <w:r w:rsidRPr="00DC1D62">
        <w:rPr>
          <w:rFonts w:ascii="Times New Roman" w:hAnsi="Times New Roman" w:cs="Times New Roman"/>
          <w:sz w:val="24"/>
          <w:szCs w:val="24"/>
        </w:rPr>
        <w:t>У многодетных семей нет необходимого количества техники для онлайн-обучения, не все ученики имеют дома доступ к интернету.</w:t>
      </w:r>
    </w:p>
    <w:p w14:paraId="3EA5549A" w14:textId="77777777" w:rsidR="005F66C4" w:rsidRPr="00DC1D62" w:rsidRDefault="005F66C4" w:rsidP="00DC5DA5">
      <w:pPr>
        <w:pStyle w:val="CommentText"/>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В период кризиса СOVID-19</w:t>
      </w:r>
      <w:r>
        <w:rPr>
          <w:rFonts w:ascii="Times New Roman" w:hAnsi="Times New Roman" w:cs="Times New Roman"/>
          <w:sz w:val="24"/>
          <w:szCs w:val="24"/>
        </w:rPr>
        <w:t xml:space="preserve"> усилиями МОИ, а также с </w:t>
      </w:r>
      <w:r w:rsidRPr="00DC1D62">
        <w:rPr>
          <w:rFonts w:ascii="Times New Roman" w:hAnsi="Times New Roman" w:cs="Times New Roman"/>
          <w:sz w:val="24"/>
          <w:szCs w:val="24"/>
        </w:rPr>
        <w:t>помощ</w:t>
      </w:r>
      <w:r>
        <w:rPr>
          <w:rFonts w:ascii="Times New Roman" w:hAnsi="Times New Roman" w:cs="Times New Roman"/>
          <w:sz w:val="24"/>
          <w:szCs w:val="24"/>
        </w:rPr>
        <w:t>ью</w:t>
      </w:r>
      <w:r w:rsidRPr="00DC1D62">
        <w:rPr>
          <w:rFonts w:ascii="Times New Roman" w:hAnsi="Times New Roman" w:cs="Times New Roman"/>
          <w:sz w:val="24"/>
          <w:szCs w:val="24"/>
        </w:rPr>
        <w:t xml:space="preserve"> партнеров по развитию</w:t>
      </w:r>
      <w:r>
        <w:rPr>
          <w:rFonts w:ascii="Times New Roman" w:hAnsi="Times New Roman" w:cs="Times New Roman"/>
          <w:sz w:val="24"/>
          <w:szCs w:val="24"/>
        </w:rPr>
        <w:t>,</w:t>
      </w:r>
      <w:r w:rsidRPr="00DC1D62">
        <w:rPr>
          <w:rFonts w:ascii="Times New Roman" w:hAnsi="Times New Roman" w:cs="Times New Roman"/>
          <w:sz w:val="24"/>
          <w:szCs w:val="24"/>
        </w:rPr>
        <w:t xml:space="preserve"> был пополнен компьютерный парк</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в общеобразовательных учреждениях АТО Гагаузия.</w:t>
      </w:r>
    </w:p>
    <w:p w14:paraId="67AB74EE" w14:textId="77777777" w:rsidR="005F66C4" w:rsidRPr="00DC1D62" w:rsidRDefault="005F66C4" w:rsidP="00DC5DA5">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В процессе дискуссии с учащимися была отмечена недостаточность квалифицированных преподавателей, которые умеют использовать инструменты онлайн-обучения в системе образования.</w:t>
      </w:r>
    </w:p>
    <w:p w14:paraId="37B1B843" w14:textId="77777777" w:rsidR="005F66C4" w:rsidRPr="00DC1D62" w:rsidRDefault="005F66C4" w:rsidP="00DC5DA5">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 xml:space="preserve">Большая сложность возникает у </w:t>
      </w:r>
      <w:r>
        <w:rPr>
          <w:rFonts w:ascii="Times New Roman" w:hAnsi="Times New Roman" w:cs="Times New Roman"/>
          <w:sz w:val="24"/>
          <w:szCs w:val="24"/>
        </w:rPr>
        <w:t>выпускных</w:t>
      </w:r>
      <w:r w:rsidRPr="00DC1D62">
        <w:rPr>
          <w:rFonts w:ascii="Times New Roman" w:hAnsi="Times New Roman" w:cs="Times New Roman"/>
          <w:sz w:val="24"/>
          <w:szCs w:val="24"/>
        </w:rPr>
        <w:t xml:space="preserve"> классов в тщательной подготовке к экзаменам. Согласно мнению учеников</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дисциплины наиболее приемлемые для онлайн-обучения - гуманитарные предметы. Точные же науки, такие как физика, химия, математика усваиваются онлайн сложнее. </w:t>
      </w:r>
      <w:r>
        <w:rPr>
          <w:rFonts w:ascii="Times New Roman" w:hAnsi="Times New Roman" w:cs="Times New Roman"/>
          <w:sz w:val="24"/>
          <w:szCs w:val="24"/>
        </w:rPr>
        <w:t>Некоторые предметы, как ф</w:t>
      </w:r>
      <w:r w:rsidRPr="00DC1D62">
        <w:rPr>
          <w:rFonts w:ascii="Times New Roman" w:hAnsi="Times New Roman" w:cs="Times New Roman"/>
          <w:sz w:val="24"/>
          <w:szCs w:val="24"/>
        </w:rPr>
        <w:t>изическ</w:t>
      </w:r>
      <w:r>
        <w:rPr>
          <w:rFonts w:ascii="Times New Roman" w:hAnsi="Times New Roman" w:cs="Times New Roman"/>
          <w:sz w:val="24"/>
          <w:szCs w:val="24"/>
        </w:rPr>
        <w:t>ая</w:t>
      </w:r>
      <w:r w:rsidRPr="00DC1D62">
        <w:rPr>
          <w:rFonts w:ascii="Times New Roman" w:hAnsi="Times New Roman" w:cs="Times New Roman"/>
          <w:sz w:val="24"/>
          <w:szCs w:val="24"/>
        </w:rPr>
        <w:t xml:space="preserve"> культур</w:t>
      </w:r>
      <w:r>
        <w:rPr>
          <w:rFonts w:ascii="Times New Roman" w:hAnsi="Times New Roman" w:cs="Times New Roman"/>
          <w:sz w:val="24"/>
          <w:szCs w:val="24"/>
        </w:rPr>
        <w:t>а</w:t>
      </w:r>
      <w:r w:rsidRPr="00DC1D62">
        <w:rPr>
          <w:rFonts w:ascii="Times New Roman" w:hAnsi="Times New Roman" w:cs="Times New Roman"/>
          <w:sz w:val="24"/>
          <w:szCs w:val="24"/>
        </w:rPr>
        <w:t>, нельзя провести онлайн.</w:t>
      </w:r>
    </w:p>
    <w:p w14:paraId="37F6A819" w14:textId="77777777" w:rsidR="005F66C4" w:rsidRPr="00D17ECA" w:rsidRDefault="005F66C4" w:rsidP="00DC5DA5">
      <w:pPr>
        <w:spacing w:after="0" w:line="276" w:lineRule="auto"/>
        <w:ind w:firstLine="420"/>
        <w:jc w:val="both"/>
        <w:rPr>
          <w:rFonts w:ascii="Times New Roman" w:hAnsi="Times New Roman" w:cs="Times New Roman"/>
          <w:sz w:val="24"/>
          <w:szCs w:val="24"/>
        </w:rPr>
      </w:pPr>
      <w:r w:rsidRPr="00DC1D62">
        <w:rPr>
          <w:rFonts w:ascii="Times New Roman" w:hAnsi="Times New Roman" w:cs="Times New Roman"/>
          <w:sz w:val="24"/>
          <w:szCs w:val="24"/>
        </w:rPr>
        <w:t>В то же время</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по мнению учащихся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положительным моментом пандемии стал запуск платформы </w:t>
      </w:r>
      <w:r w:rsidRPr="00DC1D62">
        <w:rPr>
          <w:rFonts w:ascii="Times New Roman" w:hAnsi="Times New Roman" w:cs="Times New Roman"/>
          <w:sz w:val="24"/>
          <w:szCs w:val="24"/>
          <w:lang w:val="en-US"/>
        </w:rPr>
        <w:t>studii</w:t>
      </w:r>
      <w:r w:rsidRPr="00DC1D62">
        <w:rPr>
          <w:rFonts w:ascii="Times New Roman" w:hAnsi="Times New Roman" w:cs="Times New Roman"/>
          <w:sz w:val="24"/>
          <w:szCs w:val="24"/>
        </w:rPr>
        <w:t>.</w:t>
      </w:r>
      <w:r w:rsidRPr="00DC1D62">
        <w:rPr>
          <w:rFonts w:ascii="Times New Roman" w:hAnsi="Times New Roman" w:cs="Times New Roman"/>
          <w:sz w:val="24"/>
          <w:szCs w:val="24"/>
          <w:lang w:val="en-US"/>
        </w:rPr>
        <w:t>md</w:t>
      </w:r>
      <w:r w:rsidRPr="00DC1D62">
        <w:rPr>
          <w:rFonts w:ascii="Times New Roman" w:hAnsi="Times New Roman" w:cs="Times New Roman"/>
          <w:sz w:val="24"/>
          <w:szCs w:val="24"/>
        </w:rPr>
        <w:t xml:space="preserve">, которая </w:t>
      </w:r>
      <w:r>
        <w:rPr>
          <w:rFonts w:ascii="Times New Roman" w:hAnsi="Times New Roman" w:cs="Times New Roman"/>
          <w:sz w:val="24"/>
          <w:szCs w:val="24"/>
        </w:rPr>
        <w:t>использовалась</w:t>
      </w:r>
      <w:r w:rsidRPr="00DC1D62">
        <w:rPr>
          <w:rFonts w:ascii="Times New Roman" w:hAnsi="Times New Roman" w:cs="Times New Roman"/>
          <w:sz w:val="24"/>
          <w:szCs w:val="24"/>
        </w:rPr>
        <w:t xml:space="preserve"> во всех школах Гагаузии. </w:t>
      </w:r>
    </w:p>
    <w:p w14:paraId="1B4700C4" w14:textId="77777777" w:rsidR="005F66C4" w:rsidRPr="003634C6" w:rsidRDefault="005F66C4" w:rsidP="003634C6">
      <w:pPr>
        <w:spacing w:after="0" w:line="276" w:lineRule="auto"/>
        <w:jc w:val="both"/>
        <w:rPr>
          <w:rFonts w:ascii="Times New Roman" w:hAnsi="Times New Roman"/>
          <w:b/>
          <w:sz w:val="24"/>
        </w:rPr>
      </w:pPr>
    </w:p>
    <w:p w14:paraId="5070E0D7" w14:textId="7C1F642B" w:rsidR="00D9454D" w:rsidRPr="00DC1D62" w:rsidRDefault="00085B61" w:rsidP="00DC5DA5">
      <w:pPr>
        <w:pStyle w:val="Subtitle"/>
        <w:numPr>
          <w:ilvl w:val="0"/>
          <w:numId w:val="0"/>
        </w:numPr>
        <w:spacing w:after="0" w:line="276" w:lineRule="auto"/>
        <w:rPr>
          <w:rFonts w:ascii="Times New Roman" w:hAnsi="Times New Roman" w:cs="Times New Roman"/>
          <w:sz w:val="24"/>
          <w:szCs w:val="24"/>
        </w:rPr>
      </w:pPr>
      <w:r w:rsidRPr="00DC1D62">
        <w:rPr>
          <w:rFonts w:ascii="Times New Roman" w:eastAsiaTheme="majorEastAsia" w:hAnsi="Times New Roman" w:cs="Times New Roman"/>
          <w:b/>
          <w:i/>
          <w:color w:val="auto"/>
          <w:sz w:val="24"/>
          <w:szCs w:val="24"/>
          <w:u w:val="single"/>
        </w:rPr>
        <w:t>Доступ к профессионально-техническому образованию в АТО Гагаузия</w:t>
      </w:r>
    </w:p>
    <w:p w14:paraId="08D5D291" w14:textId="6A1CA936" w:rsidR="00807187" w:rsidRPr="00DC1D62" w:rsidRDefault="00807187" w:rsidP="003634C6">
      <w:pPr>
        <w:spacing w:after="0" w:line="276" w:lineRule="auto"/>
        <w:ind w:firstLine="550"/>
        <w:jc w:val="both"/>
        <w:rPr>
          <w:rFonts w:ascii="Times New Roman" w:hAnsi="Times New Roman" w:cs="Times New Roman"/>
          <w:sz w:val="24"/>
          <w:szCs w:val="24"/>
        </w:rPr>
      </w:pPr>
      <w:r w:rsidRPr="00DC1D62">
        <w:rPr>
          <w:rFonts w:ascii="Times New Roman" w:eastAsiaTheme="majorEastAsia" w:hAnsi="Times New Roman" w:cs="Times New Roman"/>
          <w:bCs/>
          <w:sz w:val="24"/>
          <w:szCs w:val="24"/>
        </w:rPr>
        <w:t xml:space="preserve">Система профессионального образования представлена тремя профессиональными школами, предлагающими программы среднего профессионально-технического образования (уровня 3 МСКО, всего в республике 42 профшколы), и </w:t>
      </w:r>
      <w:r w:rsidR="006D6391" w:rsidRPr="00DC1D62">
        <w:rPr>
          <w:rFonts w:ascii="Times New Roman" w:eastAsiaTheme="majorEastAsia" w:hAnsi="Times New Roman" w:cs="Times New Roman"/>
          <w:bCs/>
          <w:sz w:val="24"/>
          <w:szCs w:val="24"/>
        </w:rPr>
        <w:t xml:space="preserve">двумя </w:t>
      </w:r>
      <w:r w:rsidRPr="00DC1D62">
        <w:rPr>
          <w:rFonts w:ascii="Times New Roman" w:eastAsiaTheme="majorEastAsia" w:hAnsi="Times New Roman" w:cs="Times New Roman"/>
          <w:bCs/>
          <w:sz w:val="24"/>
          <w:szCs w:val="24"/>
        </w:rPr>
        <w:t xml:space="preserve">колледжами (всего уровня 4 МСКО, всего в республике 34 колледжа). Этими программами обучения </w:t>
      </w:r>
      <w:r w:rsidR="003D6A60" w:rsidRPr="00DC1D62">
        <w:rPr>
          <w:rFonts w:ascii="Times New Roman" w:eastAsiaTheme="majorEastAsia" w:hAnsi="Times New Roman" w:cs="Times New Roman"/>
          <w:bCs/>
          <w:sz w:val="24"/>
          <w:szCs w:val="24"/>
        </w:rPr>
        <w:t>охвачен</w:t>
      </w:r>
      <w:r w:rsidR="003D6A60">
        <w:rPr>
          <w:rFonts w:ascii="Times New Roman" w:eastAsiaTheme="majorEastAsia" w:hAnsi="Times New Roman" w:cs="Times New Roman"/>
          <w:bCs/>
          <w:sz w:val="24"/>
          <w:szCs w:val="24"/>
        </w:rPr>
        <w:t>о</w:t>
      </w:r>
      <w:r w:rsidR="003D6A60" w:rsidRPr="00DC1D62">
        <w:rPr>
          <w:rFonts w:ascii="Times New Roman" w:eastAsiaTheme="majorEastAsia" w:hAnsi="Times New Roman" w:cs="Times New Roman"/>
          <w:bCs/>
          <w:sz w:val="24"/>
          <w:szCs w:val="24"/>
        </w:rPr>
        <w:t xml:space="preserve"> </w:t>
      </w:r>
      <w:r w:rsidRPr="00DC1D62">
        <w:rPr>
          <w:rFonts w:ascii="Times New Roman" w:eastAsiaTheme="majorEastAsia" w:hAnsi="Times New Roman" w:cs="Times New Roman"/>
          <w:bCs/>
          <w:sz w:val="24"/>
          <w:szCs w:val="24"/>
        </w:rPr>
        <w:t>всего 1817 учеников, из них 44,5% - в профшколах и 55,5% - в колледжах.  Обучение в профессионально-технических учебных заведениях автономии ведется на русском языке.</w:t>
      </w:r>
    </w:p>
    <w:p w14:paraId="30C6F34B" w14:textId="74892E59" w:rsidR="00020CC0" w:rsidRPr="003634C6" w:rsidRDefault="00807187" w:rsidP="003634C6">
      <w:pPr>
        <w:spacing w:after="0" w:line="276" w:lineRule="auto"/>
        <w:ind w:left="-170" w:firstLine="720"/>
        <w:jc w:val="both"/>
        <w:rPr>
          <w:rFonts w:ascii="Times New Roman" w:hAnsi="Times New Roman"/>
          <w:i/>
          <w:sz w:val="24"/>
          <w:lang w:val="ro-RO"/>
        </w:rPr>
      </w:pPr>
      <w:r w:rsidRPr="00DC1D62">
        <w:rPr>
          <w:rFonts w:ascii="Times New Roman" w:hAnsi="Times New Roman" w:cs="Times New Roman"/>
          <w:sz w:val="24"/>
          <w:szCs w:val="24"/>
        </w:rPr>
        <w:t>В трех профшколах региона обучаются 808 учеников (</w:t>
      </w:r>
      <w:r w:rsidRPr="003634C6">
        <w:rPr>
          <w:rFonts w:ascii="Times New Roman" w:hAnsi="Times New Roman"/>
          <w:sz w:val="24"/>
        </w:rPr>
        <w:t>5,3% от общего количества по республике</w:t>
      </w:r>
      <w:r w:rsidRPr="00DC1D62">
        <w:rPr>
          <w:rFonts w:ascii="Times New Roman" w:hAnsi="Times New Roman" w:cs="Times New Roman"/>
          <w:sz w:val="24"/>
          <w:szCs w:val="24"/>
        </w:rPr>
        <w:t xml:space="preserve">). </w:t>
      </w:r>
      <w:r w:rsidR="003D6A60" w:rsidRPr="00DC1D62">
        <w:rPr>
          <w:rFonts w:ascii="Times New Roman" w:hAnsi="Times New Roman" w:cs="Times New Roman"/>
          <w:sz w:val="24"/>
          <w:szCs w:val="24"/>
        </w:rPr>
        <w:t xml:space="preserve">По сравнению с 2016 </w:t>
      </w:r>
      <w:r w:rsidR="003D6A60">
        <w:rPr>
          <w:rFonts w:ascii="Times New Roman" w:hAnsi="Times New Roman" w:cs="Times New Roman"/>
          <w:sz w:val="24"/>
          <w:szCs w:val="24"/>
        </w:rPr>
        <w:t>г.</w:t>
      </w:r>
      <w:r w:rsidR="003D6A60" w:rsidRPr="00DC1D62" w:rsidDel="003D6A60">
        <w:rPr>
          <w:rFonts w:ascii="Times New Roman" w:hAnsi="Times New Roman" w:cs="Times New Roman"/>
          <w:sz w:val="24"/>
          <w:szCs w:val="24"/>
        </w:rPr>
        <w:t xml:space="preserve"> </w:t>
      </w:r>
      <w:r w:rsidR="003D6A60">
        <w:rPr>
          <w:rFonts w:ascii="Times New Roman" w:hAnsi="Times New Roman" w:cs="Times New Roman"/>
          <w:sz w:val="24"/>
          <w:szCs w:val="24"/>
        </w:rPr>
        <w:t>в</w:t>
      </w:r>
      <w:r w:rsidR="003D6A60" w:rsidRPr="00DC1D62">
        <w:rPr>
          <w:rFonts w:ascii="Times New Roman" w:hAnsi="Times New Roman" w:cs="Times New Roman"/>
          <w:sz w:val="24"/>
          <w:szCs w:val="24"/>
        </w:rPr>
        <w:t xml:space="preserve"> </w:t>
      </w:r>
      <w:r w:rsidRPr="00DC1D62">
        <w:rPr>
          <w:rFonts w:ascii="Times New Roman" w:hAnsi="Times New Roman" w:cs="Times New Roman"/>
          <w:sz w:val="24"/>
          <w:szCs w:val="24"/>
        </w:rPr>
        <w:t>2018-м году наблюдается незначительное снижение на 1,2%, однако по сравнению с 2013 годом контингент возрос на 122,1% (по республике</w:t>
      </w:r>
      <w:r w:rsidR="003D6A60">
        <w:rPr>
          <w:rFonts w:ascii="Times New Roman" w:hAnsi="Times New Roman" w:cs="Times New Roman"/>
          <w:sz w:val="24"/>
          <w:szCs w:val="24"/>
        </w:rPr>
        <w:t xml:space="preserve"> -</w:t>
      </w:r>
      <w:r w:rsidRPr="00DC1D62">
        <w:rPr>
          <w:rFonts w:ascii="Times New Roman" w:hAnsi="Times New Roman" w:cs="Times New Roman"/>
          <w:sz w:val="24"/>
          <w:szCs w:val="24"/>
        </w:rPr>
        <w:t xml:space="preserve"> снижение контингента на 16,1%).</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Количество поступивших на программы профшкол </w:t>
      </w:r>
      <w:r w:rsidR="00CF252C" w:rsidRPr="00DC1D62">
        <w:rPr>
          <w:rFonts w:ascii="Times New Roman" w:hAnsi="Times New Roman" w:cs="Times New Roman"/>
          <w:sz w:val="24"/>
          <w:szCs w:val="24"/>
        </w:rPr>
        <w:t xml:space="preserve">автономии </w:t>
      </w:r>
      <w:r w:rsidRPr="00DC1D62">
        <w:rPr>
          <w:rFonts w:ascii="Times New Roman" w:hAnsi="Times New Roman" w:cs="Times New Roman"/>
          <w:sz w:val="24"/>
          <w:szCs w:val="24"/>
        </w:rPr>
        <w:t>возросло в 2013-2018 годы на 118,6%, в то время как в среднем по республике количество поступивших на эти программы сократилось за анализируемый период на 31,1%.</w:t>
      </w:r>
      <w:r w:rsidRPr="00DC1D62">
        <w:rPr>
          <w:rFonts w:ascii="Times New Roman" w:hAnsi="Times New Roman" w:cs="Times New Roman"/>
          <w:sz w:val="24"/>
          <w:szCs w:val="24"/>
          <w:lang w:val="ro-RO"/>
        </w:rPr>
        <w:t xml:space="preserve"> (</w:t>
      </w:r>
      <w:r w:rsidR="001E677B" w:rsidRPr="00DC1D62">
        <w:rPr>
          <w:rFonts w:ascii="Times New Roman" w:eastAsia="Times New Roman" w:hAnsi="Times New Roman" w:cs="Times New Roman"/>
          <w:i/>
          <w:sz w:val="24"/>
          <w:szCs w:val="24"/>
        </w:rPr>
        <w:t xml:space="preserve">Таблица </w:t>
      </w:r>
      <w:r w:rsidR="00723713">
        <w:rPr>
          <w:rFonts w:ascii="Times New Roman" w:eastAsia="Times New Roman" w:hAnsi="Times New Roman" w:cs="Times New Roman"/>
          <w:i/>
          <w:sz w:val="24"/>
          <w:szCs w:val="24"/>
        </w:rPr>
        <w:t>9</w:t>
      </w:r>
      <w:r w:rsidR="005F3814">
        <w:rPr>
          <w:rFonts w:ascii="Times New Roman" w:eastAsia="Times New Roman" w:hAnsi="Times New Roman" w:cs="Times New Roman"/>
          <w:i/>
          <w:sz w:val="24"/>
          <w:szCs w:val="24"/>
          <w:lang w:val="ro-RO"/>
        </w:rPr>
        <w:t>).</w:t>
      </w:r>
    </w:p>
    <w:tbl>
      <w:tblPr>
        <w:tblStyle w:val="TableGrid"/>
        <w:tblpPr w:leftFromText="180" w:rightFromText="180" w:vertAnchor="text" w:horzAnchor="margin" w:tblpY="199"/>
        <w:tblW w:w="9351" w:type="dxa"/>
        <w:tblLayout w:type="fixed"/>
        <w:tblLook w:val="04A0" w:firstRow="1" w:lastRow="0" w:firstColumn="1" w:lastColumn="0" w:noHBand="0" w:noVBand="1"/>
      </w:tblPr>
      <w:tblGrid>
        <w:gridCol w:w="2547"/>
        <w:gridCol w:w="1276"/>
        <w:gridCol w:w="850"/>
        <w:gridCol w:w="709"/>
        <w:gridCol w:w="850"/>
        <w:gridCol w:w="709"/>
        <w:gridCol w:w="992"/>
        <w:gridCol w:w="709"/>
        <w:gridCol w:w="709"/>
      </w:tblGrid>
      <w:tr w:rsidR="00B30FAC" w:rsidRPr="00DC1D62" w14:paraId="60125E22" w14:textId="77777777" w:rsidTr="005F3814">
        <w:trPr>
          <w:trHeight w:val="699"/>
        </w:trPr>
        <w:tc>
          <w:tcPr>
            <w:tcW w:w="2547" w:type="dxa"/>
            <w:shd w:val="clear" w:color="auto" w:fill="D9E2F3" w:themeFill="accent5" w:themeFillTint="33"/>
          </w:tcPr>
          <w:p w14:paraId="0F1EE776" w14:textId="04D7EBA4" w:rsidR="00807187" w:rsidRPr="00DC1D62" w:rsidRDefault="00807187" w:rsidP="00640F32">
            <w:pPr>
              <w:jc w:val="both"/>
              <w:rPr>
                <w:rFonts w:cs="Times New Roman"/>
                <w:b/>
                <w:i w:val="0"/>
                <w:sz w:val="20"/>
                <w:szCs w:val="20"/>
                <w:lang w:val="ru-RU"/>
              </w:rPr>
            </w:pPr>
            <w:r w:rsidRPr="00DC1D62">
              <w:rPr>
                <w:rFonts w:cs="Times New Roman"/>
                <w:b/>
                <w:sz w:val="20"/>
                <w:szCs w:val="20"/>
              </w:rPr>
              <w:t>Тип учебных заведений</w:t>
            </w:r>
          </w:p>
        </w:tc>
        <w:tc>
          <w:tcPr>
            <w:tcW w:w="1276" w:type="dxa"/>
            <w:shd w:val="clear" w:color="auto" w:fill="D9E2F3" w:themeFill="accent5" w:themeFillTint="33"/>
          </w:tcPr>
          <w:p w14:paraId="2FA25031" w14:textId="77777777" w:rsidR="00807187" w:rsidRPr="00DC1D62" w:rsidRDefault="00807187" w:rsidP="00640F32">
            <w:pPr>
              <w:jc w:val="both"/>
              <w:rPr>
                <w:rFonts w:cs="Times New Roman"/>
                <w:b/>
                <w:i w:val="0"/>
                <w:sz w:val="20"/>
                <w:szCs w:val="20"/>
                <w:lang w:val="ru-RU"/>
              </w:rPr>
            </w:pPr>
            <w:r w:rsidRPr="00DC1D62">
              <w:rPr>
                <w:rFonts w:cs="Times New Roman"/>
                <w:b/>
                <w:sz w:val="20"/>
                <w:szCs w:val="20"/>
              </w:rPr>
              <w:t>Пол</w:t>
            </w:r>
          </w:p>
        </w:tc>
        <w:tc>
          <w:tcPr>
            <w:tcW w:w="850" w:type="dxa"/>
            <w:shd w:val="clear" w:color="auto" w:fill="D9E2F3" w:themeFill="accent5" w:themeFillTint="33"/>
            <w:vAlign w:val="center"/>
          </w:tcPr>
          <w:p w14:paraId="00EB35BB"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2013/</w:t>
            </w:r>
            <w:r w:rsidRPr="00DC1D62">
              <w:rPr>
                <w:rFonts w:eastAsia="Times New Roman" w:cs="Times New Roman"/>
                <w:b/>
                <w:sz w:val="20"/>
                <w:szCs w:val="20"/>
                <w:lang w:val="ro-RO"/>
              </w:rPr>
              <w:t xml:space="preserve"> </w:t>
            </w:r>
            <w:r w:rsidRPr="00DC1D62">
              <w:rPr>
                <w:rFonts w:eastAsia="Times New Roman" w:cs="Times New Roman"/>
                <w:b/>
                <w:sz w:val="20"/>
                <w:szCs w:val="20"/>
              </w:rPr>
              <w:t>2014</w:t>
            </w:r>
          </w:p>
        </w:tc>
        <w:tc>
          <w:tcPr>
            <w:tcW w:w="709" w:type="dxa"/>
            <w:shd w:val="clear" w:color="auto" w:fill="D9E2F3" w:themeFill="accent5" w:themeFillTint="33"/>
            <w:vAlign w:val="center"/>
          </w:tcPr>
          <w:p w14:paraId="5A78F6D0"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2014/</w:t>
            </w:r>
            <w:r w:rsidRPr="00DC1D62">
              <w:rPr>
                <w:rFonts w:eastAsia="Times New Roman" w:cs="Times New Roman"/>
                <w:b/>
                <w:sz w:val="20"/>
                <w:szCs w:val="20"/>
                <w:lang w:val="ro-RO"/>
              </w:rPr>
              <w:t xml:space="preserve"> </w:t>
            </w:r>
            <w:r w:rsidRPr="00DC1D62">
              <w:rPr>
                <w:rFonts w:eastAsia="Times New Roman" w:cs="Times New Roman"/>
                <w:b/>
                <w:sz w:val="20"/>
                <w:szCs w:val="20"/>
              </w:rPr>
              <w:t>2015</w:t>
            </w:r>
          </w:p>
        </w:tc>
        <w:tc>
          <w:tcPr>
            <w:tcW w:w="850" w:type="dxa"/>
            <w:shd w:val="clear" w:color="auto" w:fill="D9E2F3" w:themeFill="accent5" w:themeFillTint="33"/>
            <w:vAlign w:val="center"/>
          </w:tcPr>
          <w:p w14:paraId="6DA16606"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2015/</w:t>
            </w:r>
            <w:r w:rsidRPr="00DC1D62">
              <w:rPr>
                <w:rFonts w:eastAsia="Times New Roman" w:cs="Times New Roman"/>
                <w:b/>
                <w:sz w:val="20"/>
                <w:szCs w:val="20"/>
                <w:lang w:val="ro-RO"/>
              </w:rPr>
              <w:t xml:space="preserve"> </w:t>
            </w:r>
            <w:r w:rsidRPr="00DC1D62">
              <w:rPr>
                <w:rFonts w:eastAsia="Times New Roman" w:cs="Times New Roman"/>
                <w:b/>
                <w:sz w:val="20"/>
                <w:szCs w:val="20"/>
              </w:rPr>
              <w:t>2016</w:t>
            </w:r>
          </w:p>
        </w:tc>
        <w:tc>
          <w:tcPr>
            <w:tcW w:w="709" w:type="dxa"/>
            <w:shd w:val="clear" w:color="auto" w:fill="D9E2F3" w:themeFill="accent5" w:themeFillTint="33"/>
            <w:vAlign w:val="center"/>
          </w:tcPr>
          <w:p w14:paraId="63D3DF07"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2016/</w:t>
            </w:r>
            <w:r w:rsidRPr="00DC1D62">
              <w:rPr>
                <w:rFonts w:eastAsia="Times New Roman" w:cs="Times New Roman"/>
                <w:b/>
                <w:sz w:val="20"/>
                <w:szCs w:val="20"/>
                <w:lang w:val="ro-RO"/>
              </w:rPr>
              <w:t xml:space="preserve"> </w:t>
            </w:r>
            <w:r w:rsidRPr="00DC1D62">
              <w:rPr>
                <w:rFonts w:eastAsia="Times New Roman" w:cs="Times New Roman"/>
                <w:b/>
                <w:sz w:val="20"/>
                <w:szCs w:val="20"/>
              </w:rPr>
              <w:t>2017</w:t>
            </w:r>
          </w:p>
        </w:tc>
        <w:tc>
          <w:tcPr>
            <w:tcW w:w="992" w:type="dxa"/>
            <w:shd w:val="clear" w:color="auto" w:fill="D9E2F3" w:themeFill="accent5" w:themeFillTint="33"/>
            <w:vAlign w:val="center"/>
          </w:tcPr>
          <w:p w14:paraId="521FEA48"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2017/</w:t>
            </w:r>
            <w:r w:rsidRPr="00DC1D62">
              <w:rPr>
                <w:rFonts w:eastAsia="Times New Roman" w:cs="Times New Roman"/>
                <w:b/>
                <w:sz w:val="20"/>
                <w:szCs w:val="20"/>
                <w:lang w:val="ro-RO"/>
              </w:rPr>
              <w:t xml:space="preserve">   </w:t>
            </w:r>
            <w:r w:rsidRPr="00DC1D62">
              <w:rPr>
                <w:rFonts w:eastAsia="Times New Roman" w:cs="Times New Roman"/>
                <w:b/>
                <w:sz w:val="20"/>
                <w:szCs w:val="20"/>
              </w:rPr>
              <w:t>2018</w:t>
            </w:r>
          </w:p>
        </w:tc>
        <w:tc>
          <w:tcPr>
            <w:tcW w:w="709" w:type="dxa"/>
            <w:shd w:val="clear" w:color="auto" w:fill="D9E2F3" w:themeFill="accent5" w:themeFillTint="33"/>
            <w:vAlign w:val="center"/>
          </w:tcPr>
          <w:p w14:paraId="2D6BA4B9"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2018/</w:t>
            </w:r>
            <w:r w:rsidRPr="00DC1D62">
              <w:rPr>
                <w:rFonts w:eastAsia="Times New Roman" w:cs="Times New Roman"/>
                <w:b/>
                <w:sz w:val="20"/>
                <w:szCs w:val="20"/>
                <w:lang w:val="ro-RO"/>
              </w:rPr>
              <w:t xml:space="preserve"> </w:t>
            </w:r>
            <w:r w:rsidRPr="00DC1D62">
              <w:rPr>
                <w:rFonts w:eastAsia="Times New Roman" w:cs="Times New Roman"/>
                <w:b/>
                <w:sz w:val="20"/>
                <w:szCs w:val="20"/>
              </w:rPr>
              <w:t>2019</w:t>
            </w:r>
          </w:p>
        </w:tc>
        <w:tc>
          <w:tcPr>
            <w:tcW w:w="709" w:type="dxa"/>
            <w:shd w:val="clear" w:color="auto" w:fill="D9E2F3" w:themeFill="accent5" w:themeFillTint="33"/>
            <w:vAlign w:val="center"/>
          </w:tcPr>
          <w:p w14:paraId="159B1B83" w14:textId="77777777" w:rsidR="00807187" w:rsidRPr="00DC1D62" w:rsidRDefault="00807187" w:rsidP="00640F32">
            <w:pPr>
              <w:jc w:val="both"/>
              <w:rPr>
                <w:rFonts w:eastAsia="Times New Roman" w:cs="Times New Roman"/>
                <w:b/>
                <w:i w:val="0"/>
                <w:sz w:val="20"/>
                <w:szCs w:val="20"/>
                <w:lang w:val="ru-RU"/>
              </w:rPr>
            </w:pPr>
            <w:r w:rsidRPr="00DC1D62">
              <w:rPr>
                <w:rFonts w:eastAsia="Times New Roman" w:cs="Times New Roman"/>
                <w:b/>
                <w:sz w:val="20"/>
                <w:szCs w:val="20"/>
              </w:rPr>
              <w:t>2019/</w:t>
            </w:r>
          </w:p>
          <w:p w14:paraId="7A7B1CF2"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2020</w:t>
            </w:r>
          </w:p>
        </w:tc>
      </w:tr>
      <w:tr w:rsidR="00F64608" w:rsidRPr="00DC1D62" w14:paraId="2C281C38" w14:textId="77777777" w:rsidTr="003634C6">
        <w:trPr>
          <w:trHeight w:val="210"/>
        </w:trPr>
        <w:tc>
          <w:tcPr>
            <w:tcW w:w="2547" w:type="dxa"/>
            <w:vMerge w:val="restart"/>
          </w:tcPr>
          <w:p w14:paraId="3BB21FAF" w14:textId="466A20D3" w:rsidR="00807187" w:rsidRPr="00DC1D62" w:rsidRDefault="00807187" w:rsidP="00640F32">
            <w:pPr>
              <w:jc w:val="both"/>
              <w:rPr>
                <w:rFonts w:cs="Times New Roman"/>
                <w:i w:val="0"/>
                <w:sz w:val="20"/>
                <w:szCs w:val="20"/>
                <w:lang w:val="ru-RU"/>
              </w:rPr>
            </w:pPr>
            <w:r w:rsidRPr="00DC1D62">
              <w:rPr>
                <w:rFonts w:cs="Times New Roman"/>
                <w:sz w:val="20"/>
                <w:szCs w:val="20"/>
              </w:rPr>
              <w:t>Профес</w:t>
            </w:r>
            <w:r w:rsidRPr="00DC1D62">
              <w:rPr>
                <w:rFonts w:cs="Times New Roman"/>
                <w:sz w:val="20"/>
                <w:szCs w:val="20"/>
                <w:lang w:val="ro-RO"/>
              </w:rPr>
              <w:t>c</w:t>
            </w:r>
            <w:r w:rsidRPr="00DC1D62">
              <w:rPr>
                <w:rFonts w:cs="Times New Roman"/>
                <w:sz w:val="20"/>
                <w:szCs w:val="20"/>
              </w:rPr>
              <w:t xml:space="preserve">иональные </w:t>
            </w:r>
            <w:r w:rsidR="004E7850" w:rsidRPr="00DC1D62">
              <w:rPr>
                <w:rFonts w:cs="Times New Roman"/>
                <w:sz w:val="20"/>
                <w:szCs w:val="20"/>
              </w:rPr>
              <w:t>училища</w:t>
            </w:r>
          </w:p>
        </w:tc>
        <w:tc>
          <w:tcPr>
            <w:tcW w:w="1276" w:type="dxa"/>
          </w:tcPr>
          <w:p w14:paraId="3B76548A" w14:textId="77777777" w:rsidR="00807187" w:rsidRPr="00DC1D62" w:rsidRDefault="00807187" w:rsidP="00640F32">
            <w:pPr>
              <w:jc w:val="both"/>
              <w:rPr>
                <w:rFonts w:cs="Times New Roman"/>
                <w:i w:val="0"/>
                <w:sz w:val="20"/>
                <w:szCs w:val="20"/>
              </w:rPr>
            </w:pPr>
            <w:r w:rsidRPr="00DC1D62">
              <w:rPr>
                <w:rFonts w:cs="Times New Roman"/>
                <w:sz w:val="20"/>
                <w:szCs w:val="20"/>
              </w:rPr>
              <w:t>Всего</w:t>
            </w:r>
          </w:p>
        </w:tc>
        <w:tc>
          <w:tcPr>
            <w:tcW w:w="850" w:type="dxa"/>
          </w:tcPr>
          <w:p w14:paraId="4596156A" w14:textId="77777777" w:rsidR="00807187" w:rsidRPr="00DC1D62" w:rsidRDefault="00807187" w:rsidP="00640F32">
            <w:pPr>
              <w:jc w:val="center"/>
              <w:rPr>
                <w:rFonts w:cs="Times New Roman"/>
                <w:b/>
                <w:i w:val="0"/>
                <w:sz w:val="20"/>
                <w:szCs w:val="20"/>
              </w:rPr>
            </w:pPr>
            <w:r w:rsidRPr="00DC1D62">
              <w:rPr>
                <w:rFonts w:cs="Times New Roman"/>
                <w:sz w:val="20"/>
                <w:szCs w:val="20"/>
              </w:rPr>
              <w:t>662</w:t>
            </w:r>
          </w:p>
        </w:tc>
        <w:tc>
          <w:tcPr>
            <w:tcW w:w="709" w:type="dxa"/>
          </w:tcPr>
          <w:p w14:paraId="29C050D6"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612</w:t>
            </w:r>
          </w:p>
        </w:tc>
        <w:tc>
          <w:tcPr>
            <w:tcW w:w="850" w:type="dxa"/>
          </w:tcPr>
          <w:p w14:paraId="51E9E69A"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549</w:t>
            </w:r>
          </w:p>
        </w:tc>
        <w:tc>
          <w:tcPr>
            <w:tcW w:w="709" w:type="dxa"/>
            <w:vAlign w:val="bottom"/>
          </w:tcPr>
          <w:p w14:paraId="15407904" w14:textId="77777777" w:rsidR="00807187" w:rsidRPr="00DC1D62" w:rsidRDefault="00807187" w:rsidP="00640F32">
            <w:pPr>
              <w:jc w:val="center"/>
              <w:rPr>
                <w:rFonts w:cs="Times New Roman"/>
                <w:b/>
                <w:i w:val="0"/>
                <w:sz w:val="20"/>
                <w:szCs w:val="20"/>
              </w:rPr>
            </w:pPr>
            <w:r w:rsidRPr="00DC1D62">
              <w:rPr>
                <w:rFonts w:eastAsia="Times New Roman" w:cs="Times New Roman"/>
                <w:bCs/>
                <w:sz w:val="20"/>
                <w:szCs w:val="20"/>
              </w:rPr>
              <w:t>817</w:t>
            </w:r>
          </w:p>
        </w:tc>
        <w:tc>
          <w:tcPr>
            <w:tcW w:w="992" w:type="dxa"/>
            <w:vAlign w:val="bottom"/>
          </w:tcPr>
          <w:p w14:paraId="656F4479" w14:textId="77777777" w:rsidR="00807187" w:rsidRPr="00DC1D62" w:rsidRDefault="00807187" w:rsidP="00640F32">
            <w:pPr>
              <w:jc w:val="center"/>
              <w:rPr>
                <w:rFonts w:cs="Times New Roman"/>
                <w:b/>
                <w:i w:val="0"/>
                <w:sz w:val="20"/>
                <w:szCs w:val="20"/>
              </w:rPr>
            </w:pPr>
            <w:r w:rsidRPr="00DC1D62">
              <w:rPr>
                <w:rFonts w:eastAsia="Times New Roman" w:cs="Times New Roman"/>
                <w:bCs/>
                <w:sz w:val="20"/>
                <w:szCs w:val="20"/>
              </w:rPr>
              <w:t>807</w:t>
            </w:r>
          </w:p>
        </w:tc>
        <w:tc>
          <w:tcPr>
            <w:tcW w:w="709" w:type="dxa"/>
            <w:vAlign w:val="bottom"/>
          </w:tcPr>
          <w:p w14:paraId="78A2D4BC" w14:textId="77777777" w:rsidR="00807187" w:rsidRPr="00DC1D62" w:rsidRDefault="00807187" w:rsidP="00640F32">
            <w:pPr>
              <w:jc w:val="center"/>
              <w:rPr>
                <w:rFonts w:cs="Times New Roman"/>
                <w:b/>
                <w:i w:val="0"/>
                <w:sz w:val="20"/>
                <w:szCs w:val="20"/>
              </w:rPr>
            </w:pPr>
            <w:r w:rsidRPr="00DC1D62">
              <w:rPr>
                <w:rFonts w:eastAsia="Times New Roman" w:cs="Times New Roman"/>
                <w:bCs/>
                <w:sz w:val="20"/>
                <w:szCs w:val="20"/>
              </w:rPr>
              <w:t>808</w:t>
            </w:r>
          </w:p>
        </w:tc>
        <w:tc>
          <w:tcPr>
            <w:tcW w:w="709" w:type="dxa"/>
          </w:tcPr>
          <w:p w14:paraId="19C81707"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947</w:t>
            </w:r>
          </w:p>
        </w:tc>
      </w:tr>
      <w:tr w:rsidR="00F64608" w:rsidRPr="00DC1D62" w14:paraId="1BE9AEFD" w14:textId="77777777" w:rsidTr="003634C6">
        <w:trPr>
          <w:trHeight w:val="300"/>
        </w:trPr>
        <w:tc>
          <w:tcPr>
            <w:tcW w:w="2547" w:type="dxa"/>
            <w:vMerge/>
          </w:tcPr>
          <w:p w14:paraId="19CF5E6C" w14:textId="77777777" w:rsidR="00807187" w:rsidRPr="00DC1D62" w:rsidRDefault="00807187" w:rsidP="00640F32">
            <w:pPr>
              <w:jc w:val="both"/>
              <w:rPr>
                <w:rFonts w:eastAsia="Times New Roman" w:cs="Times New Roman"/>
                <w:bCs/>
                <w:i w:val="0"/>
                <w:sz w:val="20"/>
                <w:szCs w:val="20"/>
              </w:rPr>
            </w:pPr>
          </w:p>
        </w:tc>
        <w:tc>
          <w:tcPr>
            <w:tcW w:w="1276" w:type="dxa"/>
          </w:tcPr>
          <w:p w14:paraId="4366130D" w14:textId="77777777" w:rsidR="00807187" w:rsidRPr="00DC1D62" w:rsidRDefault="00807187" w:rsidP="00640F32">
            <w:pPr>
              <w:jc w:val="both"/>
              <w:rPr>
                <w:rFonts w:cs="Times New Roman"/>
                <w:i w:val="0"/>
                <w:sz w:val="20"/>
                <w:szCs w:val="20"/>
              </w:rPr>
            </w:pPr>
            <w:r w:rsidRPr="00DC1D62">
              <w:rPr>
                <w:rFonts w:cs="Times New Roman"/>
                <w:sz w:val="20"/>
                <w:szCs w:val="20"/>
              </w:rPr>
              <w:t>Мальчики</w:t>
            </w:r>
          </w:p>
        </w:tc>
        <w:tc>
          <w:tcPr>
            <w:tcW w:w="850" w:type="dxa"/>
          </w:tcPr>
          <w:p w14:paraId="3DF5ADF1"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476</w:t>
            </w:r>
          </w:p>
        </w:tc>
        <w:tc>
          <w:tcPr>
            <w:tcW w:w="709" w:type="dxa"/>
          </w:tcPr>
          <w:p w14:paraId="151ED6B0"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470</w:t>
            </w:r>
          </w:p>
        </w:tc>
        <w:tc>
          <w:tcPr>
            <w:tcW w:w="850" w:type="dxa"/>
          </w:tcPr>
          <w:p w14:paraId="5B1ED323"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446</w:t>
            </w:r>
          </w:p>
        </w:tc>
        <w:tc>
          <w:tcPr>
            <w:tcW w:w="709" w:type="dxa"/>
          </w:tcPr>
          <w:p w14:paraId="4896BE34"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640</w:t>
            </w:r>
          </w:p>
        </w:tc>
        <w:tc>
          <w:tcPr>
            <w:tcW w:w="992" w:type="dxa"/>
          </w:tcPr>
          <w:p w14:paraId="5A0BBE96"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626</w:t>
            </w:r>
          </w:p>
        </w:tc>
        <w:tc>
          <w:tcPr>
            <w:tcW w:w="709" w:type="dxa"/>
          </w:tcPr>
          <w:p w14:paraId="0F9B5756"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581</w:t>
            </w:r>
          </w:p>
        </w:tc>
        <w:tc>
          <w:tcPr>
            <w:tcW w:w="709" w:type="dxa"/>
          </w:tcPr>
          <w:p w14:paraId="557245B9"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655</w:t>
            </w:r>
          </w:p>
        </w:tc>
      </w:tr>
      <w:tr w:rsidR="00807187" w:rsidRPr="00DC1D62" w14:paraId="37A76794" w14:textId="77777777" w:rsidTr="003634C6">
        <w:trPr>
          <w:trHeight w:val="360"/>
        </w:trPr>
        <w:tc>
          <w:tcPr>
            <w:tcW w:w="2547" w:type="dxa"/>
            <w:vMerge/>
          </w:tcPr>
          <w:p w14:paraId="6EEADF26" w14:textId="77777777" w:rsidR="00807187" w:rsidRPr="00DC1D62" w:rsidRDefault="00807187" w:rsidP="00640F32">
            <w:pPr>
              <w:jc w:val="both"/>
              <w:rPr>
                <w:rFonts w:eastAsia="Times New Roman" w:cs="Times New Roman"/>
                <w:bCs/>
                <w:i w:val="0"/>
                <w:sz w:val="20"/>
                <w:szCs w:val="20"/>
              </w:rPr>
            </w:pPr>
          </w:p>
        </w:tc>
        <w:tc>
          <w:tcPr>
            <w:tcW w:w="1276" w:type="dxa"/>
          </w:tcPr>
          <w:p w14:paraId="437F9A55" w14:textId="77777777" w:rsidR="00807187" w:rsidRPr="00DC1D62" w:rsidRDefault="00807187" w:rsidP="00640F32">
            <w:pPr>
              <w:jc w:val="both"/>
              <w:rPr>
                <w:rFonts w:cs="Times New Roman"/>
                <w:i w:val="0"/>
                <w:sz w:val="20"/>
                <w:szCs w:val="20"/>
              </w:rPr>
            </w:pPr>
            <w:r w:rsidRPr="00DC1D62">
              <w:rPr>
                <w:rFonts w:cs="Times New Roman"/>
                <w:sz w:val="20"/>
                <w:szCs w:val="20"/>
              </w:rPr>
              <w:t>Девочки</w:t>
            </w:r>
          </w:p>
        </w:tc>
        <w:tc>
          <w:tcPr>
            <w:tcW w:w="850" w:type="dxa"/>
          </w:tcPr>
          <w:p w14:paraId="11508D84"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186</w:t>
            </w:r>
          </w:p>
        </w:tc>
        <w:tc>
          <w:tcPr>
            <w:tcW w:w="709" w:type="dxa"/>
          </w:tcPr>
          <w:p w14:paraId="5A51C43D"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142</w:t>
            </w:r>
          </w:p>
        </w:tc>
        <w:tc>
          <w:tcPr>
            <w:tcW w:w="850" w:type="dxa"/>
          </w:tcPr>
          <w:p w14:paraId="0DE23659"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103</w:t>
            </w:r>
          </w:p>
        </w:tc>
        <w:tc>
          <w:tcPr>
            <w:tcW w:w="709" w:type="dxa"/>
          </w:tcPr>
          <w:p w14:paraId="3A4BB42C"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177</w:t>
            </w:r>
          </w:p>
        </w:tc>
        <w:tc>
          <w:tcPr>
            <w:tcW w:w="992" w:type="dxa"/>
          </w:tcPr>
          <w:p w14:paraId="054BCC89"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181</w:t>
            </w:r>
          </w:p>
        </w:tc>
        <w:tc>
          <w:tcPr>
            <w:tcW w:w="709" w:type="dxa"/>
          </w:tcPr>
          <w:p w14:paraId="47F2615C"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227</w:t>
            </w:r>
          </w:p>
        </w:tc>
        <w:tc>
          <w:tcPr>
            <w:tcW w:w="709" w:type="dxa"/>
          </w:tcPr>
          <w:p w14:paraId="388DEC1A"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292</w:t>
            </w:r>
          </w:p>
        </w:tc>
      </w:tr>
    </w:tbl>
    <w:p w14:paraId="66B42AD3" w14:textId="255E4400" w:rsidR="005F3814" w:rsidRDefault="001E677B" w:rsidP="003634C6">
      <w:pPr>
        <w:spacing w:after="0" w:line="276" w:lineRule="auto"/>
        <w:jc w:val="both"/>
        <w:rPr>
          <w:rStyle w:val="Emphasis"/>
          <w:rFonts w:ascii="Times New Roman" w:hAnsi="Times New Roman" w:cs="Times New Roman"/>
          <w:bCs/>
          <w:i w:val="0"/>
          <w:iCs w:val="0"/>
          <w:sz w:val="20"/>
          <w:szCs w:val="20"/>
          <w:shd w:val="clear" w:color="auto" w:fill="FFFFFF"/>
        </w:rPr>
      </w:pPr>
      <w:r w:rsidRPr="00DC1D62">
        <w:rPr>
          <w:rFonts w:ascii="Times New Roman" w:eastAsia="Times New Roman" w:hAnsi="Times New Roman" w:cs="Times New Roman"/>
          <w:i/>
          <w:sz w:val="20"/>
          <w:szCs w:val="20"/>
        </w:rPr>
        <w:t xml:space="preserve">Таблица </w:t>
      </w:r>
      <w:r w:rsidR="00723713">
        <w:rPr>
          <w:rFonts w:ascii="Times New Roman" w:eastAsia="Times New Roman" w:hAnsi="Times New Roman" w:cs="Times New Roman"/>
          <w:i/>
          <w:sz w:val="20"/>
          <w:szCs w:val="20"/>
        </w:rPr>
        <w:t>9</w:t>
      </w:r>
      <w:r w:rsidR="00807187" w:rsidRPr="00DC1D62">
        <w:rPr>
          <w:rFonts w:ascii="Times New Roman" w:eastAsia="Times New Roman" w:hAnsi="Times New Roman" w:cs="Times New Roman"/>
          <w:i/>
          <w:sz w:val="20"/>
          <w:szCs w:val="20"/>
          <w:lang w:val="ro-RO"/>
        </w:rPr>
        <w:t>:</w:t>
      </w:r>
      <w:r w:rsidR="00807187" w:rsidRPr="00DC1D62">
        <w:rPr>
          <w:rFonts w:ascii="Times New Roman" w:hAnsi="Times New Roman" w:cs="Times New Roman"/>
          <w:i/>
          <w:sz w:val="20"/>
          <w:szCs w:val="20"/>
        </w:rPr>
        <w:t xml:space="preserve"> Количество </w:t>
      </w:r>
      <w:r w:rsidR="00FD60D8" w:rsidRPr="00DC1D62">
        <w:rPr>
          <w:rFonts w:ascii="Times New Roman" w:hAnsi="Times New Roman" w:cs="Times New Roman"/>
          <w:i/>
          <w:sz w:val="20"/>
          <w:szCs w:val="20"/>
        </w:rPr>
        <w:t>учеников</w:t>
      </w:r>
      <w:r w:rsidR="00CF45AD">
        <w:rPr>
          <w:rFonts w:ascii="Times New Roman" w:hAnsi="Times New Roman" w:cs="Times New Roman"/>
          <w:i/>
          <w:sz w:val="20"/>
          <w:szCs w:val="20"/>
        </w:rPr>
        <w:t>,</w:t>
      </w:r>
      <w:r w:rsidR="00FD60D8" w:rsidRPr="00DC1D62">
        <w:rPr>
          <w:rFonts w:ascii="Times New Roman" w:hAnsi="Times New Roman" w:cs="Times New Roman"/>
          <w:i/>
          <w:sz w:val="20"/>
          <w:szCs w:val="20"/>
        </w:rPr>
        <w:t xml:space="preserve"> </w:t>
      </w:r>
      <w:r w:rsidR="00807187" w:rsidRPr="00DC1D62">
        <w:rPr>
          <w:rFonts w:ascii="Times New Roman" w:hAnsi="Times New Roman" w:cs="Times New Roman"/>
          <w:i/>
          <w:sz w:val="20"/>
          <w:szCs w:val="20"/>
        </w:rPr>
        <w:t xml:space="preserve">поступивших на программы профшкол </w:t>
      </w:r>
      <w:r w:rsidR="00807187" w:rsidRPr="00DC1D62">
        <w:rPr>
          <w:rFonts w:ascii="Times New Roman" w:eastAsiaTheme="majorEastAsia" w:hAnsi="Times New Roman" w:cs="Times New Roman"/>
          <w:i/>
          <w:sz w:val="20"/>
          <w:szCs w:val="20"/>
        </w:rPr>
        <w:t>АТО Гагаузия</w:t>
      </w:r>
      <w:r w:rsidR="00807187" w:rsidRPr="00DC1D62">
        <w:rPr>
          <w:rFonts w:ascii="Times New Roman" w:eastAsiaTheme="majorEastAsia" w:hAnsi="Times New Roman" w:cs="Times New Roman"/>
          <w:i/>
          <w:sz w:val="20"/>
          <w:szCs w:val="20"/>
          <w:lang w:val="ro-RO"/>
        </w:rPr>
        <w:t>,</w:t>
      </w:r>
      <w:r w:rsidR="00E2122E" w:rsidRPr="00DC1D62">
        <w:rPr>
          <w:rStyle w:val="fontstyle21"/>
          <w:rFonts w:ascii="Times New Roman" w:hAnsi="Times New Roman" w:cs="Times New Roman"/>
          <w:i w:val="0"/>
          <w:iCs w:val="0"/>
          <w:color w:val="auto"/>
          <w:sz w:val="20"/>
          <w:szCs w:val="20"/>
          <w:lang w:val="ro-RO"/>
        </w:rPr>
        <w:t xml:space="preserve"> </w:t>
      </w:r>
      <w:r w:rsidR="00807187" w:rsidRPr="00DC1D62">
        <w:rPr>
          <w:rStyle w:val="fontstyle21"/>
          <w:rFonts w:ascii="Times New Roman" w:hAnsi="Times New Roman" w:cs="Times New Roman"/>
          <w:i w:val="0"/>
          <w:iCs w:val="0"/>
          <w:color w:val="auto"/>
          <w:sz w:val="20"/>
          <w:szCs w:val="20"/>
        </w:rPr>
        <w:t>Источник</w:t>
      </w:r>
      <w:r w:rsidR="00807187" w:rsidRPr="00DC1D62">
        <w:rPr>
          <w:rStyle w:val="fontstyle21"/>
          <w:rFonts w:ascii="Times New Roman" w:hAnsi="Times New Roman" w:cs="Times New Roman"/>
          <w:i w:val="0"/>
          <w:iCs w:val="0"/>
          <w:color w:val="auto"/>
          <w:sz w:val="20"/>
          <w:szCs w:val="20"/>
          <w:lang w:val="ro-RO"/>
        </w:rPr>
        <w:t xml:space="preserve">: </w:t>
      </w:r>
      <w:r w:rsidR="00807187" w:rsidRPr="00DC1D62">
        <w:rPr>
          <w:rFonts w:ascii="Times New Roman" w:hAnsi="Times New Roman" w:cs="Times New Roman"/>
          <w:sz w:val="20"/>
          <w:szCs w:val="20"/>
          <w:shd w:val="clear" w:color="auto" w:fill="FFFFFF"/>
        </w:rPr>
        <w:t>Национальное </w:t>
      </w:r>
      <w:r w:rsidR="00807187" w:rsidRPr="00DC1D62">
        <w:rPr>
          <w:rStyle w:val="Emphasis"/>
          <w:rFonts w:ascii="Times New Roman" w:hAnsi="Times New Roman" w:cs="Times New Roman"/>
          <w:bCs/>
          <w:i w:val="0"/>
          <w:iCs w:val="0"/>
          <w:sz w:val="20"/>
          <w:szCs w:val="20"/>
          <w:shd w:val="clear" w:color="auto" w:fill="FFFFFF"/>
        </w:rPr>
        <w:t>бюро статистики</w:t>
      </w:r>
    </w:p>
    <w:p w14:paraId="2C63787C" w14:textId="77777777" w:rsidR="008407E7" w:rsidRPr="003634C6" w:rsidRDefault="008407E7" w:rsidP="003634C6">
      <w:pPr>
        <w:spacing w:after="0" w:line="276" w:lineRule="auto"/>
        <w:jc w:val="both"/>
        <w:rPr>
          <w:rFonts w:ascii="Times New Roman" w:hAnsi="Times New Roman"/>
          <w:sz w:val="20"/>
        </w:rPr>
      </w:pPr>
    </w:p>
    <w:p w14:paraId="4D88B0AE" w14:textId="749A9B84" w:rsidR="00CF252C" w:rsidRPr="00DC1D62" w:rsidRDefault="00807187" w:rsidP="003634C6">
      <w:pPr>
        <w:spacing w:after="0" w:line="276" w:lineRule="auto"/>
        <w:ind w:left="-170" w:firstLine="720"/>
        <w:jc w:val="both"/>
        <w:rPr>
          <w:rFonts w:ascii="Times New Roman" w:eastAsia="Times New Roman" w:hAnsi="Times New Roman" w:cs="Times New Roman"/>
          <w:i/>
          <w:sz w:val="24"/>
          <w:szCs w:val="24"/>
        </w:rPr>
      </w:pPr>
      <w:r w:rsidRPr="00DC1D62">
        <w:rPr>
          <w:rFonts w:ascii="Times New Roman" w:hAnsi="Times New Roman" w:cs="Times New Roman"/>
          <w:sz w:val="24"/>
          <w:szCs w:val="24"/>
        </w:rPr>
        <w:t xml:space="preserve">В колледжах </w:t>
      </w:r>
      <w:r w:rsidR="00CF45AD">
        <w:rPr>
          <w:rFonts w:ascii="Times New Roman" w:hAnsi="Times New Roman" w:cs="Times New Roman"/>
          <w:sz w:val="24"/>
          <w:szCs w:val="24"/>
        </w:rPr>
        <w:t>а</w:t>
      </w:r>
      <w:r w:rsidR="00CF45AD"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обучаются 1009 учеников (3,5% от общего количества учеников колледжей по республике). Контингент учащихся за 2013-2018 годы вырос на 120,8%</w:t>
      </w:r>
      <w:r w:rsidR="00BF7458"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(по республике </w:t>
      </w:r>
      <w:r w:rsidR="00CF45AD">
        <w:rPr>
          <w:rFonts w:ascii="Times New Roman" w:hAnsi="Times New Roman" w:cs="Times New Roman"/>
          <w:sz w:val="24"/>
          <w:szCs w:val="24"/>
        </w:rPr>
        <w:t>-</w:t>
      </w:r>
      <w:r w:rsidR="00CF45AD"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99,3%). Количество поступивших в колледжи автономии выросло за 2013-2018 годы на 143,2% (средний показатель по республике </w:t>
      </w:r>
      <w:r w:rsidR="00CF45AD">
        <w:rPr>
          <w:rFonts w:ascii="Times New Roman" w:hAnsi="Times New Roman" w:cs="Times New Roman"/>
          <w:sz w:val="24"/>
          <w:szCs w:val="24"/>
        </w:rPr>
        <w:t xml:space="preserve">- </w:t>
      </w:r>
      <w:r w:rsidRPr="00DC1D62">
        <w:rPr>
          <w:rFonts w:ascii="Times New Roman" w:hAnsi="Times New Roman" w:cs="Times New Roman"/>
          <w:sz w:val="24"/>
          <w:szCs w:val="24"/>
        </w:rPr>
        <w:t>102,9%), в основном за счет зачисленных на основе контракта. Из них на основе контракта с оплатой за 2013-2018 годы количество учеников удвоилось. В 2018 году из 315 зачисленных учеников 42,9% были на платной основе.</w:t>
      </w:r>
      <w:r w:rsidRPr="00DC1D62">
        <w:rPr>
          <w:rFonts w:ascii="Times New Roman" w:hAnsi="Times New Roman" w:cs="Times New Roman"/>
          <w:sz w:val="24"/>
          <w:szCs w:val="24"/>
          <w:lang w:val="ro-RO"/>
        </w:rPr>
        <w:t xml:space="preserve"> (</w:t>
      </w:r>
      <w:r w:rsidR="001E677B" w:rsidRPr="003634C6">
        <w:rPr>
          <w:rFonts w:ascii="Times New Roman" w:hAnsi="Times New Roman"/>
          <w:i/>
          <w:sz w:val="24"/>
        </w:rPr>
        <w:t xml:space="preserve">Таблица </w:t>
      </w:r>
      <w:r w:rsidR="00E61E6E">
        <w:rPr>
          <w:rFonts w:ascii="Times New Roman" w:eastAsia="Times New Roman" w:hAnsi="Times New Roman" w:cs="Times New Roman"/>
          <w:i/>
          <w:sz w:val="24"/>
          <w:szCs w:val="24"/>
          <w:lang w:val="ro-RO"/>
        </w:rPr>
        <w:t>10</w:t>
      </w:r>
      <w:r w:rsidRPr="00DC1D62">
        <w:rPr>
          <w:rFonts w:ascii="Times New Roman" w:eastAsia="Times New Roman" w:hAnsi="Times New Roman" w:cs="Times New Roman"/>
          <w:i/>
          <w:sz w:val="24"/>
          <w:szCs w:val="24"/>
        </w:rPr>
        <w:t>).</w:t>
      </w:r>
    </w:p>
    <w:tbl>
      <w:tblPr>
        <w:tblStyle w:val="TableGrid"/>
        <w:tblpPr w:leftFromText="180" w:rightFromText="180" w:vertAnchor="text" w:horzAnchor="margin" w:tblpY="199"/>
        <w:tblW w:w="9351" w:type="dxa"/>
        <w:tblLayout w:type="fixed"/>
        <w:tblLook w:val="04A0" w:firstRow="1" w:lastRow="0" w:firstColumn="1" w:lastColumn="0" w:noHBand="0" w:noVBand="1"/>
      </w:tblPr>
      <w:tblGrid>
        <w:gridCol w:w="1413"/>
        <w:gridCol w:w="1134"/>
        <w:gridCol w:w="850"/>
        <w:gridCol w:w="851"/>
        <w:gridCol w:w="850"/>
        <w:gridCol w:w="993"/>
        <w:gridCol w:w="1134"/>
        <w:gridCol w:w="992"/>
        <w:gridCol w:w="1134"/>
      </w:tblGrid>
      <w:tr w:rsidR="00807187" w:rsidRPr="00DC1D62" w14:paraId="0BA9DE5D" w14:textId="77777777" w:rsidTr="00AE3D02">
        <w:trPr>
          <w:trHeight w:val="699"/>
        </w:trPr>
        <w:tc>
          <w:tcPr>
            <w:tcW w:w="1413" w:type="dxa"/>
            <w:shd w:val="clear" w:color="auto" w:fill="D9E2F3" w:themeFill="accent5" w:themeFillTint="33"/>
          </w:tcPr>
          <w:p w14:paraId="090D1241" w14:textId="6A77B291" w:rsidR="00807187" w:rsidRPr="00DC1D62" w:rsidRDefault="00807187" w:rsidP="00640F32">
            <w:pPr>
              <w:jc w:val="both"/>
              <w:rPr>
                <w:rFonts w:cs="Times New Roman"/>
                <w:b/>
                <w:i w:val="0"/>
                <w:sz w:val="20"/>
                <w:szCs w:val="20"/>
                <w:lang w:val="ru-RU"/>
              </w:rPr>
            </w:pPr>
            <w:r w:rsidRPr="00DC1D62">
              <w:rPr>
                <w:rFonts w:cs="Times New Roman"/>
                <w:b/>
                <w:sz w:val="20"/>
                <w:szCs w:val="20"/>
              </w:rPr>
              <w:t>Тип учебных заведений</w:t>
            </w:r>
          </w:p>
        </w:tc>
        <w:tc>
          <w:tcPr>
            <w:tcW w:w="1134" w:type="dxa"/>
            <w:shd w:val="clear" w:color="auto" w:fill="D9E2F3" w:themeFill="accent5" w:themeFillTint="33"/>
          </w:tcPr>
          <w:p w14:paraId="5581F731" w14:textId="77777777" w:rsidR="00807187" w:rsidRPr="00DC1D62" w:rsidRDefault="00807187" w:rsidP="00640F32">
            <w:pPr>
              <w:jc w:val="both"/>
              <w:rPr>
                <w:rFonts w:cs="Times New Roman"/>
                <w:b/>
                <w:i w:val="0"/>
                <w:sz w:val="20"/>
                <w:szCs w:val="20"/>
                <w:lang w:val="ru-RU"/>
              </w:rPr>
            </w:pPr>
            <w:r w:rsidRPr="00DC1D62">
              <w:rPr>
                <w:rFonts w:cs="Times New Roman"/>
                <w:b/>
                <w:sz w:val="20"/>
                <w:szCs w:val="20"/>
              </w:rPr>
              <w:t>Пол</w:t>
            </w:r>
          </w:p>
        </w:tc>
        <w:tc>
          <w:tcPr>
            <w:tcW w:w="850" w:type="dxa"/>
            <w:shd w:val="clear" w:color="auto" w:fill="D9E2F3" w:themeFill="accent5" w:themeFillTint="33"/>
            <w:vAlign w:val="center"/>
          </w:tcPr>
          <w:p w14:paraId="75F4F9C0"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2013/</w:t>
            </w:r>
            <w:r w:rsidRPr="00DC1D62">
              <w:rPr>
                <w:rFonts w:eastAsia="Times New Roman" w:cs="Times New Roman"/>
                <w:b/>
                <w:sz w:val="20"/>
                <w:szCs w:val="20"/>
                <w:lang w:val="ro-RO"/>
              </w:rPr>
              <w:t xml:space="preserve"> </w:t>
            </w:r>
            <w:r w:rsidRPr="00DC1D62">
              <w:rPr>
                <w:rFonts w:eastAsia="Times New Roman" w:cs="Times New Roman"/>
                <w:b/>
                <w:sz w:val="20"/>
                <w:szCs w:val="20"/>
              </w:rPr>
              <w:t>2014</w:t>
            </w:r>
          </w:p>
        </w:tc>
        <w:tc>
          <w:tcPr>
            <w:tcW w:w="851" w:type="dxa"/>
            <w:shd w:val="clear" w:color="auto" w:fill="D9E2F3" w:themeFill="accent5" w:themeFillTint="33"/>
            <w:vAlign w:val="center"/>
          </w:tcPr>
          <w:p w14:paraId="521E2A9E"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2014/</w:t>
            </w:r>
            <w:r w:rsidRPr="00DC1D62">
              <w:rPr>
                <w:rFonts w:eastAsia="Times New Roman" w:cs="Times New Roman"/>
                <w:b/>
                <w:sz w:val="20"/>
                <w:szCs w:val="20"/>
                <w:lang w:val="ro-RO"/>
              </w:rPr>
              <w:t xml:space="preserve"> </w:t>
            </w:r>
            <w:r w:rsidRPr="00DC1D62">
              <w:rPr>
                <w:rFonts w:eastAsia="Times New Roman" w:cs="Times New Roman"/>
                <w:b/>
                <w:sz w:val="20"/>
                <w:szCs w:val="20"/>
              </w:rPr>
              <w:t>2015</w:t>
            </w:r>
          </w:p>
        </w:tc>
        <w:tc>
          <w:tcPr>
            <w:tcW w:w="850" w:type="dxa"/>
            <w:shd w:val="clear" w:color="auto" w:fill="D9E2F3" w:themeFill="accent5" w:themeFillTint="33"/>
            <w:vAlign w:val="center"/>
          </w:tcPr>
          <w:p w14:paraId="6A55D094"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2015/</w:t>
            </w:r>
            <w:r w:rsidRPr="00DC1D62">
              <w:rPr>
                <w:rFonts w:eastAsia="Times New Roman" w:cs="Times New Roman"/>
                <w:b/>
                <w:sz w:val="20"/>
                <w:szCs w:val="20"/>
                <w:lang w:val="ro-RO"/>
              </w:rPr>
              <w:t xml:space="preserve"> </w:t>
            </w:r>
            <w:r w:rsidRPr="00DC1D62">
              <w:rPr>
                <w:rFonts w:eastAsia="Times New Roman" w:cs="Times New Roman"/>
                <w:b/>
                <w:sz w:val="20"/>
                <w:szCs w:val="20"/>
              </w:rPr>
              <w:t>2016</w:t>
            </w:r>
          </w:p>
        </w:tc>
        <w:tc>
          <w:tcPr>
            <w:tcW w:w="993" w:type="dxa"/>
            <w:shd w:val="clear" w:color="auto" w:fill="D9E2F3" w:themeFill="accent5" w:themeFillTint="33"/>
            <w:vAlign w:val="center"/>
          </w:tcPr>
          <w:p w14:paraId="792FAE28"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2016/</w:t>
            </w:r>
            <w:r w:rsidRPr="00DC1D62">
              <w:rPr>
                <w:rFonts w:eastAsia="Times New Roman" w:cs="Times New Roman"/>
                <w:b/>
                <w:sz w:val="20"/>
                <w:szCs w:val="20"/>
                <w:lang w:val="ro-RO"/>
              </w:rPr>
              <w:t xml:space="preserve"> </w:t>
            </w:r>
            <w:r w:rsidRPr="00DC1D62">
              <w:rPr>
                <w:rFonts w:eastAsia="Times New Roman" w:cs="Times New Roman"/>
                <w:b/>
                <w:sz w:val="20"/>
                <w:szCs w:val="20"/>
              </w:rPr>
              <w:t>2017</w:t>
            </w:r>
          </w:p>
        </w:tc>
        <w:tc>
          <w:tcPr>
            <w:tcW w:w="1134" w:type="dxa"/>
            <w:shd w:val="clear" w:color="auto" w:fill="D9E2F3" w:themeFill="accent5" w:themeFillTint="33"/>
            <w:vAlign w:val="center"/>
          </w:tcPr>
          <w:p w14:paraId="3539200E"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2017/</w:t>
            </w:r>
            <w:r w:rsidRPr="00DC1D62">
              <w:rPr>
                <w:rFonts w:eastAsia="Times New Roman" w:cs="Times New Roman"/>
                <w:b/>
                <w:sz w:val="20"/>
                <w:szCs w:val="20"/>
                <w:lang w:val="ro-RO"/>
              </w:rPr>
              <w:t xml:space="preserve">   </w:t>
            </w:r>
            <w:r w:rsidRPr="00DC1D62">
              <w:rPr>
                <w:rFonts w:eastAsia="Times New Roman" w:cs="Times New Roman"/>
                <w:b/>
                <w:sz w:val="20"/>
                <w:szCs w:val="20"/>
              </w:rPr>
              <w:t>2018</w:t>
            </w:r>
          </w:p>
        </w:tc>
        <w:tc>
          <w:tcPr>
            <w:tcW w:w="992" w:type="dxa"/>
            <w:shd w:val="clear" w:color="auto" w:fill="D9E2F3" w:themeFill="accent5" w:themeFillTint="33"/>
            <w:vAlign w:val="center"/>
          </w:tcPr>
          <w:p w14:paraId="6B8F85BC"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2018/</w:t>
            </w:r>
            <w:r w:rsidRPr="00DC1D62">
              <w:rPr>
                <w:rFonts w:eastAsia="Times New Roman" w:cs="Times New Roman"/>
                <w:b/>
                <w:sz w:val="20"/>
                <w:szCs w:val="20"/>
                <w:lang w:val="ro-RO"/>
              </w:rPr>
              <w:t xml:space="preserve"> </w:t>
            </w:r>
            <w:r w:rsidRPr="00DC1D62">
              <w:rPr>
                <w:rFonts w:eastAsia="Times New Roman" w:cs="Times New Roman"/>
                <w:b/>
                <w:sz w:val="20"/>
                <w:szCs w:val="20"/>
              </w:rPr>
              <w:t>2019</w:t>
            </w:r>
          </w:p>
        </w:tc>
        <w:tc>
          <w:tcPr>
            <w:tcW w:w="1134" w:type="dxa"/>
            <w:shd w:val="clear" w:color="auto" w:fill="D9E2F3" w:themeFill="accent5" w:themeFillTint="33"/>
            <w:vAlign w:val="center"/>
          </w:tcPr>
          <w:p w14:paraId="7C0A7687" w14:textId="77777777" w:rsidR="00807187" w:rsidRPr="00DC1D62" w:rsidRDefault="00807187" w:rsidP="00640F32">
            <w:pPr>
              <w:jc w:val="both"/>
              <w:rPr>
                <w:rFonts w:eastAsia="Times New Roman" w:cs="Times New Roman"/>
                <w:b/>
                <w:i w:val="0"/>
                <w:sz w:val="20"/>
                <w:szCs w:val="20"/>
                <w:lang w:val="ru-RU"/>
              </w:rPr>
            </w:pPr>
            <w:r w:rsidRPr="00DC1D62">
              <w:rPr>
                <w:rFonts w:eastAsia="Times New Roman" w:cs="Times New Roman"/>
                <w:b/>
                <w:sz w:val="20"/>
                <w:szCs w:val="20"/>
              </w:rPr>
              <w:t>2019/</w:t>
            </w:r>
          </w:p>
          <w:p w14:paraId="3872155A" w14:textId="77777777" w:rsidR="00807187" w:rsidRPr="00DC1D62" w:rsidRDefault="00807187" w:rsidP="00640F32">
            <w:pPr>
              <w:jc w:val="both"/>
              <w:rPr>
                <w:rFonts w:cs="Times New Roman"/>
                <w:b/>
                <w:i w:val="0"/>
                <w:sz w:val="20"/>
                <w:szCs w:val="20"/>
                <w:lang w:val="ru-RU"/>
              </w:rPr>
            </w:pPr>
            <w:r w:rsidRPr="00DC1D62">
              <w:rPr>
                <w:rFonts w:eastAsia="Times New Roman" w:cs="Times New Roman"/>
                <w:b/>
                <w:sz w:val="20"/>
                <w:szCs w:val="20"/>
              </w:rPr>
              <w:t>2020</w:t>
            </w:r>
          </w:p>
        </w:tc>
      </w:tr>
      <w:tr w:rsidR="00F64608" w:rsidRPr="00DC1D62" w14:paraId="05BBE972" w14:textId="77777777" w:rsidTr="003634C6">
        <w:trPr>
          <w:trHeight w:val="280"/>
        </w:trPr>
        <w:tc>
          <w:tcPr>
            <w:tcW w:w="1413" w:type="dxa"/>
            <w:vMerge w:val="restart"/>
          </w:tcPr>
          <w:p w14:paraId="0EC43FE6" w14:textId="707A0D06" w:rsidR="00807187" w:rsidRPr="00DC1D62" w:rsidRDefault="00807187" w:rsidP="00640F32">
            <w:pPr>
              <w:jc w:val="both"/>
              <w:rPr>
                <w:rFonts w:cs="Times New Roman"/>
                <w:i w:val="0"/>
                <w:sz w:val="20"/>
                <w:szCs w:val="20"/>
              </w:rPr>
            </w:pPr>
            <w:r w:rsidRPr="00DC1D62">
              <w:rPr>
                <w:rFonts w:cs="Times New Roman"/>
                <w:sz w:val="20"/>
                <w:szCs w:val="20"/>
              </w:rPr>
              <w:t>Колледж</w:t>
            </w:r>
          </w:p>
        </w:tc>
        <w:tc>
          <w:tcPr>
            <w:tcW w:w="1134" w:type="dxa"/>
          </w:tcPr>
          <w:p w14:paraId="19D4112E" w14:textId="77777777" w:rsidR="00807187" w:rsidRPr="00DC1D62" w:rsidRDefault="00807187" w:rsidP="00640F32">
            <w:pPr>
              <w:jc w:val="both"/>
              <w:rPr>
                <w:rFonts w:cs="Times New Roman"/>
                <w:i w:val="0"/>
                <w:sz w:val="20"/>
                <w:szCs w:val="20"/>
              </w:rPr>
            </w:pPr>
            <w:r w:rsidRPr="00DC1D62">
              <w:rPr>
                <w:rFonts w:cs="Times New Roman"/>
                <w:sz w:val="20"/>
                <w:szCs w:val="20"/>
              </w:rPr>
              <w:t>Всего</w:t>
            </w:r>
          </w:p>
        </w:tc>
        <w:tc>
          <w:tcPr>
            <w:tcW w:w="850" w:type="dxa"/>
          </w:tcPr>
          <w:p w14:paraId="77A3D525"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835</w:t>
            </w:r>
          </w:p>
        </w:tc>
        <w:tc>
          <w:tcPr>
            <w:tcW w:w="851" w:type="dxa"/>
          </w:tcPr>
          <w:p w14:paraId="6334D890"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825</w:t>
            </w:r>
          </w:p>
        </w:tc>
        <w:tc>
          <w:tcPr>
            <w:tcW w:w="850" w:type="dxa"/>
          </w:tcPr>
          <w:p w14:paraId="7D64EA58"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872</w:t>
            </w:r>
          </w:p>
        </w:tc>
        <w:tc>
          <w:tcPr>
            <w:tcW w:w="993" w:type="dxa"/>
          </w:tcPr>
          <w:p w14:paraId="237F309A" w14:textId="77777777" w:rsidR="00807187" w:rsidRPr="00DC1D62" w:rsidRDefault="00807187" w:rsidP="00640F32">
            <w:pPr>
              <w:jc w:val="center"/>
              <w:rPr>
                <w:rFonts w:cs="Times New Roman"/>
                <w:i w:val="0"/>
                <w:sz w:val="20"/>
                <w:szCs w:val="20"/>
                <w:shd w:val="clear" w:color="auto" w:fill="FFFFFF"/>
              </w:rPr>
            </w:pPr>
            <w:r w:rsidRPr="00DC1D62">
              <w:rPr>
                <w:rFonts w:cs="Times New Roman"/>
                <w:sz w:val="20"/>
                <w:szCs w:val="20"/>
                <w:shd w:val="clear" w:color="auto" w:fill="FFFFFF"/>
              </w:rPr>
              <w:t>894</w:t>
            </w:r>
          </w:p>
        </w:tc>
        <w:tc>
          <w:tcPr>
            <w:tcW w:w="1134" w:type="dxa"/>
          </w:tcPr>
          <w:p w14:paraId="61783685"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968</w:t>
            </w:r>
          </w:p>
        </w:tc>
        <w:tc>
          <w:tcPr>
            <w:tcW w:w="992" w:type="dxa"/>
          </w:tcPr>
          <w:p w14:paraId="6869D5FB" w14:textId="1A5BBEE0" w:rsidR="00807187" w:rsidRPr="003634C6" w:rsidRDefault="00807187" w:rsidP="00640F32">
            <w:pPr>
              <w:jc w:val="center"/>
              <w:rPr>
                <w:i w:val="0"/>
                <w:sz w:val="20"/>
              </w:rPr>
            </w:pPr>
            <w:r w:rsidRPr="00DC1D62">
              <w:rPr>
                <w:rFonts w:cs="Times New Roman"/>
                <w:sz w:val="20"/>
                <w:szCs w:val="20"/>
              </w:rPr>
              <w:t>1 009</w:t>
            </w:r>
          </w:p>
        </w:tc>
        <w:tc>
          <w:tcPr>
            <w:tcW w:w="1134" w:type="dxa"/>
          </w:tcPr>
          <w:p w14:paraId="3F42EE47" w14:textId="77777777" w:rsidR="00807187" w:rsidRPr="00DC1D62" w:rsidRDefault="00807187" w:rsidP="00640F32">
            <w:pPr>
              <w:rPr>
                <w:rFonts w:cs="Times New Roman"/>
                <w:b/>
                <w:i w:val="0"/>
                <w:sz w:val="20"/>
                <w:szCs w:val="20"/>
              </w:rPr>
            </w:pPr>
            <w:r w:rsidRPr="00DC1D62">
              <w:rPr>
                <w:rFonts w:cs="Times New Roman"/>
                <w:sz w:val="20"/>
                <w:szCs w:val="20"/>
                <w:shd w:val="clear" w:color="auto" w:fill="FFFFFF"/>
              </w:rPr>
              <w:t>1 025</w:t>
            </w:r>
          </w:p>
        </w:tc>
      </w:tr>
      <w:tr w:rsidR="00F64608" w:rsidRPr="00DC1D62" w14:paraId="10E498C4" w14:textId="77777777" w:rsidTr="00AE3D02">
        <w:tc>
          <w:tcPr>
            <w:tcW w:w="1413" w:type="dxa"/>
            <w:vMerge/>
          </w:tcPr>
          <w:p w14:paraId="14F7711D" w14:textId="77777777" w:rsidR="00807187" w:rsidRPr="00DC1D62" w:rsidRDefault="00807187" w:rsidP="00640F32">
            <w:pPr>
              <w:jc w:val="both"/>
              <w:rPr>
                <w:rFonts w:cs="Times New Roman"/>
                <w:i w:val="0"/>
                <w:sz w:val="20"/>
                <w:szCs w:val="20"/>
              </w:rPr>
            </w:pPr>
          </w:p>
        </w:tc>
        <w:tc>
          <w:tcPr>
            <w:tcW w:w="1134" w:type="dxa"/>
          </w:tcPr>
          <w:p w14:paraId="73BB2FF0" w14:textId="77777777" w:rsidR="00807187" w:rsidRPr="00DC1D62" w:rsidRDefault="00807187" w:rsidP="00640F32">
            <w:pPr>
              <w:jc w:val="both"/>
              <w:rPr>
                <w:rFonts w:cs="Times New Roman"/>
                <w:i w:val="0"/>
                <w:sz w:val="20"/>
                <w:szCs w:val="20"/>
              </w:rPr>
            </w:pPr>
            <w:r w:rsidRPr="00DC1D62">
              <w:rPr>
                <w:rFonts w:cs="Times New Roman"/>
                <w:sz w:val="20"/>
                <w:szCs w:val="20"/>
              </w:rPr>
              <w:t>Мальчики</w:t>
            </w:r>
          </w:p>
        </w:tc>
        <w:tc>
          <w:tcPr>
            <w:tcW w:w="850" w:type="dxa"/>
          </w:tcPr>
          <w:p w14:paraId="6F2AF22F"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422</w:t>
            </w:r>
          </w:p>
        </w:tc>
        <w:tc>
          <w:tcPr>
            <w:tcW w:w="851" w:type="dxa"/>
          </w:tcPr>
          <w:p w14:paraId="5D99F9C5"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409</w:t>
            </w:r>
          </w:p>
        </w:tc>
        <w:tc>
          <w:tcPr>
            <w:tcW w:w="850" w:type="dxa"/>
          </w:tcPr>
          <w:p w14:paraId="770FEEC7"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417</w:t>
            </w:r>
          </w:p>
        </w:tc>
        <w:tc>
          <w:tcPr>
            <w:tcW w:w="993" w:type="dxa"/>
          </w:tcPr>
          <w:p w14:paraId="39483DEE"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453</w:t>
            </w:r>
          </w:p>
        </w:tc>
        <w:tc>
          <w:tcPr>
            <w:tcW w:w="1134" w:type="dxa"/>
          </w:tcPr>
          <w:p w14:paraId="237CB432"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486</w:t>
            </w:r>
          </w:p>
        </w:tc>
        <w:tc>
          <w:tcPr>
            <w:tcW w:w="992" w:type="dxa"/>
          </w:tcPr>
          <w:p w14:paraId="0219A8C0"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531</w:t>
            </w:r>
          </w:p>
        </w:tc>
        <w:tc>
          <w:tcPr>
            <w:tcW w:w="1134" w:type="dxa"/>
          </w:tcPr>
          <w:p w14:paraId="2D6B8546" w14:textId="77777777" w:rsidR="00807187" w:rsidRPr="00DC1D62" w:rsidRDefault="00807187" w:rsidP="00640F32">
            <w:pPr>
              <w:rPr>
                <w:rFonts w:cs="Times New Roman"/>
                <w:i w:val="0"/>
                <w:sz w:val="20"/>
                <w:szCs w:val="20"/>
              </w:rPr>
            </w:pPr>
            <w:r w:rsidRPr="00DC1D62">
              <w:rPr>
                <w:rFonts w:cs="Times New Roman"/>
                <w:sz w:val="20"/>
                <w:szCs w:val="20"/>
              </w:rPr>
              <w:t>540</w:t>
            </w:r>
          </w:p>
        </w:tc>
      </w:tr>
      <w:tr w:rsidR="00807187" w:rsidRPr="00DC1D62" w14:paraId="7E83C8EA" w14:textId="77777777" w:rsidTr="00AE3D02">
        <w:trPr>
          <w:trHeight w:val="357"/>
        </w:trPr>
        <w:tc>
          <w:tcPr>
            <w:tcW w:w="1413" w:type="dxa"/>
            <w:vMerge/>
          </w:tcPr>
          <w:p w14:paraId="2CC54283" w14:textId="77777777" w:rsidR="00807187" w:rsidRPr="00DC1D62" w:rsidRDefault="00807187" w:rsidP="00640F32">
            <w:pPr>
              <w:jc w:val="both"/>
              <w:rPr>
                <w:rFonts w:cs="Times New Roman"/>
                <w:i w:val="0"/>
                <w:sz w:val="20"/>
                <w:szCs w:val="20"/>
              </w:rPr>
            </w:pPr>
          </w:p>
        </w:tc>
        <w:tc>
          <w:tcPr>
            <w:tcW w:w="1134" w:type="dxa"/>
          </w:tcPr>
          <w:p w14:paraId="269574FB" w14:textId="77777777" w:rsidR="00807187" w:rsidRPr="00DC1D62" w:rsidRDefault="00807187" w:rsidP="00640F32">
            <w:pPr>
              <w:jc w:val="both"/>
              <w:rPr>
                <w:rFonts w:cs="Times New Roman"/>
                <w:i w:val="0"/>
                <w:sz w:val="20"/>
                <w:szCs w:val="20"/>
              </w:rPr>
            </w:pPr>
            <w:r w:rsidRPr="00DC1D62">
              <w:rPr>
                <w:rFonts w:cs="Times New Roman"/>
                <w:sz w:val="20"/>
                <w:szCs w:val="20"/>
              </w:rPr>
              <w:t>Девочки</w:t>
            </w:r>
          </w:p>
        </w:tc>
        <w:tc>
          <w:tcPr>
            <w:tcW w:w="850" w:type="dxa"/>
          </w:tcPr>
          <w:p w14:paraId="4EB58F68"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413</w:t>
            </w:r>
          </w:p>
        </w:tc>
        <w:tc>
          <w:tcPr>
            <w:tcW w:w="851" w:type="dxa"/>
          </w:tcPr>
          <w:p w14:paraId="264B7AE6"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416</w:t>
            </w:r>
          </w:p>
        </w:tc>
        <w:tc>
          <w:tcPr>
            <w:tcW w:w="850" w:type="dxa"/>
          </w:tcPr>
          <w:p w14:paraId="38B69588" w14:textId="77777777" w:rsidR="00807187" w:rsidRPr="00DC1D62" w:rsidRDefault="00807187" w:rsidP="00640F32">
            <w:pPr>
              <w:jc w:val="center"/>
              <w:rPr>
                <w:rFonts w:cs="Times New Roman"/>
                <w:i w:val="0"/>
                <w:sz w:val="20"/>
                <w:szCs w:val="20"/>
              </w:rPr>
            </w:pPr>
            <w:r w:rsidRPr="00DC1D62">
              <w:rPr>
                <w:rFonts w:cs="Times New Roman"/>
                <w:sz w:val="20"/>
                <w:szCs w:val="20"/>
              </w:rPr>
              <w:t>455</w:t>
            </w:r>
          </w:p>
          <w:p w14:paraId="4F93634A" w14:textId="77777777" w:rsidR="00807187" w:rsidRPr="00DC1D62" w:rsidRDefault="00807187" w:rsidP="00640F32">
            <w:pPr>
              <w:jc w:val="center"/>
              <w:rPr>
                <w:rFonts w:cs="Times New Roman"/>
                <w:b/>
                <w:i w:val="0"/>
                <w:sz w:val="20"/>
                <w:szCs w:val="20"/>
              </w:rPr>
            </w:pPr>
          </w:p>
        </w:tc>
        <w:tc>
          <w:tcPr>
            <w:tcW w:w="993" w:type="dxa"/>
          </w:tcPr>
          <w:p w14:paraId="277E5F10" w14:textId="79296F09" w:rsidR="00807187" w:rsidRPr="00640F32" w:rsidRDefault="00807187" w:rsidP="00640F32">
            <w:pPr>
              <w:jc w:val="center"/>
              <w:rPr>
                <w:rFonts w:cs="Times New Roman"/>
                <w:i w:val="0"/>
                <w:sz w:val="20"/>
                <w:szCs w:val="20"/>
              </w:rPr>
            </w:pPr>
            <w:r w:rsidRPr="00DC1D62">
              <w:rPr>
                <w:rFonts w:cs="Times New Roman"/>
                <w:sz w:val="20"/>
                <w:szCs w:val="20"/>
              </w:rPr>
              <w:t>441</w:t>
            </w:r>
          </w:p>
        </w:tc>
        <w:tc>
          <w:tcPr>
            <w:tcW w:w="1134" w:type="dxa"/>
          </w:tcPr>
          <w:p w14:paraId="3611B3E4"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482</w:t>
            </w:r>
          </w:p>
        </w:tc>
        <w:tc>
          <w:tcPr>
            <w:tcW w:w="992" w:type="dxa"/>
          </w:tcPr>
          <w:p w14:paraId="602F0BD1" w14:textId="77777777" w:rsidR="00807187" w:rsidRPr="00DC1D62" w:rsidRDefault="00807187" w:rsidP="00640F32">
            <w:pPr>
              <w:jc w:val="center"/>
              <w:rPr>
                <w:rFonts w:cs="Times New Roman"/>
                <w:b/>
                <w:i w:val="0"/>
                <w:sz w:val="20"/>
                <w:szCs w:val="20"/>
              </w:rPr>
            </w:pPr>
            <w:r w:rsidRPr="00DC1D62">
              <w:rPr>
                <w:rFonts w:cs="Times New Roman"/>
                <w:sz w:val="20"/>
                <w:szCs w:val="20"/>
                <w:shd w:val="clear" w:color="auto" w:fill="FFFFFF"/>
              </w:rPr>
              <w:t>478</w:t>
            </w:r>
          </w:p>
        </w:tc>
        <w:tc>
          <w:tcPr>
            <w:tcW w:w="1134" w:type="dxa"/>
          </w:tcPr>
          <w:p w14:paraId="07E5308A" w14:textId="77777777" w:rsidR="00807187" w:rsidRPr="00DC1D62" w:rsidRDefault="00807187" w:rsidP="00640F32">
            <w:pPr>
              <w:rPr>
                <w:rFonts w:cs="Times New Roman"/>
                <w:b/>
                <w:i w:val="0"/>
                <w:sz w:val="20"/>
                <w:szCs w:val="20"/>
              </w:rPr>
            </w:pPr>
            <w:r w:rsidRPr="00DC1D62">
              <w:rPr>
                <w:rFonts w:cs="Times New Roman"/>
                <w:sz w:val="20"/>
                <w:szCs w:val="20"/>
                <w:shd w:val="clear" w:color="auto" w:fill="FFFFFF"/>
              </w:rPr>
              <w:t>485</w:t>
            </w:r>
          </w:p>
        </w:tc>
      </w:tr>
    </w:tbl>
    <w:p w14:paraId="265BBFA4" w14:textId="6CF2DE28" w:rsidR="00020CC0" w:rsidRDefault="001E677B" w:rsidP="003634C6">
      <w:pPr>
        <w:spacing w:after="0" w:line="276" w:lineRule="auto"/>
        <w:jc w:val="both"/>
        <w:rPr>
          <w:rStyle w:val="Emphasis"/>
          <w:rFonts w:ascii="Times New Roman" w:hAnsi="Times New Roman"/>
          <w:sz w:val="20"/>
          <w:shd w:val="clear" w:color="auto" w:fill="FFFFFF"/>
        </w:rPr>
      </w:pPr>
      <w:r w:rsidRPr="00DC1D62">
        <w:rPr>
          <w:rFonts w:ascii="Times New Roman" w:eastAsia="Times New Roman" w:hAnsi="Times New Roman" w:cs="Times New Roman"/>
          <w:i/>
          <w:sz w:val="20"/>
          <w:szCs w:val="20"/>
        </w:rPr>
        <w:t xml:space="preserve">Таблица </w:t>
      </w:r>
      <w:r w:rsidR="00E61E6E">
        <w:rPr>
          <w:rFonts w:ascii="Times New Roman" w:eastAsia="Times New Roman" w:hAnsi="Times New Roman" w:cs="Times New Roman"/>
          <w:i/>
          <w:sz w:val="20"/>
          <w:szCs w:val="20"/>
          <w:lang w:val="ro-RO"/>
        </w:rPr>
        <w:t>10</w:t>
      </w:r>
      <w:r w:rsidR="00807187" w:rsidRPr="00DC1D62">
        <w:rPr>
          <w:rFonts w:ascii="Times New Roman" w:eastAsia="Times New Roman" w:hAnsi="Times New Roman" w:cs="Times New Roman"/>
          <w:i/>
          <w:sz w:val="20"/>
          <w:szCs w:val="20"/>
          <w:lang w:val="ro-RO"/>
        </w:rPr>
        <w:t>:</w:t>
      </w:r>
      <w:r w:rsidR="00807187" w:rsidRPr="00DC1D62">
        <w:rPr>
          <w:rFonts w:ascii="Times New Roman" w:hAnsi="Times New Roman" w:cs="Times New Roman"/>
          <w:i/>
          <w:sz w:val="20"/>
          <w:szCs w:val="20"/>
        </w:rPr>
        <w:t xml:space="preserve"> Количество учеников, поступивших в колледжи автономии</w:t>
      </w:r>
      <w:r w:rsidR="00807187" w:rsidRPr="00DC1D62">
        <w:rPr>
          <w:rFonts w:ascii="Times New Roman" w:eastAsiaTheme="majorEastAsia" w:hAnsi="Times New Roman" w:cs="Times New Roman"/>
          <w:i/>
          <w:sz w:val="20"/>
          <w:szCs w:val="20"/>
        </w:rPr>
        <w:t xml:space="preserve"> АТО Гагаузия</w:t>
      </w:r>
      <w:r w:rsidR="00807187" w:rsidRPr="00DC1D62">
        <w:rPr>
          <w:rFonts w:ascii="Times New Roman" w:eastAsiaTheme="majorEastAsia" w:hAnsi="Times New Roman" w:cs="Times New Roman"/>
          <w:i/>
          <w:sz w:val="20"/>
          <w:szCs w:val="20"/>
          <w:lang w:val="ro-RO"/>
        </w:rPr>
        <w:t>,</w:t>
      </w:r>
      <w:r w:rsidR="00807187" w:rsidRPr="00DC1D62">
        <w:rPr>
          <w:rStyle w:val="fontstyle21"/>
          <w:rFonts w:ascii="Times New Roman" w:hAnsi="Times New Roman" w:cs="Times New Roman"/>
          <w:i w:val="0"/>
          <w:iCs w:val="0"/>
          <w:color w:val="auto"/>
          <w:sz w:val="20"/>
          <w:szCs w:val="20"/>
        </w:rPr>
        <w:t xml:space="preserve"> </w:t>
      </w:r>
      <w:r w:rsidR="00807187" w:rsidRPr="003634C6">
        <w:rPr>
          <w:rStyle w:val="fontstyle21"/>
          <w:rFonts w:ascii="Times New Roman" w:hAnsi="Times New Roman"/>
          <w:color w:val="auto"/>
          <w:sz w:val="20"/>
        </w:rPr>
        <w:t>Источник</w:t>
      </w:r>
      <w:r w:rsidRPr="003634C6">
        <w:rPr>
          <w:rStyle w:val="fontstyle21"/>
          <w:rFonts w:ascii="Times New Roman" w:hAnsi="Times New Roman"/>
          <w:color w:val="auto"/>
          <w:sz w:val="20"/>
          <w:lang w:val="ro-RO"/>
        </w:rPr>
        <w:t xml:space="preserve">: </w:t>
      </w:r>
      <w:r w:rsidR="00807187" w:rsidRPr="00DC1D62">
        <w:rPr>
          <w:rFonts w:ascii="Times New Roman" w:hAnsi="Times New Roman" w:cs="Times New Roman"/>
          <w:sz w:val="20"/>
          <w:szCs w:val="20"/>
          <w:shd w:val="clear" w:color="auto" w:fill="FFFFFF"/>
        </w:rPr>
        <w:t>Национальное </w:t>
      </w:r>
      <w:r w:rsidR="00807187" w:rsidRPr="003634C6">
        <w:rPr>
          <w:rStyle w:val="Emphasis"/>
          <w:rFonts w:ascii="Times New Roman" w:hAnsi="Times New Roman"/>
          <w:sz w:val="20"/>
          <w:shd w:val="clear" w:color="auto" w:fill="FFFFFF"/>
        </w:rPr>
        <w:t>бюро статистики</w:t>
      </w:r>
    </w:p>
    <w:p w14:paraId="3C41996C" w14:textId="77777777" w:rsidR="00640F32" w:rsidRPr="003634C6" w:rsidRDefault="00640F32" w:rsidP="003634C6">
      <w:pPr>
        <w:spacing w:after="0" w:line="276" w:lineRule="auto"/>
        <w:jc w:val="both"/>
      </w:pPr>
    </w:p>
    <w:p w14:paraId="5F879BDE" w14:textId="519ABEA6" w:rsidR="00807187" w:rsidRPr="00DC1D62" w:rsidRDefault="00807187"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Важно отметить, что </w:t>
      </w:r>
      <w:r w:rsidR="00CF45AD">
        <w:rPr>
          <w:rFonts w:ascii="Times New Roman" w:hAnsi="Times New Roman" w:cs="Times New Roman"/>
          <w:sz w:val="24"/>
          <w:szCs w:val="24"/>
        </w:rPr>
        <w:t xml:space="preserve">мальчики предпочитают </w:t>
      </w:r>
      <w:r w:rsidR="00CF45AD" w:rsidRPr="00DC1D62">
        <w:rPr>
          <w:rFonts w:ascii="Times New Roman" w:hAnsi="Times New Roman" w:cs="Times New Roman"/>
          <w:sz w:val="24"/>
          <w:szCs w:val="24"/>
        </w:rPr>
        <w:t>среднее профессиональное образование</w:t>
      </w:r>
      <w:r w:rsidR="00CF45AD">
        <w:rPr>
          <w:rFonts w:ascii="Times New Roman" w:hAnsi="Times New Roman" w:cs="Times New Roman"/>
          <w:sz w:val="24"/>
          <w:szCs w:val="24"/>
        </w:rPr>
        <w:t xml:space="preserve"> больше, чем девочки </w:t>
      </w:r>
      <w:r w:rsidR="00D738D9" w:rsidRPr="00DC1D62">
        <w:rPr>
          <w:rFonts w:ascii="Times New Roman" w:hAnsi="Times New Roman" w:cs="Times New Roman"/>
          <w:sz w:val="24"/>
          <w:szCs w:val="24"/>
        </w:rPr>
        <w:t>(</w:t>
      </w:r>
      <w:r w:rsidR="00D738D9" w:rsidRPr="00DC1D62">
        <w:rPr>
          <w:rFonts w:ascii="Times New Roman" w:hAnsi="Times New Roman" w:cs="Times New Roman"/>
          <w:i/>
          <w:sz w:val="24"/>
          <w:szCs w:val="24"/>
        </w:rPr>
        <w:t xml:space="preserve">Рис. </w:t>
      </w:r>
      <w:r w:rsidR="001E677B" w:rsidRPr="00DC1D62">
        <w:rPr>
          <w:rFonts w:ascii="Times New Roman" w:hAnsi="Times New Roman" w:cs="Times New Roman"/>
          <w:i/>
          <w:sz w:val="24"/>
          <w:szCs w:val="24"/>
        </w:rPr>
        <w:t>6</w:t>
      </w:r>
      <w:r w:rsidRPr="00DC1D62">
        <w:rPr>
          <w:rFonts w:ascii="Times New Roman" w:hAnsi="Times New Roman" w:cs="Times New Roman"/>
          <w:sz w:val="24"/>
          <w:szCs w:val="24"/>
        </w:rPr>
        <w:t xml:space="preserve">). </w:t>
      </w:r>
      <w:r w:rsidR="00126829" w:rsidRPr="00DC1D62">
        <w:rPr>
          <w:rFonts w:ascii="Times New Roman" w:hAnsi="Times New Roman" w:cs="Times New Roman"/>
          <w:sz w:val="24"/>
          <w:szCs w:val="24"/>
        </w:rPr>
        <w:t xml:space="preserve">Как показано в Рис.6, за последнее десятилетие количество мальчиков в системе </w:t>
      </w:r>
      <w:r w:rsidR="00367FD0" w:rsidRPr="00A77D88">
        <w:rPr>
          <w:rFonts w:ascii="Times New Roman" w:hAnsi="Times New Roman" w:cs="Times New Roman"/>
          <w:sz w:val="24"/>
          <w:szCs w:val="24"/>
        </w:rPr>
        <w:t>професионально-</w:t>
      </w:r>
      <w:r w:rsidR="00126829" w:rsidRPr="00CF45AD">
        <w:rPr>
          <w:rFonts w:ascii="Times New Roman" w:hAnsi="Times New Roman" w:cs="Times New Roman"/>
          <w:sz w:val="24"/>
          <w:szCs w:val="24"/>
        </w:rPr>
        <w:t>технического</w:t>
      </w:r>
      <w:r w:rsidR="00126829" w:rsidRPr="00DC1D62">
        <w:rPr>
          <w:rFonts w:ascii="Times New Roman" w:hAnsi="Times New Roman" w:cs="Times New Roman"/>
          <w:sz w:val="24"/>
          <w:szCs w:val="24"/>
        </w:rPr>
        <w:t xml:space="preserve"> образования было в среднем в 2,5 раза больше, чем девочек. </w:t>
      </w:r>
      <w:r w:rsidRPr="00DC1D62">
        <w:rPr>
          <w:rFonts w:ascii="Times New Roman" w:hAnsi="Times New Roman" w:cs="Times New Roman"/>
          <w:sz w:val="24"/>
          <w:szCs w:val="24"/>
        </w:rPr>
        <w:t>За исключением 2019 года, доля мальчиков в среднем профессиональном образовании</w:t>
      </w:r>
      <w:r w:rsidR="00CF45AD">
        <w:rPr>
          <w:rFonts w:ascii="Times New Roman" w:hAnsi="Times New Roman" w:cs="Times New Roman"/>
          <w:sz w:val="24"/>
          <w:szCs w:val="24"/>
        </w:rPr>
        <w:t xml:space="preserve"> была</w:t>
      </w:r>
      <w:r w:rsidRPr="00DC1D62">
        <w:rPr>
          <w:rFonts w:ascii="Times New Roman" w:hAnsi="Times New Roman" w:cs="Times New Roman"/>
          <w:sz w:val="24"/>
          <w:szCs w:val="24"/>
        </w:rPr>
        <w:t xml:space="preserve"> в три раза выше, чем среди девочек. </w:t>
      </w:r>
      <w:r w:rsidR="00161A6E">
        <w:rPr>
          <w:rFonts w:ascii="Times New Roman" w:hAnsi="Times New Roman" w:cs="Times New Roman"/>
          <w:sz w:val="24"/>
          <w:szCs w:val="24"/>
        </w:rPr>
        <w:t xml:space="preserve">Ввиду </w:t>
      </w:r>
      <w:r w:rsidRPr="00DC1D62">
        <w:rPr>
          <w:rFonts w:ascii="Times New Roman" w:hAnsi="Times New Roman" w:cs="Times New Roman"/>
          <w:sz w:val="24"/>
          <w:szCs w:val="24"/>
        </w:rPr>
        <w:t>отсутстви</w:t>
      </w:r>
      <w:r w:rsidR="00161A6E">
        <w:rPr>
          <w:rFonts w:ascii="Times New Roman" w:hAnsi="Times New Roman" w:cs="Times New Roman"/>
          <w:sz w:val="24"/>
          <w:szCs w:val="24"/>
        </w:rPr>
        <w:t>я дезагрегированных</w:t>
      </w:r>
      <w:r w:rsidRPr="00DC1D62">
        <w:rPr>
          <w:rFonts w:ascii="Times New Roman" w:hAnsi="Times New Roman" w:cs="Times New Roman"/>
          <w:sz w:val="24"/>
          <w:szCs w:val="24"/>
        </w:rPr>
        <w:t xml:space="preserve"> данных можно предположить, что также высока гендерная предпочтительность определенных профессий. Это в значительной степени объясняется гендерным предпочтением мальчиков быстрее выходить на рынок труда. </w:t>
      </w:r>
      <w:r w:rsidR="00161A6E">
        <w:rPr>
          <w:rFonts w:ascii="Times New Roman" w:hAnsi="Times New Roman" w:cs="Times New Roman"/>
          <w:sz w:val="24"/>
          <w:szCs w:val="24"/>
        </w:rPr>
        <w:t xml:space="preserve">Данное обстоятельство </w:t>
      </w:r>
      <w:r w:rsidRPr="00DC1D62">
        <w:rPr>
          <w:rFonts w:ascii="Times New Roman" w:hAnsi="Times New Roman" w:cs="Times New Roman"/>
          <w:sz w:val="24"/>
          <w:szCs w:val="24"/>
        </w:rPr>
        <w:t>также указывает на необходимость более инклюзивного и учитывающего гендерные аспекты подхода к профессиональной ориентации мальчиков и девочек. В случае выпускников учреждений среднего профессионального образования</w:t>
      </w:r>
      <w:r w:rsidR="00161A6E">
        <w:rPr>
          <w:rFonts w:ascii="Times New Roman" w:hAnsi="Times New Roman" w:cs="Times New Roman"/>
          <w:sz w:val="24"/>
          <w:szCs w:val="24"/>
        </w:rPr>
        <w:t>,</w:t>
      </w:r>
      <w:r w:rsidRPr="00DC1D62">
        <w:rPr>
          <w:rFonts w:ascii="Times New Roman" w:hAnsi="Times New Roman" w:cs="Times New Roman"/>
          <w:sz w:val="24"/>
          <w:szCs w:val="24"/>
        </w:rPr>
        <w:t xml:space="preserve"> ситуация более сбалансирована с точки зрения гендерного равенства.</w:t>
      </w:r>
    </w:p>
    <w:p w14:paraId="7073702F"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17A3A16E"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r w:rsidRPr="00DC1D62">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0AE8F2A1" wp14:editId="25B0C8AE">
            <wp:simplePos x="0" y="0"/>
            <wp:positionH relativeFrom="column">
              <wp:posOffset>1054100</wp:posOffset>
            </wp:positionH>
            <wp:positionV relativeFrom="paragraph">
              <wp:posOffset>5715</wp:posOffset>
            </wp:positionV>
            <wp:extent cx="3765550" cy="2705100"/>
            <wp:effectExtent l="0" t="0" r="6350" b="0"/>
            <wp:wrapTight wrapText="bothSides">
              <wp:wrapPolygon edited="0">
                <wp:start x="0" y="0"/>
                <wp:lineTo x="0" y="21448"/>
                <wp:lineTo x="21527" y="21448"/>
                <wp:lineTo x="21527"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B74B13B"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46C00E15"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50E919F7"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1995E682"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26B8D189"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1B4B331D"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2EF497CF"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7870A37B"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143CAA3C"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765B7FB5"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2F3F40A3"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289F66B0" w14:textId="77777777" w:rsidR="00807187" w:rsidRPr="00DC1D62" w:rsidRDefault="00807187" w:rsidP="00DC5DA5">
      <w:pPr>
        <w:spacing w:after="0" w:line="276" w:lineRule="auto"/>
        <w:ind w:left="-170" w:firstLine="720"/>
        <w:jc w:val="both"/>
        <w:rPr>
          <w:rFonts w:ascii="Times New Roman" w:hAnsi="Times New Roman" w:cs="Times New Roman"/>
          <w:sz w:val="24"/>
          <w:szCs w:val="24"/>
        </w:rPr>
      </w:pPr>
    </w:p>
    <w:p w14:paraId="06332DA1" w14:textId="77777777" w:rsidR="00807187" w:rsidRPr="00DC1D62" w:rsidRDefault="00807187" w:rsidP="00DC5DA5">
      <w:pPr>
        <w:spacing w:after="0" w:line="276" w:lineRule="auto"/>
        <w:jc w:val="both"/>
        <w:rPr>
          <w:rFonts w:ascii="Times New Roman" w:eastAsia="Times New Roman" w:hAnsi="Times New Roman" w:cs="Times New Roman"/>
          <w:i/>
          <w:sz w:val="24"/>
          <w:szCs w:val="24"/>
          <w:lang w:val="ro-RO"/>
        </w:rPr>
      </w:pPr>
      <w:r w:rsidRPr="00DC1D62">
        <w:rPr>
          <w:rFonts w:ascii="Times New Roman" w:eastAsia="Times New Roman" w:hAnsi="Times New Roman" w:cs="Times New Roman"/>
          <w:i/>
          <w:sz w:val="24"/>
          <w:szCs w:val="24"/>
          <w:lang w:val="ro-RO"/>
        </w:rPr>
        <w:t xml:space="preserve">                                   </w:t>
      </w:r>
    </w:p>
    <w:p w14:paraId="652742BC" w14:textId="58D557F3" w:rsidR="00BD49C6" w:rsidRPr="0001522B" w:rsidRDefault="00D9454D" w:rsidP="00DC5DA5">
      <w:pPr>
        <w:spacing w:after="0" w:line="276" w:lineRule="auto"/>
        <w:jc w:val="both"/>
        <w:rPr>
          <w:rFonts w:ascii="Times New Roman" w:eastAsia="Times New Roman" w:hAnsi="Times New Roman" w:cs="Times New Roman"/>
          <w:sz w:val="20"/>
          <w:szCs w:val="20"/>
          <w:lang w:val="ro-RO"/>
        </w:rPr>
      </w:pPr>
      <w:r w:rsidRPr="00DC1D62">
        <w:rPr>
          <w:rFonts w:ascii="Times New Roman" w:eastAsia="Times New Roman" w:hAnsi="Times New Roman" w:cs="Times New Roman"/>
          <w:i/>
          <w:sz w:val="20"/>
          <w:szCs w:val="20"/>
        </w:rPr>
        <w:t>Рис</w:t>
      </w:r>
      <w:r w:rsidR="00807187" w:rsidRPr="00DC1D62">
        <w:rPr>
          <w:rFonts w:ascii="Times New Roman" w:eastAsia="Times New Roman" w:hAnsi="Times New Roman" w:cs="Times New Roman"/>
          <w:i/>
          <w:sz w:val="20"/>
          <w:szCs w:val="20"/>
        </w:rPr>
        <w:t xml:space="preserve"> </w:t>
      </w:r>
      <w:r w:rsidR="001E677B" w:rsidRPr="00DC1D62">
        <w:rPr>
          <w:rFonts w:ascii="Times New Roman" w:eastAsia="Times New Roman" w:hAnsi="Times New Roman" w:cs="Times New Roman"/>
          <w:i/>
          <w:sz w:val="20"/>
          <w:szCs w:val="20"/>
        </w:rPr>
        <w:t>6</w:t>
      </w:r>
      <w:r w:rsidR="00807187" w:rsidRPr="00DC1D62">
        <w:rPr>
          <w:rFonts w:ascii="Times New Roman" w:eastAsia="Times New Roman" w:hAnsi="Times New Roman" w:cs="Times New Roman"/>
          <w:i/>
          <w:sz w:val="20"/>
          <w:szCs w:val="20"/>
        </w:rPr>
        <w:t xml:space="preserve">: </w:t>
      </w:r>
      <w:r w:rsidR="00FD60D8" w:rsidRPr="00DC1D62">
        <w:rPr>
          <w:rFonts w:ascii="Times New Roman" w:eastAsia="Times New Roman" w:hAnsi="Times New Roman" w:cs="Times New Roman"/>
          <w:i/>
          <w:sz w:val="20"/>
          <w:szCs w:val="20"/>
        </w:rPr>
        <w:t>Учащи</w:t>
      </w:r>
      <w:r w:rsidR="00161A6E">
        <w:rPr>
          <w:rFonts w:ascii="Times New Roman" w:eastAsia="Times New Roman" w:hAnsi="Times New Roman" w:cs="Times New Roman"/>
          <w:i/>
          <w:sz w:val="20"/>
          <w:szCs w:val="20"/>
        </w:rPr>
        <w:t>е</w:t>
      </w:r>
      <w:r w:rsidR="00FD60D8" w:rsidRPr="00DC1D62">
        <w:rPr>
          <w:rFonts w:ascii="Times New Roman" w:eastAsia="Times New Roman" w:hAnsi="Times New Roman" w:cs="Times New Roman"/>
          <w:i/>
          <w:sz w:val="20"/>
          <w:szCs w:val="20"/>
        </w:rPr>
        <w:t xml:space="preserve">ся </w:t>
      </w:r>
      <w:r w:rsidR="00807187" w:rsidRPr="00DC1D62">
        <w:rPr>
          <w:rFonts w:ascii="Times New Roman" w:eastAsia="Times New Roman" w:hAnsi="Times New Roman" w:cs="Times New Roman"/>
          <w:i/>
          <w:sz w:val="20"/>
          <w:szCs w:val="20"/>
        </w:rPr>
        <w:t>профессионально-технического образования</w:t>
      </w:r>
      <w:r w:rsidR="00807187" w:rsidRPr="00DC1D62">
        <w:rPr>
          <w:rFonts w:ascii="Times New Roman" w:eastAsia="Times New Roman" w:hAnsi="Times New Roman" w:cs="Times New Roman"/>
          <w:i/>
          <w:sz w:val="20"/>
          <w:szCs w:val="20"/>
          <w:lang w:val="ro-RO"/>
        </w:rPr>
        <w:t xml:space="preserve">, </w:t>
      </w:r>
      <w:r w:rsidR="00807187" w:rsidRPr="00DC1D62">
        <w:rPr>
          <w:rFonts w:ascii="Times New Roman" w:hAnsi="Times New Roman" w:cs="Times New Roman"/>
          <w:sz w:val="20"/>
          <w:szCs w:val="20"/>
        </w:rPr>
        <w:t>Источник: Национальное Бюро Статистики.</w:t>
      </w:r>
    </w:p>
    <w:p w14:paraId="169C484B" w14:textId="77777777" w:rsidR="00CF2D81" w:rsidRPr="003634C6" w:rsidRDefault="00CF2D81" w:rsidP="003634C6">
      <w:pPr>
        <w:pStyle w:val="Heading1"/>
        <w:spacing w:before="0" w:line="276" w:lineRule="auto"/>
        <w:rPr>
          <w:rFonts w:ascii="Times New Roman" w:hAnsi="Times New Roman"/>
          <w:b/>
          <w:i/>
          <w:sz w:val="24"/>
          <w:u w:val="single"/>
        </w:rPr>
      </w:pPr>
    </w:p>
    <w:p w14:paraId="51CADF83" w14:textId="0D1B9A97" w:rsidR="00976D6E" w:rsidRPr="00DC1D62" w:rsidRDefault="00085B61" w:rsidP="00DC5DA5">
      <w:pPr>
        <w:pStyle w:val="Heading1"/>
        <w:spacing w:before="0" w:line="276" w:lineRule="auto"/>
        <w:rPr>
          <w:rFonts w:ascii="Times New Roman" w:hAnsi="Times New Roman" w:cs="Times New Roman"/>
          <w:sz w:val="24"/>
          <w:szCs w:val="24"/>
        </w:rPr>
      </w:pPr>
      <w:r w:rsidRPr="00DC1D62">
        <w:rPr>
          <w:rFonts w:ascii="Times New Roman" w:hAnsi="Times New Roman" w:cs="Times New Roman"/>
          <w:b/>
          <w:i/>
          <w:color w:val="auto"/>
          <w:sz w:val="24"/>
          <w:szCs w:val="24"/>
          <w:u w:val="single"/>
        </w:rPr>
        <w:t>Доступ к высшему образованию</w:t>
      </w:r>
    </w:p>
    <w:p w14:paraId="6872ABB1" w14:textId="2030511D" w:rsidR="00125133" w:rsidRPr="003634C6" w:rsidRDefault="00807187" w:rsidP="003634C6">
      <w:pPr>
        <w:spacing w:after="0" w:line="276" w:lineRule="auto"/>
        <w:ind w:firstLine="720"/>
        <w:jc w:val="both"/>
        <w:rPr>
          <w:rFonts w:ascii="Times New Roman" w:hAnsi="Times New Roman"/>
          <w:sz w:val="24"/>
        </w:rPr>
      </w:pPr>
      <w:r w:rsidRPr="00DC1D62">
        <w:rPr>
          <w:rFonts w:ascii="Times New Roman" w:hAnsi="Times New Roman" w:cs="Times New Roman"/>
          <w:sz w:val="24"/>
          <w:szCs w:val="24"/>
        </w:rPr>
        <w:t>Высшее образование в регионе представлено одним учебным заведением - Комратским Государственным Университетом.</w:t>
      </w:r>
      <w:r w:rsidR="00125133">
        <w:rPr>
          <w:rFonts w:ascii="Times New Roman" w:hAnsi="Times New Roman" w:cs="Times New Roman"/>
          <w:sz w:val="24"/>
          <w:szCs w:val="24"/>
        </w:rPr>
        <w:t xml:space="preserve"> </w:t>
      </w:r>
    </w:p>
    <w:p w14:paraId="19C9A6AE" w14:textId="5A593D2A" w:rsidR="00125133" w:rsidRDefault="00125133" w:rsidP="0001522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В целом,</w:t>
      </w:r>
      <w:r w:rsidRPr="00A77D88">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A77D88">
        <w:rPr>
          <w:rFonts w:ascii="Times New Roman" w:hAnsi="Times New Roman" w:cs="Times New Roman"/>
          <w:sz w:val="24"/>
          <w:szCs w:val="24"/>
        </w:rPr>
        <w:t xml:space="preserve">ВУЗы Республики Молдова </w:t>
      </w:r>
      <w:r>
        <w:rPr>
          <w:rFonts w:ascii="Times New Roman" w:hAnsi="Times New Roman" w:cs="Times New Roman"/>
          <w:sz w:val="24"/>
          <w:szCs w:val="24"/>
        </w:rPr>
        <w:t>продолжают обучение 75-80% выпускников АТО Гагаузия (</w:t>
      </w:r>
      <w:r w:rsidRPr="00A77D88">
        <w:rPr>
          <w:rFonts w:ascii="Times New Roman" w:hAnsi="Times New Roman" w:cs="Times New Roman"/>
          <w:i/>
          <w:iCs/>
          <w:sz w:val="24"/>
          <w:szCs w:val="24"/>
        </w:rPr>
        <w:t>Таб</w:t>
      </w:r>
      <w:r>
        <w:rPr>
          <w:rFonts w:ascii="Times New Roman" w:hAnsi="Times New Roman" w:cs="Times New Roman"/>
          <w:i/>
          <w:iCs/>
          <w:sz w:val="24"/>
          <w:szCs w:val="24"/>
        </w:rPr>
        <w:t>лица</w:t>
      </w:r>
      <w:r w:rsidRPr="00A77D88">
        <w:rPr>
          <w:rFonts w:ascii="Times New Roman" w:hAnsi="Times New Roman" w:cs="Times New Roman"/>
          <w:i/>
          <w:iCs/>
          <w:sz w:val="24"/>
          <w:szCs w:val="24"/>
        </w:rPr>
        <w:t xml:space="preserve"> 1</w:t>
      </w:r>
      <w:r w:rsidR="00E61E6E">
        <w:rPr>
          <w:rFonts w:ascii="Times New Roman" w:hAnsi="Times New Roman" w:cs="Times New Roman"/>
          <w:i/>
          <w:iCs/>
          <w:sz w:val="24"/>
          <w:szCs w:val="24"/>
          <w:lang w:val="ro-RO"/>
        </w:rPr>
        <w:t>1</w:t>
      </w:r>
      <w:r w:rsidR="0001522B">
        <w:rPr>
          <w:rFonts w:ascii="Times New Roman" w:hAnsi="Times New Roman" w:cs="Times New Roman"/>
          <w:sz w:val="24"/>
          <w:szCs w:val="24"/>
        </w:rPr>
        <w:t>).</w:t>
      </w:r>
    </w:p>
    <w:p w14:paraId="2C8C6AB9" w14:textId="77777777" w:rsidR="00640F32" w:rsidRPr="00A77D88" w:rsidRDefault="00640F32" w:rsidP="0001522B">
      <w:pPr>
        <w:spacing w:after="0" w:line="276" w:lineRule="auto"/>
        <w:ind w:firstLine="72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909"/>
        <w:gridCol w:w="3170"/>
        <w:gridCol w:w="3170"/>
      </w:tblGrid>
      <w:tr w:rsidR="00125133" w:rsidRPr="00125133" w14:paraId="76CCE704" w14:textId="77777777" w:rsidTr="00D07221">
        <w:trPr>
          <w:trHeight w:val="264"/>
          <w:jc w:val="center"/>
        </w:trPr>
        <w:tc>
          <w:tcPr>
            <w:tcW w:w="92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A0F44BD" w14:textId="77777777" w:rsidR="00125133" w:rsidRPr="00A77D88" w:rsidRDefault="00125133" w:rsidP="00DC5DA5">
            <w:pPr>
              <w:spacing w:line="276" w:lineRule="auto"/>
              <w:ind w:firstLine="851"/>
              <w:jc w:val="center"/>
              <w:rPr>
                <w:rFonts w:cs="Times New Roman"/>
                <w:b/>
                <w:sz w:val="20"/>
                <w:szCs w:val="20"/>
              </w:rPr>
            </w:pPr>
            <w:r w:rsidRPr="00A77D88">
              <w:rPr>
                <w:rFonts w:cs="Times New Roman"/>
                <w:b/>
                <w:sz w:val="20"/>
                <w:szCs w:val="20"/>
              </w:rPr>
              <w:t>Сравнительный анализ</w:t>
            </w:r>
          </w:p>
        </w:tc>
      </w:tr>
      <w:tr w:rsidR="00125133" w:rsidRPr="00125133" w14:paraId="0ADAB232" w14:textId="77777777" w:rsidTr="00D07221">
        <w:trPr>
          <w:trHeight w:val="356"/>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DC774EC" w14:textId="77777777" w:rsidR="00125133" w:rsidRPr="00A77D88" w:rsidRDefault="00125133" w:rsidP="00DC5DA5">
            <w:pPr>
              <w:spacing w:line="276" w:lineRule="auto"/>
              <w:ind w:firstLine="851"/>
              <w:jc w:val="both"/>
              <w:rPr>
                <w:rFonts w:cs="Times New Roman"/>
                <w:b/>
                <w:i w:val="0"/>
                <w:sz w:val="20"/>
                <w:szCs w:val="20"/>
              </w:rPr>
            </w:pPr>
            <w:r w:rsidRPr="00A77D88">
              <w:rPr>
                <w:rFonts w:cs="Times New Roman"/>
                <w:b/>
                <w:sz w:val="20"/>
                <w:szCs w:val="20"/>
              </w:rPr>
              <w:t>2017-2018</w:t>
            </w:r>
          </w:p>
        </w:tc>
        <w:tc>
          <w:tcPr>
            <w:tcW w:w="3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7DD4DEF" w14:textId="77777777" w:rsidR="00125133" w:rsidRPr="00A77D88" w:rsidRDefault="00125133" w:rsidP="00DC5DA5">
            <w:pPr>
              <w:spacing w:line="276" w:lineRule="auto"/>
              <w:ind w:firstLine="851"/>
              <w:jc w:val="both"/>
              <w:rPr>
                <w:rFonts w:cs="Times New Roman"/>
                <w:b/>
                <w:sz w:val="20"/>
                <w:szCs w:val="20"/>
              </w:rPr>
            </w:pPr>
            <w:r w:rsidRPr="00A77D88">
              <w:rPr>
                <w:rFonts w:cs="Times New Roman"/>
                <w:b/>
                <w:sz w:val="20"/>
                <w:szCs w:val="20"/>
              </w:rPr>
              <w:t>2018-2019</w:t>
            </w:r>
          </w:p>
        </w:tc>
        <w:tc>
          <w:tcPr>
            <w:tcW w:w="3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003BF9C" w14:textId="77777777" w:rsidR="00125133" w:rsidRPr="00A77D88" w:rsidRDefault="00125133" w:rsidP="00DC5DA5">
            <w:pPr>
              <w:spacing w:line="276" w:lineRule="auto"/>
              <w:ind w:firstLine="851"/>
              <w:jc w:val="both"/>
              <w:rPr>
                <w:rFonts w:cs="Times New Roman"/>
                <w:b/>
                <w:sz w:val="20"/>
                <w:szCs w:val="20"/>
              </w:rPr>
            </w:pPr>
            <w:r w:rsidRPr="00A77D88">
              <w:rPr>
                <w:rFonts w:cs="Times New Roman"/>
                <w:b/>
                <w:sz w:val="20"/>
                <w:szCs w:val="20"/>
              </w:rPr>
              <w:t>2019-2020</w:t>
            </w:r>
          </w:p>
        </w:tc>
      </w:tr>
      <w:tr w:rsidR="00125133" w:rsidRPr="00125133" w14:paraId="5176E47E" w14:textId="77777777" w:rsidTr="00A77D88">
        <w:trPr>
          <w:trHeight w:val="352"/>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2D892" w14:textId="77777777" w:rsidR="00125133" w:rsidRPr="00A77D88" w:rsidRDefault="00125133" w:rsidP="00DC5DA5">
            <w:pPr>
              <w:spacing w:line="276" w:lineRule="auto"/>
              <w:ind w:firstLine="851"/>
              <w:jc w:val="both"/>
              <w:rPr>
                <w:rFonts w:cs="Times New Roman"/>
                <w:sz w:val="20"/>
                <w:szCs w:val="20"/>
              </w:rPr>
            </w:pPr>
            <w:r w:rsidRPr="00A77D88">
              <w:rPr>
                <w:rFonts w:cs="Times New Roman"/>
                <w:sz w:val="20"/>
                <w:szCs w:val="20"/>
              </w:rPr>
              <w:t>74,2%</w:t>
            </w:r>
          </w:p>
        </w:tc>
        <w:tc>
          <w:tcPr>
            <w:tcW w:w="3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B198E" w14:textId="77777777" w:rsidR="00125133" w:rsidRPr="00A77D88" w:rsidRDefault="00125133" w:rsidP="00DC5DA5">
            <w:pPr>
              <w:spacing w:line="276" w:lineRule="auto"/>
              <w:ind w:firstLine="851"/>
              <w:jc w:val="both"/>
              <w:rPr>
                <w:rFonts w:cs="Times New Roman"/>
                <w:sz w:val="20"/>
                <w:szCs w:val="20"/>
              </w:rPr>
            </w:pPr>
            <w:r w:rsidRPr="00A77D88">
              <w:rPr>
                <w:rFonts w:cs="Times New Roman"/>
                <w:sz w:val="20"/>
                <w:szCs w:val="20"/>
              </w:rPr>
              <w:t>80,5%</w:t>
            </w:r>
          </w:p>
        </w:tc>
        <w:tc>
          <w:tcPr>
            <w:tcW w:w="3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01F20" w14:textId="77777777" w:rsidR="00125133" w:rsidRPr="00A77D88" w:rsidRDefault="00125133" w:rsidP="00DC5DA5">
            <w:pPr>
              <w:spacing w:line="276" w:lineRule="auto"/>
              <w:ind w:firstLine="851"/>
              <w:jc w:val="both"/>
              <w:rPr>
                <w:rFonts w:cs="Times New Roman"/>
                <w:sz w:val="20"/>
                <w:szCs w:val="20"/>
              </w:rPr>
            </w:pPr>
            <w:r w:rsidRPr="00D07221">
              <w:rPr>
                <w:rFonts w:cs="Times New Roman"/>
                <w:sz w:val="20"/>
                <w:szCs w:val="20"/>
              </w:rPr>
              <w:t>77,7%</w:t>
            </w:r>
            <w:r w:rsidRPr="00A77D88">
              <w:rPr>
                <w:rFonts w:cs="Times New Roman"/>
                <w:b/>
                <w:sz w:val="20"/>
                <w:szCs w:val="20"/>
              </w:rPr>
              <w:t>.</w:t>
            </w:r>
          </w:p>
        </w:tc>
      </w:tr>
    </w:tbl>
    <w:p w14:paraId="5C2E8EB6" w14:textId="748BDEF1" w:rsidR="005A7AB4" w:rsidRPr="00A713DF" w:rsidRDefault="00125133" w:rsidP="00A713DF">
      <w:pPr>
        <w:spacing w:after="0" w:line="276" w:lineRule="auto"/>
        <w:jc w:val="both"/>
        <w:rPr>
          <w:rFonts w:ascii="Times New Roman" w:hAnsi="Times New Roman" w:cs="Times New Roman"/>
          <w:iCs/>
          <w:sz w:val="20"/>
          <w:szCs w:val="20"/>
        </w:rPr>
      </w:pPr>
      <w:r w:rsidRPr="00DC1D62">
        <w:rPr>
          <w:rFonts w:ascii="Times New Roman" w:hAnsi="Times New Roman" w:cs="Times New Roman"/>
          <w:i/>
          <w:sz w:val="20"/>
          <w:szCs w:val="20"/>
        </w:rPr>
        <w:t>Таблица 1</w:t>
      </w:r>
      <w:r w:rsidR="00E61E6E">
        <w:rPr>
          <w:rFonts w:ascii="Times New Roman" w:hAnsi="Times New Roman" w:cs="Times New Roman"/>
          <w:i/>
          <w:sz w:val="20"/>
          <w:szCs w:val="20"/>
          <w:lang w:val="ro-RO"/>
        </w:rPr>
        <w:t>1</w:t>
      </w:r>
      <w:r w:rsidRPr="00DC1D62">
        <w:rPr>
          <w:rFonts w:ascii="Times New Roman" w:hAnsi="Times New Roman" w:cs="Times New Roman"/>
          <w:i/>
          <w:sz w:val="20"/>
          <w:szCs w:val="20"/>
          <w:lang w:val="ro-RO"/>
        </w:rPr>
        <w:t>:</w:t>
      </w:r>
      <w:r>
        <w:rPr>
          <w:rFonts w:ascii="Times New Roman" w:hAnsi="Times New Roman" w:cs="Times New Roman"/>
          <w:i/>
          <w:sz w:val="20"/>
          <w:szCs w:val="20"/>
        </w:rPr>
        <w:t xml:space="preserve"> Доля поступающих </w:t>
      </w:r>
      <w:r w:rsidR="007A2B74">
        <w:rPr>
          <w:rFonts w:ascii="Times New Roman" w:hAnsi="Times New Roman" w:cs="Times New Roman"/>
          <w:i/>
          <w:sz w:val="20"/>
          <w:szCs w:val="20"/>
        </w:rPr>
        <w:t xml:space="preserve">выпускников из АТО Гагаузия </w:t>
      </w:r>
      <w:r>
        <w:rPr>
          <w:rFonts w:ascii="Times New Roman" w:hAnsi="Times New Roman" w:cs="Times New Roman"/>
          <w:i/>
          <w:sz w:val="20"/>
          <w:szCs w:val="20"/>
        </w:rPr>
        <w:t>в ВУЗы Республики Молдова</w:t>
      </w:r>
      <w:r w:rsidR="007A2B74">
        <w:rPr>
          <w:rFonts w:ascii="Times New Roman" w:hAnsi="Times New Roman" w:cs="Times New Roman"/>
          <w:i/>
          <w:sz w:val="20"/>
          <w:szCs w:val="20"/>
        </w:rPr>
        <w:t xml:space="preserve">. </w:t>
      </w:r>
      <w:r w:rsidR="007A2B74" w:rsidRPr="00A77D88">
        <w:rPr>
          <w:rFonts w:ascii="Times New Roman" w:hAnsi="Times New Roman" w:cs="Times New Roman"/>
          <w:iCs/>
          <w:sz w:val="20"/>
          <w:szCs w:val="20"/>
        </w:rPr>
        <w:t>Источник: ГУО Гагаузии</w:t>
      </w:r>
      <w:r w:rsidR="007A2B74">
        <w:rPr>
          <w:rFonts w:ascii="Times New Roman" w:hAnsi="Times New Roman" w:cs="Times New Roman"/>
          <w:iCs/>
          <w:sz w:val="20"/>
          <w:szCs w:val="20"/>
        </w:rPr>
        <w:t>.</w:t>
      </w:r>
    </w:p>
    <w:p w14:paraId="5265232D" w14:textId="34F4B704" w:rsidR="00125133" w:rsidRPr="00A77D88" w:rsidRDefault="00125133" w:rsidP="00A77D88">
      <w:pPr>
        <w:spacing w:after="0" w:line="276" w:lineRule="auto"/>
        <w:ind w:firstLine="708"/>
        <w:jc w:val="both"/>
        <w:rPr>
          <w:rFonts w:ascii="Times New Roman" w:hAnsi="Times New Roman" w:cs="Times New Roman"/>
          <w:b/>
          <w:sz w:val="24"/>
          <w:szCs w:val="24"/>
        </w:rPr>
      </w:pPr>
      <w:r w:rsidRPr="00A77D88">
        <w:rPr>
          <w:rFonts w:ascii="Times New Roman" w:hAnsi="Times New Roman" w:cs="Times New Roman"/>
          <w:sz w:val="24"/>
          <w:szCs w:val="24"/>
        </w:rPr>
        <w:t xml:space="preserve">Из этого количества в </w:t>
      </w:r>
      <w:r w:rsidRPr="00A77D88">
        <w:rPr>
          <w:rFonts w:ascii="Times New Roman" w:hAnsi="Times New Roman" w:cs="Times New Roman"/>
          <w:bCs/>
          <w:sz w:val="24"/>
          <w:szCs w:val="24"/>
        </w:rPr>
        <w:t>Комратский государственный университет поступ</w:t>
      </w:r>
      <w:r w:rsidRPr="00125133">
        <w:rPr>
          <w:rFonts w:ascii="Times New Roman" w:hAnsi="Times New Roman" w:cs="Times New Roman"/>
          <w:bCs/>
          <w:sz w:val="24"/>
          <w:szCs w:val="24"/>
        </w:rPr>
        <w:t xml:space="preserve">ают </w:t>
      </w:r>
      <w:r w:rsidRPr="00A77D88">
        <w:rPr>
          <w:rFonts w:ascii="Times New Roman" w:hAnsi="Times New Roman" w:cs="Times New Roman"/>
          <w:bCs/>
          <w:sz w:val="24"/>
          <w:szCs w:val="24"/>
        </w:rPr>
        <w:t>16-23% выпускников</w:t>
      </w:r>
      <w:r>
        <w:rPr>
          <w:rFonts w:ascii="Times New Roman" w:hAnsi="Times New Roman" w:cs="Times New Roman"/>
          <w:bCs/>
          <w:sz w:val="24"/>
          <w:szCs w:val="24"/>
        </w:rPr>
        <w:t xml:space="preserve"> </w:t>
      </w:r>
      <w:r>
        <w:rPr>
          <w:rFonts w:ascii="Times New Roman" w:hAnsi="Times New Roman" w:cs="Times New Roman"/>
          <w:sz w:val="24"/>
          <w:szCs w:val="24"/>
        </w:rPr>
        <w:t>(</w:t>
      </w:r>
      <w:r w:rsidRPr="009D48C2">
        <w:rPr>
          <w:rFonts w:ascii="Times New Roman" w:hAnsi="Times New Roman" w:cs="Times New Roman"/>
          <w:i/>
          <w:iCs/>
          <w:sz w:val="24"/>
          <w:szCs w:val="24"/>
        </w:rPr>
        <w:t>Таб</w:t>
      </w:r>
      <w:r>
        <w:rPr>
          <w:rFonts w:ascii="Times New Roman" w:hAnsi="Times New Roman" w:cs="Times New Roman"/>
          <w:i/>
          <w:iCs/>
          <w:sz w:val="24"/>
          <w:szCs w:val="24"/>
        </w:rPr>
        <w:t>лица</w:t>
      </w:r>
      <w:r w:rsidRPr="009D48C2">
        <w:rPr>
          <w:rFonts w:ascii="Times New Roman" w:hAnsi="Times New Roman" w:cs="Times New Roman"/>
          <w:i/>
          <w:iCs/>
          <w:sz w:val="24"/>
          <w:szCs w:val="24"/>
        </w:rPr>
        <w:t xml:space="preserve"> 1</w:t>
      </w:r>
      <w:r w:rsidR="00E61E6E">
        <w:rPr>
          <w:rFonts w:ascii="Times New Roman" w:hAnsi="Times New Roman" w:cs="Times New Roman"/>
          <w:i/>
          <w:iCs/>
          <w:sz w:val="24"/>
          <w:szCs w:val="24"/>
          <w:lang w:val="ro-RO"/>
        </w:rPr>
        <w:t>2</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924"/>
        <w:gridCol w:w="3186"/>
        <w:gridCol w:w="3186"/>
      </w:tblGrid>
      <w:tr w:rsidR="00125133" w:rsidRPr="00125133" w14:paraId="55DEB521" w14:textId="77777777" w:rsidTr="00D07221">
        <w:trPr>
          <w:trHeight w:val="285"/>
          <w:jc w:val="center"/>
        </w:trPr>
        <w:tc>
          <w:tcPr>
            <w:tcW w:w="9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0D03624C" w14:textId="77777777" w:rsidR="00125133" w:rsidRPr="00A77D88" w:rsidRDefault="00125133" w:rsidP="00DC5DA5">
            <w:pPr>
              <w:spacing w:line="276" w:lineRule="auto"/>
              <w:ind w:firstLine="851"/>
              <w:jc w:val="center"/>
              <w:rPr>
                <w:rFonts w:cs="Times New Roman"/>
                <w:b/>
                <w:sz w:val="20"/>
                <w:szCs w:val="20"/>
              </w:rPr>
            </w:pPr>
            <w:r w:rsidRPr="00A77D88">
              <w:rPr>
                <w:rFonts w:cs="Times New Roman"/>
                <w:b/>
                <w:sz w:val="20"/>
                <w:szCs w:val="20"/>
              </w:rPr>
              <w:t>Сравнительный анализ</w:t>
            </w:r>
          </w:p>
        </w:tc>
      </w:tr>
      <w:tr w:rsidR="00125133" w:rsidRPr="00125133" w14:paraId="781029BB" w14:textId="77777777" w:rsidTr="00D07221">
        <w:trPr>
          <w:trHeight w:val="384"/>
          <w:jc w:val="center"/>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D7A3AE" w14:textId="77777777" w:rsidR="00125133" w:rsidRPr="00A77D88" w:rsidRDefault="00125133" w:rsidP="00DC5DA5">
            <w:pPr>
              <w:spacing w:line="276" w:lineRule="auto"/>
              <w:ind w:firstLine="851"/>
              <w:jc w:val="both"/>
              <w:rPr>
                <w:rFonts w:cs="Times New Roman"/>
                <w:b/>
                <w:i w:val="0"/>
                <w:sz w:val="20"/>
                <w:szCs w:val="20"/>
              </w:rPr>
            </w:pPr>
            <w:r w:rsidRPr="00A77D88">
              <w:rPr>
                <w:rFonts w:cs="Times New Roman"/>
                <w:b/>
                <w:sz w:val="20"/>
                <w:szCs w:val="20"/>
              </w:rPr>
              <w:t>2017-2018</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AAF2B3D" w14:textId="77777777" w:rsidR="00125133" w:rsidRPr="00A77D88" w:rsidRDefault="00125133" w:rsidP="00DC5DA5">
            <w:pPr>
              <w:spacing w:line="276" w:lineRule="auto"/>
              <w:ind w:firstLine="851"/>
              <w:jc w:val="both"/>
              <w:rPr>
                <w:rFonts w:cs="Times New Roman"/>
                <w:b/>
                <w:sz w:val="20"/>
                <w:szCs w:val="20"/>
              </w:rPr>
            </w:pPr>
            <w:r w:rsidRPr="00A77D88">
              <w:rPr>
                <w:rFonts w:cs="Times New Roman"/>
                <w:b/>
                <w:sz w:val="20"/>
                <w:szCs w:val="20"/>
              </w:rPr>
              <w:t>2018-2019</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D1ACBFB" w14:textId="77777777" w:rsidR="00125133" w:rsidRPr="00A77D88" w:rsidRDefault="00125133" w:rsidP="00DC5DA5">
            <w:pPr>
              <w:spacing w:line="276" w:lineRule="auto"/>
              <w:ind w:firstLine="851"/>
              <w:jc w:val="both"/>
              <w:rPr>
                <w:rFonts w:cs="Times New Roman"/>
                <w:b/>
                <w:sz w:val="20"/>
                <w:szCs w:val="20"/>
              </w:rPr>
            </w:pPr>
            <w:r w:rsidRPr="00A77D88">
              <w:rPr>
                <w:rFonts w:cs="Times New Roman"/>
                <w:b/>
                <w:sz w:val="20"/>
                <w:szCs w:val="20"/>
              </w:rPr>
              <w:t>2019-2020</w:t>
            </w:r>
          </w:p>
        </w:tc>
      </w:tr>
      <w:tr w:rsidR="00125133" w:rsidRPr="00125133" w14:paraId="1C8FAEDD" w14:textId="77777777" w:rsidTr="00A77D88">
        <w:trPr>
          <w:trHeight w:val="380"/>
          <w:jc w:val="center"/>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F1DEB10" w14:textId="77777777" w:rsidR="00125133" w:rsidRPr="00A77D88" w:rsidRDefault="00125133" w:rsidP="00DC5DA5">
            <w:pPr>
              <w:spacing w:line="276" w:lineRule="auto"/>
              <w:ind w:firstLine="851"/>
              <w:jc w:val="both"/>
              <w:rPr>
                <w:rFonts w:cs="Times New Roman"/>
                <w:b/>
                <w:bCs/>
                <w:sz w:val="20"/>
                <w:szCs w:val="20"/>
              </w:rPr>
            </w:pPr>
            <w:r w:rsidRPr="00A77D88">
              <w:rPr>
                <w:rFonts w:cs="Times New Roman"/>
                <w:b/>
                <w:bCs/>
                <w:sz w:val="20"/>
                <w:szCs w:val="20"/>
              </w:rPr>
              <w:t>16,6%</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CF8FAA" w14:textId="77777777" w:rsidR="00125133" w:rsidRPr="00A77D88" w:rsidRDefault="00125133" w:rsidP="00DC5DA5">
            <w:pPr>
              <w:spacing w:line="276" w:lineRule="auto"/>
              <w:ind w:firstLine="851"/>
              <w:jc w:val="both"/>
              <w:rPr>
                <w:rFonts w:cs="Times New Roman"/>
                <w:b/>
                <w:bCs/>
                <w:sz w:val="20"/>
                <w:szCs w:val="20"/>
              </w:rPr>
            </w:pPr>
            <w:r w:rsidRPr="00A77D88">
              <w:rPr>
                <w:rFonts w:cs="Times New Roman"/>
                <w:b/>
                <w:bCs/>
                <w:sz w:val="20"/>
                <w:szCs w:val="20"/>
              </w:rPr>
              <w:t>23,84%</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C75835" w14:textId="77777777" w:rsidR="00125133" w:rsidRPr="00A77D88" w:rsidRDefault="00125133" w:rsidP="00DC5DA5">
            <w:pPr>
              <w:spacing w:line="276" w:lineRule="auto"/>
              <w:ind w:firstLine="851"/>
              <w:jc w:val="both"/>
              <w:rPr>
                <w:rFonts w:cs="Times New Roman"/>
                <w:sz w:val="20"/>
                <w:szCs w:val="20"/>
              </w:rPr>
            </w:pPr>
            <w:r w:rsidRPr="00A77D88">
              <w:rPr>
                <w:rFonts w:cs="Times New Roman"/>
                <w:b/>
                <w:sz w:val="20"/>
                <w:szCs w:val="20"/>
              </w:rPr>
              <w:t>19,05%</w:t>
            </w:r>
          </w:p>
        </w:tc>
      </w:tr>
    </w:tbl>
    <w:p w14:paraId="12DCA095" w14:textId="2B1DEAD9" w:rsidR="00D07221" w:rsidRPr="00D07221" w:rsidRDefault="00D07221" w:rsidP="00D07221">
      <w:pPr>
        <w:spacing w:after="0" w:line="276" w:lineRule="auto"/>
        <w:jc w:val="both"/>
        <w:rPr>
          <w:rFonts w:ascii="Times New Roman" w:hAnsi="Times New Roman" w:cs="Times New Roman"/>
          <w:i/>
          <w:sz w:val="20"/>
          <w:szCs w:val="20"/>
        </w:rPr>
      </w:pPr>
      <w:r>
        <w:rPr>
          <w:rFonts w:ascii="Times New Roman" w:hAnsi="Times New Roman" w:cs="Times New Roman"/>
          <w:i/>
          <w:sz w:val="20"/>
          <w:szCs w:val="20"/>
        </w:rPr>
        <w:t>Таблица 1</w:t>
      </w:r>
      <w:r w:rsidR="00E61E6E">
        <w:rPr>
          <w:rFonts w:ascii="Times New Roman" w:hAnsi="Times New Roman" w:cs="Times New Roman"/>
          <w:i/>
          <w:sz w:val="20"/>
          <w:szCs w:val="20"/>
          <w:lang w:val="ro-RO"/>
        </w:rPr>
        <w:t>2</w:t>
      </w:r>
      <w:r w:rsidRPr="00DC1D62">
        <w:rPr>
          <w:rFonts w:ascii="Times New Roman" w:hAnsi="Times New Roman" w:cs="Times New Roman"/>
          <w:i/>
          <w:sz w:val="20"/>
          <w:szCs w:val="20"/>
          <w:lang w:val="ro-RO"/>
        </w:rPr>
        <w:t>:</w:t>
      </w:r>
      <w:r w:rsidRPr="00D07221">
        <w:rPr>
          <w:rFonts w:ascii="Times New Roman" w:hAnsi="Times New Roman" w:cs="Times New Roman"/>
          <w:i/>
          <w:sz w:val="20"/>
          <w:szCs w:val="20"/>
        </w:rPr>
        <w:t xml:space="preserve"> Доля выпускников из АТО Гагаузия поступающих в </w:t>
      </w:r>
      <w:r w:rsidRPr="00D07221">
        <w:rPr>
          <w:rFonts w:ascii="Times New Roman" w:hAnsi="Times New Roman" w:cs="Times New Roman"/>
          <w:bCs/>
          <w:i/>
          <w:sz w:val="20"/>
          <w:szCs w:val="20"/>
        </w:rPr>
        <w:t>Комратский государственный университет</w:t>
      </w:r>
    </w:p>
    <w:p w14:paraId="49F1B636" w14:textId="77777777" w:rsidR="00D07221" w:rsidRPr="00D07221" w:rsidRDefault="00D07221" w:rsidP="00D07221">
      <w:pPr>
        <w:spacing w:after="0" w:line="276" w:lineRule="auto"/>
        <w:jc w:val="both"/>
        <w:rPr>
          <w:rFonts w:ascii="Times New Roman" w:hAnsi="Times New Roman" w:cs="Times New Roman"/>
          <w:i/>
          <w:sz w:val="20"/>
          <w:szCs w:val="20"/>
        </w:rPr>
      </w:pPr>
    </w:p>
    <w:p w14:paraId="1674DBD9" w14:textId="35C74ADE" w:rsidR="003405D3" w:rsidRPr="00DC1D62" w:rsidRDefault="00807187" w:rsidP="003634C6">
      <w:pPr>
        <w:spacing w:after="0" w:line="276" w:lineRule="auto"/>
        <w:ind w:firstLine="708"/>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sz w:val="24"/>
          <w:szCs w:val="24"/>
          <w:lang w:eastAsia="ru-RU"/>
        </w:rPr>
        <w:t xml:space="preserve">Динамика </w:t>
      </w:r>
      <w:r w:rsidR="00573C47" w:rsidRPr="00DC1D62">
        <w:rPr>
          <w:rFonts w:ascii="Times New Roman" w:eastAsia="Times New Roman" w:hAnsi="Times New Roman" w:cs="Times New Roman"/>
          <w:bCs/>
          <w:sz w:val="24"/>
          <w:szCs w:val="24"/>
          <w:lang w:eastAsia="ru-RU"/>
        </w:rPr>
        <w:t xml:space="preserve">приема </w:t>
      </w:r>
      <w:r w:rsidRPr="00DC1D62">
        <w:rPr>
          <w:rFonts w:ascii="Times New Roman" w:eastAsia="Times New Roman" w:hAnsi="Times New Roman" w:cs="Times New Roman"/>
          <w:bCs/>
          <w:sz w:val="24"/>
          <w:szCs w:val="24"/>
          <w:lang w:eastAsia="ru-RU"/>
        </w:rPr>
        <w:t xml:space="preserve">студентов в </w:t>
      </w:r>
      <w:r w:rsidR="00125133" w:rsidRPr="00DC1D62">
        <w:rPr>
          <w:rFonts w:ascii="Times New Roman" w:hAnsi="Times New Roman" w:cs="Times New Roman"/>
          <w:sz w:val="24"/>
          <w:szCs w:val="24"/>
        </w:rPr>
        <w:t>Комратск</w:t>
      </w:r>
      <w:r w:rsidR="00125133">
        <w:rPr>
          <w:rFonts w:ascii="Times New Roman" w:hAnsi="Times New Roman" w:cs="Times New Roman"/>
          <w:sz w:val="24"/>
          <w:szCs w:val="24"/>
        </w:rPr>
        <w:t>о</w:t>
      </w:r>
      <w:r w:rsidR="00125133" w:rsidRPr="00DC1D62">
        <w:rPr>
          <w:rFonts w:ascii="Times New Roman" w:hAnsi="Times New Roman" w:cs="Times New Roman"/>
          <w:sz w:val="24"/>
          <w:szCs w:val="24"/>
        </w:rPr>
        <w:t>м Государственн</w:t>
      </w:r>
      <w:r w:rsidR="00125133">
        <w:rPr>
          <w:rFonts w:ascii="Times New Roman" w:hAnsi="Times New Roman" w:cs="Times New Roman"/>
          <w:sz w:val="24"/>
          <w:szCs w:val="24"/>
        </w:rPr>
        <w:t>о</w:t>
      </w:r>
      <w:r w:rsidR="00125133" w:rsidRPr="00DC1D62">
        <w:rPr>
          <w:rFonts w:ascii="Times New Roman" w:hAnsi="Times New Roman" w:cs="Times New Roman"/>
          <w:sz w:val="24"/>
          <w:szCs w:val="24"/>
        </w:rPr>
        <w:t>м Университет</w:t>
      </w:r>
      <w:r w:rsidR="00125133">
        <w:rPr>
          <w:rFonts w:ascii="Times New Roman" w:hAnsi="Times New Roman" w:cs="Times New Roman"/>
          <w:sz w:val="24"/>
          <w:szCs w:val="24"/>
        </w:rPr>
        <w:t>е</w:t>
      </w:r>
      <w:r w:rsidR="00125133" w:rsidRPr="00DC1D62">
        <w:rPr>
          <w:rFonts w:ascii="Times New Roman" w:eastAsia="Times New Roman" w:hAnsi="Times New Roman" w:cs="Times New Roman"/>
          <w:bCs/>
          <w:sz w:val="24"/>
          <w:szCs w:val="24"/>
          <w:lang w:eastAsia="ru-RU"/>
        </w:rPr>
        <w:t xml:space="preserve"> </w:t>
      </w:r>
      <w:r w:rsidRPr="00DC1D62">
        <w:rPr>
          <w:rFonts w:ascii="Times New Roman" w:eastAsia="Times New Roman" w:hAnsi="Times New Roman" w:cs="Times New Roman"/>
          <w:bCs/>
          <w:sz w:val="24"/>
          <w:szCs w:val="24"/>
          <w:lang w:eastAsia="ru-RU"/>
        </w:rPr>
        <w:t>неустойчива</w:t>
      </w:r>
      <w:r w:rsidR="008740B9" w:rsidRPr="00DC1D62">
        <w:rPr>
          <w:rFonts w:ascii="Times New Roman" w:eastAsia="Times New Roman" w:hAnsi="Times New Roman" w:cs="Times New Roman"/>
          <w:bCs/>
          <w:sz w:val="24"/>
          <w:szCs w:val="24"/>
          <w:lang w:eastAsia="ru-RU"/>
        </w:rPr>
        <w:t xml:space="preserve"> за</w:t>
      </w:r>
      <w:r w:rsidRPr="00DC1D62">
        <w:rPr>
          <w:rFonts w:ascii="Times New Roman" w:eastAsia="Times New Roman" w:hAnsi="Times New Roman" w:cs="Times New Roman"/>
          <w:bCs/>
          <w:sz w:val="24"/>
          <w:szCs w:val="24"/>
          <w:lang w:eastAsia="ru-RU"/>
        </w:rPr>
        <w:t xml:space="preserve"> 2013-</w:t>
      </w:r>
      <w:r w:rsidR="008740B9" w:rsidRPr="00DC1D62">
        <w:rPr>
          <w:rFonts w:ascii="Times New Roman" w:eastAsia="Times New Roman" w:hAnsi="Times New Roman" w:cs="Times New Roman"/>
          <w:bCs/>
          <w:sz w:val="24"/>
          <w:szCs w:val="24"/>
          <w:lang w:eastAsia="ru-RU"/>
        </w:rPr>
        <w:t>2020 годы</w:t>
      </w:r>
      <w:r w:rsidRPr="00DC1D62">
        <w:rPr>
          <w:rFonts w:ascii="Times New Roman" w:eastAsia="Times New Roman" w:hAnsi="Times New Roman" w:cs="Times New Roman"/>
          <w:bCs/>
          <w:sz w:val="24"/>
          <w:szCs w:val="24"/>
          <w:lang w:eastAsia="ru-RU"/>
        </w:rPr>
        <w:t xml:space="preserve">.  Доля обучающихся на платной основе составляет 60%, а за анализируемый период возросла на 119,4%. Количество поступивших в 2018 году составило 538 студентов и за 2013-2018 годы увеличилось на 106,5%. </w:t>
      </w:r>
      <w:r w:rsidR="009E15BA" w:rsidRPr="00DC1D62">
        <w:rPr>
          <w:rFonts w:ascii="Times New Roman" w:eastAsia="Times New Roman" w:hAnsi="Times New Roman" w:cs="Times New Roman"/>
          <w:bCs/>
          <w:sz w:val="24"/>
          <w:szCs w:val="24"/>
          <w:lang w:val="ro-RO" w:eastAsia="ru-RU"/>
        </w:rPr>
        <w:t>(</w:t>
      </w:r>
      <w:r w:rsidR="009E15BA">
        <w:rPr>
          <w:rFonts w:ascii="Times New Roman" w:eastAsia="Times New Roman" w:hAnsi="Times New Roman" w:cs="Times New Roman"/>
          <w:bCs/>
          <w:i/>
          <w:sz w:val="24"/>
          <w:szCs w:val="24"/>
          <w:lang w:eastAsia="ru-RU"/>
        </w:rPr>
        <w:t>Таблица 1</w:t>
      </w:r>
      <w:r w:rsidR="00E61E6E">
        <w:rPr>
          <w:rFonts w:ascii="Times New Roman" w:eastAsia="Times New Roman" w:hAnsi="Times New Roman" w:cs="Times New Roman"/>
          <w:bCs/>
          <w:i/>
          <w:sz w:val="24"/>
          <w:szCs w:val="24"/>
          <w:lang w:val="ro-RO" w:eastAsia="ru-RU"/>
        </w:rPr>
        <w:t>3</w:t>
      </w:r>
      <w:r w:rsidR="009E15BA" w:rsidRPr="00DC1D62">
        <w:rPr>
          <w:rFonts w:ascii="Times New Roman" w:eastAsia="Times New Roman" w:hAnsi="Times New Roman" w:cs="Times New Roman"/>
          <w:bCs/>
          <w:sz w:val="24"/>
          <w:szCs w:val="24"/>
          <w:lang w:eastAsia="ru-RU"/>
        </w:rPr>
        <w:t>).</w:t>
      </w:r>
    </w:p>
    <w:tbl>
      <w:tblPr>
        <w:tblStyle w:val="TableGrid"/>
        <w:tblpPr w:leftFromText="180" w:rightFromText="180" w:vertAnchor="text" w:horzAnchor="margin" w:tblpXSpec="center" w:tblpY="199"/>
        <w:tblW w:w="8217" w:type="dxa"/>
        <w:tblLayout w:type="fixed"/>
        <w:tblLook w:val="04A0" w:firstRow="1" w:lastRow="0" w:firstColumn="1" w:lastColumn="0" w:noHBand="0" w:noVBand="1"/>
      </w:tblPr>
      <w:tblGrid>
        <w:gridCol w:w="1413"/>
        <w:gridCol w:w="850"/>
        <w:gridCol w:w="993"/>
        <w:gridCol w:w="992"/>
        <w:gridCol w:w="992"/>
        <w:gridCol w:w="1134"/>
        <w:gridCol w:w="992"/>
        <w:gridCol w:w="851"/>
      </w:tblGrid>
      <w:tr w:rsidR="00C974ED" w:rsidRPr="00DC1D62" w14:paraId="483840BE" w14:textId="21EA7841" w:rsidTr="00AE3D02">
        <w:trPr>
          <w:trHeight w:val="699"/>
        </w:trPr>
        <w:tc>
          <w:tcPr>
            <w:tcW w:w="1413" w:type="dxa"/>
            <w:shd w:val="clear" w:color="auto" w:fill="D9E2F3" w:themeFill="accent5" w:themeFillTint="33"/>
          </w:tcPr>
          <w:p w14:paraId="7371F52C" w14:textId="1D49DB93" w:rsidR="00C974ED" w:rsidRPr="00DC1D62" w:rsidRDefault="00C974ED" w:rsidP="003634C6">
            <w:pPr>
              <w:spacing w:line="276" w:lineRule="auto"/>
              <w:jc w:val="both"/>
              <w:rPr>
                <w:rFonts w:cs="Times New Roman"/>
                <w:b/>
                <w:i w:val="0"/>
                <w:sz w:val="20"/>
                <w:szCs w:val="20"/>
                <w:lang w:val="ru-RU"/>
              </w:rPr>
            </w:pPr>
            <w:r w:rsidRPr="00DC1D62">
              <w:rPr>
                <w:rFonts w:cs="Times New Roman"/>
                <w:b/>
                <w:sz w:val="20"/>
                <w:szCs w:val="20"/>
              </w:rPr>
              <w:t>Тип учебных заведений</w:t>
            </w:r>
          </w:p>
        </w:tc>
        <w:tc>
          <w:tcPr>
            <w:tcW w:w="850" w:type="dxa"/>
            <w:shd w:val="clear" w:color="auto" w:fill="D9E2F3" w:themeFill="accent5" w:themeFillTint="33"/>
            <w:vAlign w:val="center"/>
          </w:tcPr>
          <w:p w14:paraId="69ACA8BC"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2013/</w:t>
            </w:r>
            <w:r w:rsidRPr="00DC1D62">
              <w:rPr>
                <w:rFonts w:eastAsia="Times New Roman" w:cs="Times New Roman"/>
                <w:b/>
                <w:sz w:val="20"/>
                <w:szCs w:val="20"/>
                <w:lang w:val="ro-RO"/>
              </w:rPr>
              <w:t xml:space="preserve"> </w:t>
            </w:r>
            <w:r w:rsidRPr="00DC1D62">
              <w:rPr>
                <w:rFonts w:eastAsia="Times New Roman" w:cs="Times New Roman"/>
                <w:b/>
                <w:sz w:val="20"/>
                <w:szCs w:val="20"/>
              </w:rPr>
              <w:t>2014</w:t>
            </w:r>
          </w:p>
        </w:tc>
        <w:tc>
          <w:tcPr>
            <w:tcW w:w="993" w:type="dxa"/>
            <w:shd w:val="clear" w:color="auto" w:fill="D9E2F3" w:themeFill="accent5" w:themeFillTint="33"/>
            <w:vAlign w:val="center"/>
          </w:tcPr>
          <w:p w14:paraId="1FD23181"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2014/</w:t>
            </w:r>
            <w:r w:rsidRPr="00DC1D62">
              <w:rPr>
                <w:rFonts w:eastAsia="Times New Roman" w:cs="Times New Roman"/>
                <w:b/>
                <w:sz w:val="20"/>
                <w:szCs w:val="20"/>
                <w:lang w:val="ro-RO"/>
              </w:rPr>
              <w:t xml:space="preserve"> </w:t>
            </w:r>
            <w:r w:rsidRPr="00DC1D62">
              <w:rPr>
                <w:rFonts w:eastAsia="Times New Roman" w:cs="Times New Roman"/>
                <w:b/>
                <w:sz w:val="20"/>
                <w:szCs w:val="20"/>
              </w:rPr>
              <w:t>2015</w:t>
            </w:r>
          </w:p>
        </w:tc>
        <w:tc>
          <w:tcPr>
            <w:tcW w:w="992" w:type="dxa"/>
            <w:shd w:val="clear" w:color="auto" w:fill="D9E2F3" w:themeFill="accent5" w:themeFillTint="33"/>
            <w:vAlign w:val="center"/>
          </w:tcPr>
          <w:p w14:paraId="5DC1E958"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2015/</w:t>
            </w:r>
            <w:r w:rsidRPr="00DC1D62">
              <w:rPr>
                <w:rFonts w:eastAsia="Times New Roman" w:cs="Times New Roman"/>
                <w:b/>
                <w:sz w:val="20"/>
                <w:szCs w:val="20"/>
                <w:lang w:val="ro-RO"/>
              </w:rPr>
              <w:t xml:space="preserve"> </w:t>
            </w:r>
            <w:r w:rsidRPr="00DC1D62">
              <w:rPr>
                <w:rFonts w:eastAsia="Times New Roman" w:cs="Times New Roman"/>
                <w:b/>
                <w:sz w:val="20"/>
                <w:szCs w:val="20"/>
              </w:rPr>
              <w:t>2016</w:t>
            </w:r>
          </w:p>
        </w:tc>
        <w:tc>
          <w:tcPr>
            <w:tcW w:w="992" w:type="dxa"/>
            <w:shd w:val="clear" w:color="auto" w:fill="D9E2F3" w:themeFill="accent5" w:themeFillTint="33"/>
            <w:vAlign w:val="center"/>
          </w:tcPr>
          <w:p w14:paraId="7321B9BF"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2016/</w:t>
            </w:r>
            <w:r w:rsidRPr="00DC1D62">
              <w:rPr>
                <w:rFonts w:eastAsia="Times New Roman" w:cs="Times New Roman"/>
                <w:b/>
                <w:sz w:val="20"/>
                <w:szCs w:val="20"/>
                <w:lang w:val="ro-RO"/>
              </w:rPr>
              <w:t xml:space="preserve"> </w:t>
            </w:r>
            <w:r w:rsidRPr="00DC1D62">
              <w:rPr>
                <w:rFonts w:eastAsia="Times New Roman" w:cs="Times New Roman"/>
                <w:b/>
                <w:sz w:val="20"/>
                <w:szCs w:val="20"/>
              </w:rPr>
              <w:t>2017</w:t>
            </w:r>
          </w:p>
        </w:tc>
        <w:tc>
          <w:tcPr>
            <w:tcW w:w="1134" w:type="dxa"/>
            <w:shd w:val="clear" w:color="auto" w:fill="D9E2F3" w:themeFill="accent5" w:themeFillTint="33"/>
            <w:vAlign w:val="center"/>
          </w:tcPr>
          <w:p w14:paraId="6FDFB9FD"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2017/</w:t>
            </w:r>
            <w:r w:rsidRPr="00DC1D62">
              <w:rPr>
                <w:rFonts w:eastAsia="Times New Roman" w:cs="Times New Roman"/>
                <w:b/>
                <w:sz w:val="20"/>
                <w:szCs w:val="20"/>
                <w:lang w:val="ro-RO"/>
              </w:rPr>
              <w:t xml:space="preserve">   </w:t>
            </w:r>
            <w:r w:rsidRPr="00DC1D62">
              <w:rPr>
                <w:rFonts w:eastAsia="Times New Roman" w:cs="Times New Roman"/>
                <w:b/>
                <w:sz w:val="20"/>
                <w:szCs w:val="20"/>
              </w:rPr>
              <w:t>2018</w:t>
            </w:r>
          </w:p>
        </w:tc>
        <w:tc>
          <w:tcPr>
            <w:tcW w:w="992" w:type="dxa"/>
            <w:shd w:val="clear" w:color="auto" w:fill="D9E2F3" w:themeFill="accent5" w:themeFillTint="33"/>
            <w:vAlign w:val="center"/>
          </w:tcPr>
          <w:p w14:paraId="74EF046F"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2018/</w:t>
            </w:r>
            <w:r w:rsidRPr="00DC1D62">
              <w:rPr>
                <w:rFonts w:eastAsia="Times New Roman" w:cs="Times New Roman"/>
                <w:b/>
                <w:sz w:val="20"/>
                <w:szCs w:val="20"/>
                <w:lang w:val="ro-RO"/>
              </w:rPr>
              <w:t xml:space="preserve"> </w:t>
            </w:r>
            <w:r w:rsidRPr="00DC1D62">
              <w:rPr>
                <w:rFonts w:eastAsia="Times New Roman" w:cs="Times New Roman"/>
                <w:b/>
                <w:sz w:val="20"/>
                <w:szCs w:val="20"/>
              </w:rPr>
              <w:t>2019</w:t>
            </w:r>
          </w:p>
        </w:tc>
        <w:tc>
          <w:tcPr>
            <w:tcW w:w="851" w:type="dxa"/>
            <w:shd w:val="clear" w:color="auto" w:fill="D9E2F3" w:themeFill="accent5" w:themeFillTint="33"/>
            <w:vAlign w:val="center"/>
          </w:tcPr>
          <w:p w14:paraId="108A1B53" w14:textId="54B17182" w:rsidR="00C974ED" w:rsidRPr="00DC1D62" w:rsidRDefault="00C974ED" w:rsidP="003634C6">
            <w:pPr>
              <w:spacing w:line="276" w:lineRule="auto"/>
              <w:jc w:val="both"/>
              <w:rPr>
                <w:rFonts w:eastAsia="Times New Roman" w:cs="Times New Roman"/>
                <w:b/>
                <w:i w:val="0"/>
                <w:sz w:val="20"/>
                <w:szCs w:val="20"/>
                <w:lang w:val="ru-RU"/>
              </w:rPr>
            </w:pPr>
            <w:r w:rsidRPr="00DC1D62">
              <w:rPr>
                <w:rFonts w:eastAsia="Times New Roman" w:cs="Times New Roman"/>
                <w:b/>
                <w:sz w:val="20"/>
                <w:szCs w:val="20"/>
              </w:rPr>
              <w:t>2019/</w:t>
            </w:r>
          </w:p>
          <w:p w14:paraId="1D470284" w14:textId="77777777" w:rsidR="00C974ED" w:rsidRPr="00DC1D62" w:rsidRDefault="00C974ED" w:rsidP="003634C6">
            <w:pPr>
              <w:spacing w:line="276" w:lineRule="auto"/>
              <w:jc w:val="both"/>
              <w:rPr>
                <w:rFonts w:cs="Times New Roman"/>
                <w:b/>
                <w:sz w:val="20"/>
                <w:szCs w:val="20"/>
                <w:lang w:val="ru-RU"/>
              </w:rPr>
            </w:pPr>
            <w:r w:rsidRPr="00DC1D62">
              <w:rPr>
                <w:rFonts w:eastAsia="Times New Roman" w:cs="Times New Roman"/>
                <w:b/>
                <w:sz w:val="20"/>
                <w:szCs w:val="20"/>
              </w:rPr>
              <w:t>2020</w:t>
            </w:r>
          </w:p>
        </w:tc>
      </w:tr>
      <w:tr w:rsidR="00C974ED" w:rsidRPr="00DC1D62" w14:paraId="51021EE1" w14:textId="0EBB3A58" w:rsidTr="00AE3D02">
        <w:trPr>
          <w:trHeight w:val="120"/>
        </w:trPr>
        <w:tc>
          <w:tcPr>
            <w:tcW w:w="1413" w:type="dxa"/>
          </w:tcPr>
          <w:p w14:paraId="31189B1B" w14:textId="35795A4A" w:rsidR="00C974ED" w:rsidRPr="00DC1D62" w:rsidRDefault="00C974ED" w:rsidP="003634C6">
            <w:pPr>
              <w:spacing w:before="120" w:line="276" w:lineRule="auto"/>
              <w:jc w:val="center"/>
              <w:rPr>
                <w:rFonts w:cs="Times New Roman"/>
                <w:i w:val="0"/>
                <w:sz w:val="20"/>
                <w:szCs w:val="20"/>
                <w:lang w:val="ru-RU"/>
              </w:rPr>
            </w:pPr>
            <w:r w:rsidRPr="00DC1D62">
              <w:rPr>
                <w:rFonts w:cs="Times New Roman"/>
                <w:sz w:val="20"/>
                <w:szCs w:val="20"/>
                <w:lang w:val="ru-RU"/>
              </w:rPr>
              <w:t>ВУЗ</w:t>
            </w:r>
          </w:p>
        </w:tc>
        <w:tc>
          <w:tcPr>
            <w:tcW w:w="850" w:type="dxa"/>
            <w:vAlign w:val="bottom"/>
          </w:tcPr>
          <w:p w14:paraId="4CB1855E"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505</w:t>
            </w:r>
          </w:p>
        </w:tc>
        <w:tc>
          <w:tcPr>
            <w:tcW w:w="993" w:type="dxa"/>
            <w:vAlign w:val="bottom"/>
          </w:tcPr>
          <w:p w14:paraId="51563838"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428</w:t>
            </w:r>
          </w:p>
        </w:tc>
        <w:tc>
          <w:tcPr>
            <w:tcW w:w="992" w:type="dxa"/>
            <w:vAlign w:val="bottom"/>
          </w:tcPr>
          <w:p w14:paraId="73B7AAB6"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485</w:t>
            </w:r>
          </w:p>
        </w:tc>
        <w:tc>
          <w:tcPr>
            <w:tcW w:w="992" w:type="dxa"/>
            <w:vAlign w:val="bottom"/>
          </w:tcPr>
          <w:p w14:paraId="681CF74F"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577</w:t>
            </w:r>
          </w:p>
        </w:tc>
        <w:tc>
          <w:tcPr>
            <w:tcW w:w="1134" w:type="dxa"/>
            <w:vAlign w:val="bottom"/>
          </w:tcPr>
          <w:p w14:paraId="3A4880D2"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520</w:t>
            </w:r>
          </w:p>
        </w:tc>
        <w:tc>
          <w:tcPr>
            <w:tcW w:w="992" w:type="dxa"/>
            <w:vAlign w:val="bottom"/>
          </w:tcPr>
          <w:p w14:paraId="0A82BA14" w14:textId="77777777" w:rsidR="00C974ED" w:rsidRPr="00DC1D62" w:rsidRDefault="00C974ED" w:rsidP="003634C6">
            <w:pPr>
              <w:spacing w:before="120" w:line="276" w:lineRule="auto"/>
              <w:jc w:val="center"/>
              <w:rPr>
                <w:rFonts w:cs="Times New Roman"/>
                <w:b/>
                <w:i w:val="0"/>
                <w:sz w:val="20"/>
                <w:szCs w:val="20"/>
              </w:rPr>
            </w:pPr>
            <w:r w:rsidRPr="00DC1D62">
              <w:rPr>
                <w:rFonts w:eastAsia="Times New Roman" w:cs="Times New Roman"/>
                <w:sz w:val="20"/>
                <w:szCs w:val="20"/>
              </w:rPr>
              <w:t>538</w:t>
            </w:r>
          </w:p>
        </w:tc>
        <w:tc>
          <w:tcPr>
            <w:tcW w:w="851" w:type="dxa"/>
          </w:tcPr>
          <w:p w14:paraId="5429572C" w14:textId="3D056097" w:rsidR="00C974ED" w:rsidRPr="00DC1D62" w:rsidRDefault="003857A9" w:rsidP="003634C6">
            <w:pPr>
              <w:spacing w:before="120" w:line="276" w:lineRule="auto"/>
              <w:rPr>
                <w:rFonts w:cs="Times New Roman"/>
                <w:i w:val="0"/>
                <w:sz w:val="20"/>
                <w:szCs w:val="20"/>
              </w:rPr>
            </w:pPr>
            <w:r w:rsidRPr="00DC1D62">
              <w:rPr>
                <w:rFonts w:cs="Times New Roman"/>
                <w:sz w:val="20"/>
                <w:szCs w:val="20"/>
              </w:rPr>
              <w:t>407</w:t>
            </w:r>
          </w:p>
        </w:tc>
      </w:tr>
    </w:tbl>
    <w:p w14:paraId="28043537" w14:textId="77777777" w:rsidR="00FB0F01" w:rsidRPr="00DC1D62" w:rsidRDefault="00FB0F01" w:rsidP="003634C6">
      <w:pPr>
        <w:spacing w:after="0" w:line="276" w:lineRule="auto"/>
        <w:jc w:val="both"/>
        <w:rPr>
          <w:rFonts w:ascii="Times New Roman" w:hAnsi="Times New Roman" w:cs="Times New Roman"/>
          <w:i/>
          <w:sz w:val="24"/>
          <w:szCs w:val="24"/>
        </w:rPr>
      </w:pPr>
    </w:p>
    <w:p w14:paraId="59678D28" w14:textId="398FFDCA" w:rsidR="00807187" w:rsidRPr="00DC1D62" w:rsidRDefault="001E677B" w:rsidP="003634C6">
      <w:pPr>
        <w:spacing w:after="0" w:line="276" w:lineRule="auto"/>
        <w:jc w:val="center"/>
        <w:rPr>
          <w:rFonts w:ascii="Times New Roman" w:hAnsi="Times New Roman" w:cs="Times New Roman"/>
          <w:i/>
          <w:sz w:val="20"/>
          <w:szCs w:val="20"/>
          <w:lang w:val="ro-RO"/>
        </w:rPr>
      </w:pPr>
      <w:r w:rsidRPr="00DC1D62">
        <w:rPr>
          <w:rFonts w:ascii="Times New Roman" w:hAnsi="Times New Roman" w:cs="Times New Roman"/>
          <w:i/>
          <w:sz w:val="20"/>
          <w:szCs w:val="20"/>
        </w:rPr>
        <w:t xml:space="preserve">Таблица </w:t>
      </w:r>
      <w:r w:rsidR="00961E75" w:rsidRPr="00DC1D62">
        <w:rPr>
          <w:rFonts w:ascii="Times New Roman" w:hAnsi="Times New Roman" w:cs="Times New Roman"/>
          <w:i/>
          <w:sz w:val="20"/>
          <w:szCs w:val="20"/>
        </w:rPr>
        <w:t>1</w:t>
      </w:r>
      <w:r w:rsidR="00E61E6E">
        <w:rPr>
          <w:rFonts w:ascii="Times New Roman" w:hAnsi="Times New Roman" w:cs="Times New Roman"/>
          <w:i/>
          <w:sz w:val="20"/>
          <w:szCs w:val="20"/>
          <w:lang w:val="ro-RO"/>
        </w:rPr>
        <w:t>3</w:t>
      </w:r>
      <w:r w:rsidR="00807187" w:rsidRPr="00DC1D62">
        <w:rPr>
          <w:rFonts w:ascii="Times New Roman" w:hAnsi="Times New Roman" w:cs="Times New Roman"/>
          <w:i/>
          <w:sz w:val="20"/>
          <w:szCs w:val="20"/>
          <w:lang w:val="ro-RO"/>
        </w:rPr>
        <w:t xml:space="preserve">: </w:t>
      </w:r>
      <w:r w:rsidR="00807187" w:rsidRPr="00DC1D62">
        <w:rPr>
          <w:rFonts w:ascii="Times New Roman" w:hAnsi="Times New Roman" w:cs="Times New Roman"/>
          <w:i/>
          <w:sz w:val="20"/>
          <w:szCs w:val="20"/>
        </w:rPr>
        <w:t>Динамика численности студентов в АТО Гагаузия</w:t>
      </w:r>
      <w:r w:rsidR="00807187" w:rsidRPr="00DC1D62">
        <w:rPr>
          <w:rFonts w:ascii="Times New Roman" w:hAnsi="Times New Roman" w:cs="Times New Roman"/>
          <w:i/>
          <w:sz w:val="20"/>
          <w:szCs w:val="20"/>
          <w:lang w:val="ro-RO"/>
        </w:rPr>
        <w:t xml:space="preserve">, </w:t>
      </w:r>
      <w:r w:rsidR="00807187" w:rsidRPr="00DC1D62">
        <w:rPr>
          <w:rFonts w:ascii="Times New Roman" w:hAnsi="Times New Roman" w:cs="Times New Roman"/>
          <w:i/>
          <w:sz w:val="20"/>
          <w:szCs w:val="20"/>
        </w:rPr>
        <w:t>период 2013-2020</w:t>
      </w:r>
      <w:r w:rsidR="00807187" w:rsidRPr="00DC1D62">
        <w:rPr>
          <w:rFonts w:ascii="Times New Roman" w:hAnsi="Times New Roman" w:cs="Times New Roman"/>
          <w:i/>
          <w:sz w:val="20"/>
          <w:szCs w:val="20"/>
          <w:lang w:val="ro-RO"/>
        </w:rPr>
        <w:t xml:space="preserve">, </w:t>
      </w:r>
      <w:r w:rsidR="00807187" w:rsidRPr="00DC1D62">
        <w:rPr>
          <w:rStyle w:val="fontstyle21"/>
          <w:rFonts w:ascii="Times New Roman" w:hAnsi="Times New Roman" w:cs="Times New Roman"/>
          <w:i w:val="0"/>
          <w:iCs w:val="0"/>
          <w:color w:val="auto"/>
          <w:sz w:val="20"/>
          <w:szCs w:val="20"/>
        </w:rPr>
        <w:t>Источник</w:t>
      </w:r>
      <w:r w:rsidR="00807187" w:rsidRPr="00DC1D62">
        <w:rPr>
          <w:rStyle w:val="fontstyle21"/>
          <w:rFonts w:ascii="Times New Roman" w:hAnsi="Times New Roman" w:cs="Times New Roman"/>
          <w:i w:val="0"/>
          <w:iCs w:val="0"/>
          <w:color w:val="auto"/>
          <w:sz w:val="20"/>
          <w:szCs w:val="20"/>
          <w:lang w:val="ro-RO"/>
        </w:rPr>
        <w:t xml:space="preserve">: </w:t>
      </w:r>
      <w:r w:rsidR="00807187" w:rsidRPr="00DC1D62">
        <w:rPr>
          <w:rFonts w:ascii="Times New Roman" w:hAnsi="Times New Roman" w:cs="Times New Roman"/>
          <w:i/>
          <w:sz w:val="20"/>
          <w:szCs w:val="20"/>
          <w:shd w:val="clear" w:color="auto" w:fill="FFFFFF"/>
        </w:rPr>
        <w:t>Национальное </w:t>
      </w:r>
      <w:r w:rsidR="00807187" w:rsidRPr="00DC1D62">
        <w:rPr>
          <w:rStyle w:val="Emphasis"/>
          <w:rFonts w:ascii="Times New Roman" w:hAnsi="Times New Roman" w:cs="Times New Roman"/>
          <w:bCs/>
          <w:i w:val="0"/>
          <w:iCs w:val="0"/>
          <w:sz w:val="20"/>
          <w:szCs w:val="20"/>
          <w:shd w:val="clear" w:color="auto" w:fill="FFFFFF"/>
        </w:rPr>
        <w:t>бюро статистики</w:t>
      </w:r>
    </w:p>
    <w:p w14:paraId="11ABCB01" w14:textId="77777777" w:rsidR="0039045D" w:rsidRPr="00DC1D62" w:rsidRDefault="0039045D" w:rsidP="00DC5DA5">
      <w:pPr>
        <w:spacing w:after="0" w:line="276" w:lineRule="auto"/>
        <w:ind w:firstLine="720"/>
        <w:jc w:val="both"/>
        <w:rPr>
          <w:rFonts w:ascii="Times New Roman" w:eastAsia="Times New Roman" w:hAnsi="Times New Roman" w:cs="Times New Roman"/>
          <w:bCs/>
          <w:sz w:val="24"/>
          <w:szCs w:val="24"/>
          <w:lang w:eastAsia="ru-RU"/>
        </w:rPr>
      </w:pPr>
    </w:p>
    <w:p w14:paraId="1F746BF7" w14:textId="239B3816" w:rsidR="00807187" w:rsidRDefault="00807187" w:rsidP="003634C6">
      <w:pPr>
        <w:spacing w:after="0" w:line="276" w:lineRule="auto"/>
        <w:ind w:firstLine="708"/>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sz w:val="24"/>
          <w:szCs w:val="24"/>
          <w:lang w:eastAsia="ru-RU"/>
        </w:rPr>
        <w:t>Доступ к образованию для значительной части молодежи, особенно для молодых женщин в Гагаузии, вызывает беспокойство. Один из способов измерить и понять, как</w:t>
      </w:r>
      <w:r w:rsidR="00BD6D40" w:rsidRPr="00DC1D62">
        <w:rPr>
          <w:rFonts w:ascii="Times New Roman" w:eastAsia="Times New Roman" w:hAnsi="Times New Roman" w:cs="Times New Roman"/>
          <w:bCs/>
          <w:sz w:val="24"/>
          <w:szCs w:val="24"/>
          <w:lang w:eastAsia="ru-RU"/>
        </w:rPr>
        <w:t>ой уровень</w:t>
      </w:r>
      <w:r w:rsidRPr="00DC1D62">
        <w:rPr>
          <w:rFonts w:ascii="Times New Roman" w:eastAsia="Times New Roman" w:hAnsi="Times New Roman" w:cs="Times New Roman"/>
          <w:bCs/>
          <w:sz w:val="24"/>
          <w:szCs w:val="24"/>
          <w:lang w:eastAsia="ru-RU"/>
        </w:rPr>
        <w:t xml:space="preserve"> </w:t>
      </w:r>
      <w:r w:rsidR="00BD6D40" w:rsidRPr="00DC1D62">
        <w:rPr>
          <w:rFonts w:ascii="Times New Roman" w:eastAsia="Times New Roman" w:hAnsi="Times New Roman" w:cs="Times New Roman"/>
          <w:bCs/>
          <w:sz w:val="24"/>
          <w:szCs w:val="24"/>
          <w:lang w:eastAsia="ru-RU"/>
        </w:rPr>
        <w:t xml:space="preserve">доступа к образованию или работе имеют </w:t>
      </w:r>
      <w:r w:rsidRPr="00DC1D62">
        <w:rPr>
          <w:rFonts w:ascii="Times New Roman" w:eastAsia="Times New Roman" w:hAnsi="Times New Roman" w:cs="Times New Roman"/>
          <w:bCs/>
          <w:sz w:val="24"/>
          <w:szCs w:val="24"/>
          <w:lang w:eastAsia="ru-RU"/>
        </w:rPr>
        <w:t>молодые люди -</w:t>
      </w:r>
      <w:r w:rsidR="001E164B">
        <w:rPr>
          <w:rFonts w:ascii="Times New Roman" w:eastAsia="Times New Roman" w:hAnsi="Times New Roman" w:cs="Times New Roman"/>
          <w:bCs/>
          <w:sz w:val="24"/>
          <w:szCs w:val="24"/>
          <w:lang w:eastAsia="ru-RU"/>
        </w:rPr>
        <w:t xml:space="preserve"> </w:t>
      </w:r>
      <w:r w:rsidRPr="00DC1D62">
        <w:rPr>
          <w:rFonts w:ascii="Times New Roman" w:eastAsia="Times New Roman" w:hAnsi="Times New Roman" w:cs="Times New Roman"/>
          <w:bCs/>
          <w:sz w:val="24"/>
          <w:szCs w:val="24"/>
          <w:lang w:eastAsia="ru-RU"/>
        </w:rPr>
        <w:t>это анализ показателя NEET.</w:t>
      </w:r>
      <w:r w:rsidRPr="00DC1D62">
        <w:rPr>
          <w:rFonts w:ascii="Times New Roman" w:hAnsi="Times New Roman" w:cs="Times New Roman"/>
          <w:sz w:val="24"/>
          <w:szCs w:val="24"/>
        </w:rPr>
        <w:t xml:space="preserve"> </w:t>
      </w:r>
      <w:r w:rsidRPr="00DC1D62">
        <w:rPr>
          <w:rFonts w:ascii="Times New Roman" w:eastAsia="Times New Roman" w:hAnsi="Times New Roman" w:cs="Times New Roman"/>
          <w:bCs/>
          <w:sz w:val="24"/>
          <w:szCs w:val="24"/>
          <w:lang w:eastAsia="ru-RU"/>
        </w:rPr>
        <w:t xml:space="preserve">Нет </w:t>
      </w:r>
      <w:r w:rsidR="002C2241" w:rsidRPr="00DC1D62">
        <w:rPr>
          <w:rFonts w:ascii="Times New Roman" w:eastAsia="Times New Roman" w:hAnsi="Times New Roman" w:cs="Times New Roman"/>
          <w:bCs/>
          <w:sz w:val="24"/>
          <w:szCs w:val="24"/>
          <w:lang w:eastAsia="ru-RU"/>
        </w:rPr>
        <w:t xml:space="preserve">точного измерения </w:t>
      </w:r>
      <w:r w:rsidRPr="00DC1D62">
        <w:rPr>
          <w:rFonts w:ascii="Times New Roman" w:eastAsia="Times New Roman" w:hAnsi="Times New Roman" w:cs="Times New Roman"/>
          <w:bCs/>
          <w:sz w:val="24"/>
          <w:szCs w:val="24"/>
          <w:lang w:eastAsia="ru-RU"/>
        </w:rPr>
        <w:t>NEET для Гагаузии. Национальное Бюро Статистики предоставляет данные по южному региону Молдовы</w:t>
      </w:r>
      <w:r w:rsidRPr="00DC1D62">
        <w:rPr>
          <w:rFonts w:ascii="Times New Roman" w:eastAsia="Times New Roman" w:hAnsi="Times New Roman" w:cs="Times New Roman"/>
          <w:bCs/>
          <w:sz w:val="24"/>
          <w:szCs w:val="24"/>
          <w:lang w:val="ro-RO" w:eastAsia="ru-RU"/>
        </w:rPr>
        <w:t xml:space="preserve"> (</w:t>
      </w:r>
      <w:r w:rsidR="00D07221">
        <w:rPr>
          <w:rFonts w:ascii="Times New Roman" w:eastAsia="Times New Roman" w:hAnsi="Times New Roman" w:cs="Times New Roman"/>
          <w:bCs/>
          <w:i/>
          <w:sz w:val="24"/>
          <w:szCs w:val="24"/>
          <w:lang w:eastAsia="ru-RU"/>
        </w:rPr>
        <w:t>Таблица 1</w:t>
      </w:r>
      <w:r w:rsidR="00E61E6E">
        <w:rPr>
          <w:rFonts w:ascii="Times New Roman" w:eastAsia="Times New Roman" w:hAnsi="Times New Roman" w:cs="Times New Roman"/>
          <w:bCs/>
          <w:i/>
          <w:sz w:val="24"/>
          <w:szCs w:val="24"/>
          <w:lang w:val="ro-RO" w:eastAsia="ru-RU"/>
        </w:rPr>
        <w:t>4</w:t>
      </w:r>
      <w:r w:rsidRPr="00DC1D62">
        <w:rPr>
          <w:rFonts w:ascii="Times New Roman" w:eastAsia="Times New Roman" w:hAnsi="Times New Roman" w:cs="Times New Roman"/>
          <w:bCs/>
          <w:sz w:val="24"/>
          <w:szCs w:val="24"/>
          <w:lang w:eastAsia="ru-RU"/>
        </w:rPr>
        <w:t>). Как показано в таблице ниже, коэффициент NEET очень высок среди молодых женщин, особенно среди молодых женщин с низким уровнем образования. Это вызывает обеспокоенность, поскольку это означает, что значительная часть молодых женщин не накопит человеческого капитала (посредством образования или опыта работы) для того, чтобы быть производительными и экономически независимыми.</w:t>
      </w:r>
    </w:p>
    <w:p w14:paraId="14C359F2" w14:textId="77777777" w:rsidR="008407E7" w:rsidRPr="003634C6" w:rsidRDefault="008407E7" w:rsidP="003634C6">
      <w:pPr>
        <w:spacing w:after="0" w:line="276" w:lineRule="auto"/>
        <w:ind w:firstLine="708"/>
        <w:jc w:val="both"/>
        <w:rPr>
          <w:rFonts w:ascii="Times New Roman" w:hAnsi="Times New Roman"/>
          <w:i/>
          <w:sz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2410"/>
      </w:tblGrid>
      <w:tr w:rsidR="00807187" w:rsidRPr="00DC1D62" w14:paraId="139709C6" w14:textId="77777777" w:rsidTr="003634C6">
        <w:trPr>
          <w:trHeight w:val="290"/>
          <w:jc w:val="center"/>
        </w:trPr>
        <w:tc>
          <w:tcPr>
            <w:tcW w:w="4957" w:type="dxa"/>
            <w:shd w:val="clear" w:color="auto" w:fill="DEEAF6" w:themeFill="accent1" w:themeFillTint="33"/>
            <w:noWrap/>
            <w:hideMark/>
          </w:tcPr>
          <w:p w14:paraId="505EA4AB" w14:textId="77777777" w:rsidR="00807187" w:rsidRPr="00DC1D62" w:rsidRDefault="00807187" w:rsidP="003634C6">
            <w:pPr>
              <w:spacing w:line="276" w:lineRule="auto"/>
              <w:jc w:val="center"/>
              <w:rPr>
                <w:rFonts w:ascii="Times New Roman" w:eastAsia="Times New Roman" w:hAnsi="Times New Roman" w:cs="Times New Roman"/>
                <w:b/>
                <w:sz w:val="20"/>
                <w:szCs w:val="20"/>
              </w:rPr>
            </w:pPr>
            <w:r w:rsidRPr="00DC1D62">
              <w:rPr>
                <w:rFonts w:ascii="Times New Roman" w:eastAsia="Times New Roman" w:hAnsi="Times New Roman" w:cs="Times New Roman"/>
                <w:b/>
                <w:sz w:val="20"/>
                <w:szCs w:val="20"/>
              </w:rPr>
              <w:t>Группа NEET в возрасте 15-29 лет</w:t>
            </w:r>
          </w:p>
        </w:tc>
        <w:tc>
          <w:tcPr>
            <w:tcW w:w="1984" w:type="dxa"/>
            <w:shd w:val="clear" w:color="auto" w:fill="DEEAF6" w:themeFill="accent1" w:themeFillTint="33"/>
            <w:noWrap/>
            <w:hideMark/>
          </w:tcPr>
          <w:p w14:paraId="59E007F7" w14:textId="77777777" w:rsidR="00807187" w:rsidRPr="00DC1D62" w:rsidRDefault="00807187" w:rsidP="003634C6">
            <w:pPr>
              <w:spacing w:line="276" w:lineRule="auto"/>
              <w:jc w:val="center"/>
              <w:rPr>
                <w:rFonts w:ascii="Times New Roman" w:eastAsia="Times New Roman" w:hAnsi="Times New Roman" w:cs="Times New Roman"/>
                <w:b/>
                <w:sz w:val="20"/>
                <w:szCs w:val="20"/>
              </w:rPr>
            </w:pPr>
            <w:r w:rsidRPr="00DC1D62">
              <w:rPr>
                <w:rFonts w:ascii="Times New Roman" w:eastAsia="Times New Roman" w:hAnsi="Times New Roman" w:cs="Times New Roman"/>
                <w:b/>
                <w:sz w:val="20"/>
                <w:szCs w:val="20"/>
              </w:rPr>
              <w:t>Мужчины</w:t>
            </w:r>
          </w:p>
        </w:tc>
        <w:tc>
          <w:tcPr>
            <w:tcW w:w="2410" w:type="dxa"/>
            <w:shd w:val="clear" w:color="auto" w:fill="DEEAF6" w:themeFill="accent1" w:themeFillTint="33"/>
            <w:noWrap/>
            <w:hideMark/>
          </w:tcPr>
          <w:p w14:paraId="029E7264" w14:textId="77777777" w:rsidR="00807187" w:rsidRPr="00DC1D62" w:rsidRDefault="00807187" w:rsidP="003634C6">
            <w:pPr>
              <w:spacing w:line="276" w:lineRule="auto"/>
              <w:jc w:val="center"/>
              <w:rPr>
                <w:rFonts w:ascii="Times New Roman" w:eastAsia="Times New Roman" w:hAnsi="Times New Roman" w:cs="Times New Roman"/>
                <w:b/>
                <w:sz w:val="20"/>
                <w:szCs w:val="20"/>
              </w:rPr>
            </w:pPr>
            <w:r w:rsidRPr="00DC1D62">
              <w:rPr>
                <w:rFonts w:ascii="Times New Roman" w:eastAsia="Times New Roman" w:hAnsi="Times New Roman" w:cs="Times New Roman"/>
                <w:b/>
                <w:sz w:val="20"/>
                <w:szCs w:val="20"/>
              </w:rPr>
              <w:t>Женщины</w:t>
            </w:r>
          </w:p>
        </w:tc>
      </w:tr>
      <w:tr w:rsidR="00F64608" w:rsidRPr="00DC1D62" w14:paraId="0ECF3559" w14:textId="77777777" w:rsidTr="003634C6">
        <w:trPr>
          <w:trHeight w:val="290"/>
          <w:jc w:val="center"/>
        </w:trPr>
        <w:tc>
          <w:tcPr>
            <w:tcW w:w="4957" w:type="dxa"/>
            <w:noWrap/>
            <w:hideMark/>
          </w:tcPr>
          <w:p w14:paraId="245EA130" w14:textId="77777777" w:rsidR="00807187" w:rsidRPr="00DC1D62" w:rsidRDefault="00807187" w:rsidP="003634C6">
            <w:pPr>
              <w:spacing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Высшее образование</w:t>
            </w:r>
          </w:p>
        </w:tc>
        <w:tc>
          <w:tcPr>
            <w:tcW w:w="1984" w:type="dxa"/>
            <w:noWrap/>
            <w:hideMark/>
          </w:tcPr>
          <w:p w14:paraId="5D5A7804"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16.5 %</w:t>
            </w:r>
          </w:p>
        </w:tc>
        <w:tc>
          <w:tcPr>
            <w:tcW w:w="2410" w:type="dxa"/>
            <w:noWrap/>
            <w:hideMark/>
          </w:tcPr>
          <w:p w14:paraId="72BB1987"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36.2% </w:t>
            </w:r>
          </w:p>
        </w:tc>
      </w:tr>
      <w:tr w:rsidR="00F64608" w:rsidRPr="00DC1D62" w14:paraId="64B025BC" w14:textId="77777777" w:rsidTr="003634C6">
        <w:trPr>
          <w:trHeight w:val="290"/>
          <w:jc w:val="center"/>
        </w:trPr>
        <w:tc>
          <w:tcPr>
            <w:tcW w:w="4957" w:type="dxa"/>
            <w:noWrap/>
            <w:hideMark/>
          </w:tcPr>
          <w:p w14:paraId="3E3E60FD" w14:textId="77777777" w:rsidR="00807187" w:rsidRPr="00DC1D62" w:rsidRDefault="00807187" w:rsidP="003634C6">
            <w:pPr>
              <w:spacing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Уровень среднего специального образования</w:t>
            </w:r>
          </w:p>
        </w:tc>
        <w:tc>
          <w:tcPr>
            <w:tcW w:w="1984" w:type="dxa"/>
            <w:noWrap/>
            <w:hideMark/>
          </w:tcPr>
          <w:p w14:paraId="7A1B9296"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20.7 %</w:t>
            </w:r>
          </w:p>
        </w:tc>
        <w:tc>
          <w:tcPr>
            <w:tcW w:w="2410" w:type="dxa"/>
            <w:noWrap/>
            <w:hideMark/>
          </w:tcPr>
          <w:p w14:paraId="0ED38C0A"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39.0 %</w:t>
            </w:r>
          </w:p>
        </w:tc>
      </w:tr>
      <w:tr w:rsidR="00F64608" w:rsidRPr="00DC1D62" w14:paraId="0D62F9FF" w14:textId="77777777" w:rsidTr="003634C6">
        <w:trPr>
          <w:trHeight w:val="290"/>
          <w:jc w:val="center"/>
        </w:trPr>
        <w:tc>
          <w:tcPr>
            <w:tcW w:w="4957" w:type="dxa"/>
            <w:noWrap/>
            <w:hideMark/>
          </w:tcPr>
          <w:p w14:paraId="54A48FC9" w14:textId="77777777" w:rsidR="00807187" w:rsidRPr="00DC1D62" w:rsidRDefault="00807187" w:rsidP="003634C6">
            <w:pPr>
              <w:spacing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Уровень среднего профессионального образования</w:t>
            </w:r>
          </w:p>
        </w:tc>
        <w:tc>
          <w:tcPr>
            <w:tcW w:w="1984" w:type="dxa"/>
            <w:noWrap/>
            <w:hideMark/>
          </w:tcPr>
          <w:p w14:paraId="482D00D7"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32.2 %</w:t>
            </w:r>
          </w:p>
        </w:tc>
        <w:tc>
          <w:tcPr>
            <w:tcW w:w="2410" w:type="dxa"/>
            <w:noWrap/>
            <w:hideMark/>
          </w:tcPr>
          <w:p w14:paraId="01860463"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59.1 %</w:t>
            </w:r>
          </w:p>
        </w:tc>
      </w:tr>
      <w:tr w:rsidR="00F64608" w:rsidRPr="00DC1D62" w14:paraId="4F0F7A28" w14:textId="77777777" w:rsidTr="003634C6">
        <w:trPr>
          <w:trHeight w:val="290"/>
          <w:jc w:val="center"/>
        </w:trPr>
        <w:tc>
          <w:tcPr>
            <w:tcW w:w="4957" w:type="dxa"/>
            <w:noWrap/>
            <w:hideMark/>
          </w:tcPr>
          <w:p w14:paraId="291D6FAD" w14:textId="2F26080C" w:rsidR="00807187" w:rsidRPr="00DC1D62" w:rsidRDefault="00807187" w:rsidP="003634C6">
            <w:pPr>
              <w:spacing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Уровень среднего школьного образования, </w:t>
            </w:r>
            <w:r w:rsidR="00BE680E" w:rsidRPr="00DC1D62">
              <w:rPr>
                <w:rFonts w:ascii="Times New Roman" w:eastAsia="Times New Roman" w:hAnsi="Times New Roman" w:cs="Times New Roman"/>
                <w:sz w:val="20"/>
                <w:szCs w:val="20"/>
              </w:rPr>
              <w:t>общее среднее</w:t>
            </w:r>
          </w:p>
        </w:tc>
        <w:tc>
          <w:tcPr>
            <w:tcW w:w="1984" w:type="dxa"/>
            <w:noWrap/>
            <w:hideMark/>
          </w:tcPr>
          <w:p w14:paraId="6951FC20"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19.2 %</w:t>
            </w:r>
          </w:p>
        </w:tc>
        <w:tc>
          <w:tcPr>
            <w:tcW w:w="2410" w:type="dxa"/>
            <w:noWrap/>
            <w:hideMark/>
          </w:tcPr>
          <w:p w14:paraId="094249A2"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21.1 %</w:t>
            </w:r>
          </w:p>
        </w:tc>
      </w:tr>
      <w:tr w:rsidR="00807187" w:rsidRPr="00DC1D62" w14:paraId="135C01D1" w14:textId="77777777" w:rsidTr="003634C6">
        <w:trPr>
          <w:trHeight w:val="290"/>
          <w:jc w:val="center"/>
        </w:trPr>
        <w:tc>
          <w:tcPr>
            <w:tcW w:w="4957" w:type="dxa"/>
            <w:noWrap/>
            <w:hideMark/>
          </w:tcPr>
          <w:p w14:paraId="1FCE341D" w14:textId="77777777" w:rsidR="00807187" w:rsidRPr="00DC1D62" w:rsidRDefault="00807187" w:rsidP="003634C6">
            <w:pPr>
              <w:spacing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Гимназия</w:t>
            </w:r>
          </w:p>
        </w:tc>
        <w:tc>
          <w:tcPr>
            <w:tcW w:w="1984" w:type="dxa"/>
            <w:noWrap/>
            <w:hideMark/>
          </w:tcPr>
          <w:p w14:paraId="44B1FF5F"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24.7 %</w:t>
            </w:r>
          </w:p>
        </w:tc>
        <w:tc>
          <w:tcPr>
            <w:tcW w:w="2410" w:type="dxa"/>
            <w:noWrap/>
            <w:hideMark/>
          </w:tcPr>
          <w:p w14:paraId="7B9EBA3F" w14:textId="77777777" w:rsidR="00807187" w:rsidRPr="00DC1D62" w:rsidRDefault="00807187" w:rsidP="003634C6">
            <w:pPr>
              <w:spacing w:line="276" w:lineRule="auto"/>
              <w:jc w:val="center"/>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40.3 %</w:t>
            </w:r>
          </w:p>
        </w:tc>
      </w:tr>
    </w:tbl>
    <w:p w14:paraId="0697A761" w14:textId="249D53F5" w:rsidR="0039045D" w:rsidRDefault="00D07221" w:rsidP="003634C6">
      <w:pPr>
        <w:spacing w:after="0" w:line="276" w:lineRule="auto"/>
        <w:ind w:left="-170"/>
        <w:jc w:val="center"/>
        <w:rPr>
          <w:rFonts w:ascii="Times New Roman" w:hAnsi="Times New Roman" w:cs="Times New Roman"/>
          <w:sz w:val="20"/>
          <w:szCs w:val="20"/>
        </w:rPr>
      </w:pPr>
      <w:r>
        <w:rPr>
          <w:rFonts w:ascii="Times New Roman" w:hAnsi="Times New Roman" w:cs="Times New Roman"/>
          <w:i/>
          <w:sz w:val="20"/>
          <w:szCs w:val="20"/>
        </w:rPr>
        <w:t>Таблица 1</w:t>
      </w:r>
      <w:r w:rsidR="00E61E6E">
        <w:rPr>
          <w:rFonts w:ascii="Times New Roman" w:hAnsi="Times New Roman" w:cs="Times New Roman"/>
          <w:i/>
          <w:sz w:val="20"/>
          <w:szCs w:val="20"/>
          <w:lang w:val="ro-RO"/>
        </w:rPr>
        <w:t>4</w:t>
      </w:r>
      <w:r w:rsidR="00807187" w:rsidRPr="00DC1D62">
        <w:rPr>
          <w:rFonts w:ascii="Times New Roman" w:hAnsi="Times New Roman" w:cs="Times New Roman"/>
          <w:i/>
          <w:sz w:val="20"/>
          <w:szCs w:val="20"/>
        </w:rPr>
        <w:t xml:space="preserve">: </w:t>
      </w:r>
      <w:r w:rsidR="00807187" w:rsidRPr="00DC1D62">
        <w:rPr>
          <w:rFonts w:ascii="Times New Roman" w:eastAsia="Times New Roman" w:hAnsi="Times New Roman" w:cs="Times New Roman"/>
          <w:i/>
          <w:sz w:val="20"/>
          <w:szCs w:val="20"/>
        </w:rPr>
        <w:t>Группа NEET в возрасте 15-29 лет</w:t>
      </w:r>
      <w:r w:rsidR="00807187" w:rsidRPr="00DC1D62">
        <w:rPr>
          <w:rFonts w:ascii="Times New Roman" w:eastAsia="Times New Roman" w:hAnsi="Times New Roman" w:cs="Times New Roman"/>
          <w:i/>
          <w:sz w:val="20"/>
          <w:szCs w:val="20"/>
          <w:lang w:val="ro-RO"/>
        </w:rPr>
        <w:t xml:space="preserve">, </w:t>
      </w:r>
      <w:r w:rsidR="00807187" w:rsidRPr="00DC1D62">
        <w:rPr>
          <w:rFonts w:ascii="Times New Roman" w:hAnsi="Times New Roman" w:cs="Times New Roman"/>
          <w:sz w:val="20"/>
          <w:szCs w:val="20"/>
        </w:rPr>
        <w:t>Источник: Национальное Бюро Статистики.</w:t>
      </w:r>
    </w:p>
    <w:p w14:paraId="74E8A3E7" w14:textId="63A98ADF" w:rsidR="005A7AB4" w:rsidRPr="003634C6" w:rsidRDefault="005A7AB4" w:rsidP="003634C6">
      <w:pPr>
        <w:spacing w:after="0" w:line="276" w:lineRule="auto"/>
        <w:ind w:left="-170"/>
        <w:jc w:val="center"/>
        <w:rPr>
          <w:rFonts w:ascii="Times New Roman" w:hAnsi="Times New Roman"/>
          <w:sz w:val="20"/>
        </w:rPr>
      </w:pPr>
    </w:p>
    <w:p w14:paraId="4E2A63E9" w14:textId="1C281097" w:rsidR="005A7AB4" w:rsidRPr="003634C6" w:rsidRDefault="005A7AB4" w:rsidP="003634C6">
      <w:pPr>
        <w:spacing w:after="0" w:line="276" w:lineRule="auto"/>
        <w:rPr>
          <w:rFonts w:ascii="Times New Roman" w:hAnsi="Times New Roman"/>
          <w:sz w:val="20"/>
        </w:rPr>
      </w:pPr>
    </w:p>
    <w:p w14:paraId="4DBEE3ED" w14:textId="3FA56532" w:rsidR="000120DF" w:rsidRPr="003634C6" w:rsidRDefault="00D738D9" w:rsidP="003634C6">
      <w:pPr>
        <w:pStyle w:val="ListParagraph"/>
        <w:numPr>
          <w:ilvl w:val="1"/>
          <w:numId w:val="37"/>
        </w:numPr>
        <w:spacing w:before="120" w:after="0" w:line="276" w:lineRule="auto"/>
        <w:jc w:val="center"/>
        <w:rPr>
          <w:rFonts w:ascii="Times New Roman" w:hAnsi="Times New Roman"/>
          <w:b/>
          <w:sz w:val="24"/>
        </w:rPr>
      </w:pPr>
      <w:r w:rsidRPr="009E15BA">
        <w:rPr>
          <w:rFonts w:ascii="Times New Roman" w:eastAsiaTheme="majorEastAsia" w:hAnsi="Times New Roman" w:cs="Times New Roman"/>
          <w:b/>
          <w:bCs/>
          <w:sz w:val="24"/>
          <w:szCs w:val="24"/>
        </w:rPr>
        <w:t xml:space="preserve">Качество </w:t>
      </w:r>
      <w:r w:rsidR="00C15863" w:rsidRPr="009E15BA">
        <w:rPr>
          <w:rFonts w:ascii="Times New Roman" w:eastAsiaTheme="majorEastAsia" w:hAnsi="Times New Roman" w:cs="Times New Roman"/>
          <w:b/>
          <w:bCs/>
          <w:sz w:val="24"/>
          <w:szCs w:val="24"/>
        </w:rPr>
        <w:t>образования</w:t>
      </w:r>
      <w:r w:rsidR="00077FAC" w:rsidRPr="009E15BA">
        <w:rPr>
          <w:rFonts w:ascii="Times New Roman" w:eastAsiaTheme="majorEastAsia" w:hAnsi="Times New Roman" w:cs="Times New Roman"/>
          <w:b/>
          <w:bCs/>
          <w:sz w:val="24"/>
          <w:szCs w:val="24"/>
        </w:rPr>
        <w:t xml:space="preserve"> и актуальность профессиональной подготовки</w:t>
      </w:r>
    </w:p>
    <w:p w14:paraId="4843CAB0" w14:textId="24487844" w:rsidR="00077FAC" w:rsidRPr="00CF2D81" w:rsidRDefault="00487D25" w:rsidP="00CF2D81">
      <w:pPr>
        <w:pStyle w:val="ListParagraph"/>
        <w:spacing w:after="0" w:line="276" w:lineRule="auto"/>
        <w:ind w:left="357" w:hanging="357"/>
        <w:jc w:val="both"/>
        <w:rPr>
          <w:rFonts w:ascii="Times New Roman" w:hAnsi="Times New Roman" w:cs="Times New Roman"/>
          <w:b/>
          <w:i/>
          <w:sz w:val="24"/>
          <w:szCs w:val="24"/>
          <w:u w:val="single"/>
        </w:rPr>
      </w:pPr>
      <w:r w:rsidRPr="00DC1D62">
        <w:rPr>
          <w:rFonts w:ascii="Times New Roman" w:hAnsi="Times New Roman" w:cs="Times New Roman"/>
          <w:b/>
          <w:i/>
          <w:sz w:val="24"/>
          <w:szCs w:val="24"/>
          <w:u w:val="single"/>
        </w:rPr>
        <w:t xml:space="preserve">Качество </w:t>
      </w:r>
      <w:r w:rsidR="00077FAC" w:rsidRPr="00DC1D62">
        <w:rPr>
          <w:rFonts w:ascii="Times New Roman" w:hAnsi="Times New Roman" w:cs="Times New Roman"/>
          <w:b/>
          <w:i/>
          <w:sz w:val="24"/>
          <w:szCs w:val="24"/>
          <w:u w:val="single"/>
        </w:rPr>
        <w:t>о</w:t>
      </w:r>
      <w:r w:rsidR="00077FAC">
        <w:rPr>
          <w:rFonts w:ascii="Times New Roman" w:hAnsi="Times New Roman" w:cs="Times New Roman"/>
          <w:b/>
          <w:i/>
          <w:sz w:val="24"/>
          <w:szCs w:val="24"/>
          <w:u w:val="single"/>
        </w:rPr>
        <w:t>бразования</w:t>
      </w:r>
      <w:r w:rsidR="00077FAC" w:rsidRPr="00DC1D62">
        <w:rPr>
          <w:rFonts w:ascii="Times New Roman" w:hAnsi="Times New Roman" w:cs="Times New Roman"/>
          <w:b/>
          <w:i/>
          <w:sz w:val="24"/>
          <w:szCs w:val="24"/>
          <w:u w:val="single"/>
        </w:rPr>
        <w:t xml:space="preserve"> </w:t>
      </w:r>
      <w:r w:rsidRPr="00DC1D62">
        <w:rPr>
          <w:rFonts w:ascii="Times New Roman" w:hAnsi="Times New Roman" w:cs="Times New Roman"/>
          <w:b/>
          <w:i/>
          <w:sz w:val="24"/>
          <w:szCs w:val="24"/>
          <w:u w:val="single"/>
        </w:rPr>
        <w:t>- школьные результаты</w:t>
      </w:r>
    </w:p>
    <w:p w14:paraId="47D21A50" w14:textId="2E23703F" w:rsidR="007C721F" w:rsidRPr="00DC1D62" w:rsidRDefault="00C35105" w:rsidP="00A77D88">
      <w:pPr>
        <w:spacing w:after="0" w:line="276" w:lineRule="auto"/>
        <w:ind w:firstLine="357"/>
        <w:contextualSpacing/>
        <w:jc w:val="both"/>
        <w:rPr>
          <w:rFonts w:ascii="Times New Roman" w:hAnsi="Times New Roman" w:cs="Times New Roman"/>
          <w:sz w:val="24"/>
          <w:szCs w:val="24"/>
        </w:rPr>
      </w:pPr>
      <w:r w:rsidRPr="00DC1D62">
        <w:rPr>
          <w:rFonts w:ascii="Times New Roman" w:hAnsi="Times New Roman" w:cs="Times New Roman"/>
          <w:sz w:val="24"/>
          <w:szCs w:val="24"/>
        </w:rPr>
        <w:t>Одним из показателей качества знаний учащихся является внешнее оценивание. Средний показатель качества в образовании по всем трем циклам образования в АТО Гагаузия составляет 46,41%</w:t>
      </w:r>
      <w:r w:rsidRPr="00DC1D62">
        <w:rPr>
          <w:rFonts w:ascii="Times New Roman" w:hAnsi="Times New Roman" w:cs="Times New Roman"/>
          <w:sz w:val="24"/>
          <w:szCs w:val="24"/>
          <w:lang w:val="ro-RO"/>
        </w:rPr>
        <w:t>.</w:t>
      </w:r>
      <w:r w:rsidR="007C721F" w:rsidRPr="00DC1D62">
        <w:rPr>
          <w:rFonts w:ascii="Times New Roman" w:hAnsi="Times New Roman" w:cs="Times New Roman"/>
          <w:sz w:val="24"/>
          <w:szCs w:val="24"/>
        </w:rPr>
        <w:t xml:space="preserve"> Результаты выпускных экзаменов указывают на их снижение с переходом к высшей ступени образования и относительно низкий показатель успеваемости (качества образования). В 2018 году средняя оценка по начальному образованию - 7,94 (15-е место в рейтинге по республике); по гимназическому образованию - 7,57 (пятое место); по лицейскому - 6,89 (16 место).</w:t>
      </w:r>
    </w:p>
    <w:p w14:paraId="0A3F6ADB" w14:textId="0C311DBF" w:rsidR="007368B4" w:rsidRDefault="00DB3896" w:rsidP="00DD7300">
      <w:pPr>
        <w:spacing w:after="0" w:line="276" w:lineRule="auto"/>
        <w:ind w:firstLine="357"/>
        <w:contextualSpacing/>
        <w:jc w:val="both"/>
        <w:rPr>
          <w:rFonts w:ascii="Times New Roman" w:hAnsi="Times New Roman" w:cs="Times New Roman"/>
          <w:color w:val="000000" w:themeColor="text1"/>
          <w:sz w:val="24"/>
          <w:szCs w:val="24"/>
        </w:rPr>
      </w:pPr>
      <w:r w:rsidRPr="00A77D88">
        <w:rPr>
          <w:rFonts w:ascii="Times New Roman" w:hAnsi="Times New Roman" w:cs="Times New Roman"/>
          <w:b/>
          <w:bCs/>
          <w:i/>
          <w:iCs/>
          <w:sz w:val="24"/>
          <w:szCs w:val="24"/>
        </w:rPr>
        <w:t>Начальное образование</w:t>
      </w:r>
      <w:r>
        <w:rPr>
          <w:rFonts w:ascii="Times New Roman" w:hAnsi="Times New Roman" w:cs="Times New Roman"/>
          <w:sz w:val="24"/>
          <w:szCs w:val="24"/>
        </w:rPr>
        <w:t>.</w:t>
      </w:r>
      <w:r w:rsidRPr="00DC1D62">
        <w:rPr>
          <w:rFonts w:ascii="Times New Roman" w:hAnsi="Times New Roman" w:cs="Times New Roman"/>
          <w:sz w:val="24"/>
          <w:szCs w:val="24"/>
        </w:rPr>
        <w:t xml:space="preserve"> </w:t>
      </w:r>
      <w:r w:rsidR="007C721F" w:rsidRPr="00DC1D62">
        <w:rPr>
          <w:rFonts w:ascii="Times New Roman" w:hAnsi="Times New Roman" w:cs="Times New Roman"/>
          <w:sz w:val="24"/>
          <w:szCs w:val="24"/>
        </w:rPr>
        <w:t xml:space="preserve">На уровне начального образования установилась тенденция незначительного снижения результатов экзаменов, по внешней оценке, показатель в 2017 году был ниже среднереспубликанского, а в 2018 </w:t>
      </w:r>
      <w:r w:rsidR="00077FAC">
        <w:rPr>
          <w:rFonts w:ascii="Times New Roman" w:hAnsi="Times New Roman" w:cs="Times New Roman"/>
          <w:sz w:val="24"/>
          <w:szCs w:val="24"/>
        </w:rPr>
        <w:t>г</w:t>
      </w:r>
      <w:r w:rsidR="007C721F" w:rsidRPr="00DC1D62">
        <w:rPr>
          <w:rFonts w:ascii="Times New Roman" w:hAnsi="Times New Roman" w:cs="Times New Roman"/>
          <w:sz w:val="24"/>
          <w:szCs w:val="24"/>
        </w:rPr>
        <w:t>. - на том же уровне. Самый высокий результат по украинскому (8,75) и болгарскому (8,38) языкам</w:t>
      </w:r>
      <w:r w:rsidR="00077FAC">
        <w:rPr>
          <w:rFonts w:ascii="Times New Roman" w:hAnsi="Times New Roman" w:cs="Times New Roman"/>
          <w:sz w:val="24"/>
          <w:szCs w:val="24"/>
        </w:rPr>
        <w:t>, а</w:t>
      </w:r>
      <w:r w:rsidR="007C721F" w:rsidRPr="00DC1D62">
        <w:rPr>
          <w:rFonts w:ascii="Times New Roman" w:hAnsi="Times New Roman" w:cs="Times New Roman"/>
          <w:sz w:val="24"/>
          <w:szCs w:val="24"/>
        </w:rPr>
        <w:t xml:space="preserve"> самый низкий результат по румынскому языку для ино</w:t>
      </w:r>
      <w:r>
        <w:rPr>
          <w:rFonts w:ascii="Times New Roman" w:hAnsi="Times New Roman" w:cs="Times New Roman"/>
          <w:sz w:val="24"/>
          <w:szCs w:val="24"/>
        </w:rPr>
        <w:t>язычны</w:t>
      </w:r>
      <w:r w:rsidR="007C721F" w:rsidRPr="00DC1D62">
        <w:rPr>
          <w:rFonts w:ascii="Times New Roman" w:hAnsi="Times New Roman" w:cs="Times New Roman"/>
          <w:sz w:val="24"/>
          <w:szCs w:val="24"/>
        </w:rPr>
        <w:t xml:space="preserve">х - 7,84 (21-е место в рейтинге по республике). </w:t>
      </w:r>
      <w:r w:rsidR="00F02285" w:rsidRPr="00DC1D62">
        <w:rPr>
          <w:rFonts w:ascii="Times New Roman" w:hAnsi="Times New Roman" w:cs="Times New Roman"/>
          <w:color w:val="000000" w:themeColor="text1"/>
          <w:sz w:val="24"/>
          <w:szCs w:val="24"/>
        </w:rPr>
        <w:t>При этом самая высокая доля результатов «очень хорошо» по русскому языку - 40,6%.</w:t>
      </w:r>
      <w:r w:rsidR="001E677B" w:rsidRPr="00DC1D62">
        <w:rPr>
          <w:rFonts w:ascii="Times New Roman" w:hAnsi="Times New Roman" w:cs="Times New Roman"/>
          <w:color w:val="000000" w:themeColor="text1"/>
          <w:sz w:val="24"/>
          <w:szCs w:val="24"/>
        </w:rPr>
        <w:t xml:space="preserve"> </w:t>
      </w:r>
      <w:r w:rsidR="001E677B" w:rsidRPr="00DC1D62">
        <w:rPr>
          <w:rFonts w:ascii="Times New Roman" w:hAnsi="Times New Roman" w:cs="Times New Roman"/>
          <w:color w:val="000000" w:themeColor="text1"/>
          <w:sz w:val="24"/>
          <w:szCs w:val="24"/>
          <w:lang w:val="ro-RO"/>
        </w:rPr>
        <w:t>(</w:t>
      </w:r>
      <w:r w:rsidR="001E677B" w:rsidRPr="00DC1D62">
        <w:rPr>
          <w:rFonts w:ascii="Times New Roman" w:hAnsi="Times New Roman" w:cs="Times New Roman"/>
          <w:i/>
          <w:color w:val="000000" w:themeColor="text1"/>
          <w:sz w:val="24"/>
          <w:szCs w:val="24"/>
        </w:rPr>
        <w:t>Таблица 1</w:t>
      </w:r>
      <w:r w:rsidR="00E61E6E">
        <w:rPr>
          <w:rFonts w:ascii="Times New Roman" w:hAnsi="Times New Roman" w:cs="Times New Roman"/>
          <w:i/>
          <w:color w:val="000000" w:themeColor="text1"/>
          <w:sz w:val="24"/>
          <w:szCs w:val="24"/>
          <w:lang w:val="ro-RO"/>
        </w:rPr>
        <w:t>5</w:t>
      </w:r>
      <w:r w:rsidR="001E677B" w:rsidRPr="00DC1D62">
        <w:rPr>
          <w:rFonts w:ascii="Times New Roman" w:hAnsi="Times New Roman" w:cs="Times New Roman"/>
          <w:color w:val="000000" w:themeColor="text1"/>
          <w:sz w:val="24"/>
          <w:szCs w:val="24"/>
        </w:rPr>
        <w:t>).</w:t>
      </w:r>
    </w:p>
    <w:p w14:paraId="534EE048" w14:textId="77777777" w:rsidR="008407E7" w:rsidRPr="00DD7300" w:rsidRDefault="008407E7" w:rsidP="00DD7300">
      <w:pPr>
        <w:spacing w:after="0" w:line="276" w:lineRule="auto"/>
        <w:ind w:firstLine="357"/>
        <w:contextualSpacing/>
        <w:jc w:val="both"/>
        <w:rPr>
          <w:rFonts w:ascii="Times New Roman" w:hAnsi="Times New Roman" w:cs="Times New Roman"/>
          <w:sz w:val="24"/>
          <w:szCs w:val="24"/>
          <w:highlight w:val="yellow"/>
        </w:rPr>
      </w:pPr>
    </w:p>
    <w:tbl>
      <w:tblPr>
        <w:tblStyle w:val="TableGrid"/>
        <w:tblW w:w="4981" w:type="pct"/>
        <w:tblInd w:w="-147" w:type="dxa"/>
        <w:tblLook w:val="04A0" w:firstRow="1" w:lastRow="0" w:firstColumn="1" w:lastColumn="0" w:noHBand="0" w:noVBand="1"/>
      </w:tblPr>
      <w:tblGrid>
        <w:gridCol w:w="1748"/>
        <w:gridCol w:w="1283"/>
        <w:gridCol w:w="1285"/>
        <w:gridCol w:w="869"/>
        <w:gridCol w:w="1285"/>
        <w:gridCol w:w="869"/>
        <w:gridCol w:w="1080"/>
        <w:gridCol w:w="890"/>
      </w:tblGrid>
      <w:tr w:rsidR="007368B4" w:rsidRPr="00DC1D62" w14:paraId="1B90BFA5" w14:textId="77777777" w:rsidTr="001E677B">
        <w:trPr>
          <w:trHeight w:val="276"/>
        </w:trPr>
        <w:tc>
          <w:tcPr>
            <w:tcW w:w="939" w:type="pct"/>
            <w:vMerge w:val="restart"/>
            <w:shd w:val="clear" w:color="auto" w:fill="DEEAF6" w:themeFill="accent1" w:themeFillTint="33"/>
            <w:vAlign w:val="center"/>
          </w:tcPr>
          <w:p w14:paraId="3DF31067"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Предметы</w:t>
            </w:r>
          </w:p>
        </w:tc>
        <w:tc>
          <w:tcPr>
            <w:tcW w:w="689" w:type="pct"/>
            <w:vMerge w:val="restart"/>
            <w:shd w:val="clear" w:color="auto" w:fill="DEEAF6" w:themeFill="accent1" w:themeFillTint="33"/>
            <w:vAlign w:val="center"/>
          </w:tcPr>
          <w:p w14:paraId="30C905C7"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Всего учащихся</w:t>
            </w:r>
          </w:p>
        </w:tc>
        <w:tc>
          <w:tcPr>
            <w:tcW w:w="1157" w:type="pct"/>
            <w:gridSpan w:val="2"/>
            <w:shd w:val="clear" w:color="auto" w:fill="DEEAF6" w:themeFill="accent1" w:themeFillTint="33"/>
            <w:vAlign w:val="center"/>
          </w:tcPr>
          <w:p w14:paraId="2AEF6C46"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«Очень хорошо»</w:t>
            </w:r>
          </w:p>
        </w:tc>
        <w:tc>
          <w:tcPr>
            <w:tcW w:w="1157" w:type="pct"/>
            <w:gridSpan w:val="2"/>
            <w:shd w:val="clear" w:color="auto" w:fill="DEEAF6" w:themeFill="accent1" w:themeFillTint="33"/>
            <w:vAlign w:val="center"/>
          </w:tcPr>
          <w:p w14:paraId="3E19901F"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«Хорошо»</w:t>
            </w:r>
          </w:p>
        </w:tc>
        <w:tc>
          <w:tcPr>
            <w:tcW w:w="1059" w:type="pct"/>
            <w:gridSpan w:val="2"/>
            <w:shd w:val="clear" w:color="auto" w:fill="DEEAF6" w:themeFill="accent1" w:themeFillTint="33"/>
            <w:vAlign w:val="center"/>
          </w:tcPr>
          <w:p w14:paraId="75BAD52B"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«Удовл.»</w:t>
            </w:r>
          </w:p>
        </w:tc>
      </w:tr>
      <w:tr w:rsidR="007368B4" w:rsidRPr="00DC1D62" w14:paraId="05E3F9CD" w14:textId="77777777" w:rsidTr="001E677B">
        <w:trPr>
          <w:trHeight w:val="276"/>
        </w:trPr>
        <w:tc>
          <w:tcPr>
            <w:tcW w:w="939" w:type="pct"/>
            <w:vMerge/>
            <w:shd w:val="clear" w:color="auto" w:fill="DEEAF6" w:themeFill="accent1" w:themeFillTint="33"/>
            <w:vAlign w:val="center"/>
          </w:tcPr>
          <w:p w14:paraId="1B14DB82" w14:textId="77777777" w:rsidR="007368B4" w:rsidRPr="00DC1D62" w:rsidRDefault="007368B4" w:rsidP="00DC5DA5">
            <w:pPr>
              <w:spacing w:line="276" w:lineRule="auto"/>
              <w:jc w:val="center"/>
              <w:rPr>
                <w:rFonts w:cs="Times New Roman"/>
                <w:b/>
                <w:sz w:val="20"/>
                <w:szCs w:val="20"/>
                <w:lang w:val="ro-RO"/>
              </w:rPr>
            </w:pPr>
          </w:p>
        </w:tc>
        <w:tc>
          <w:tcPr>
            <w:tcW w:w="689" w:type="pct"/>
            <w:vMerge/>
            <w:shd w:val="clear" w:color="auto" w:fill="DEEAF6" w:themeFill="accent1" w:themeFillTint="33"/>
            <w:vAlign w:val="center"/>
          </w:tcPr>
          <w:p w14:paraId="0A35D768" w14:textId="77777777" w:rsidR="007368B4" w:rsidRPr="00DC1D62" w:rsidRDefault="007368B4" w:rsidP="00DC5DA5">
            <w:pPr>
              <w:spacing w:line="276" w:lineRule="auto"/>
              <w:jc w:val="center"/>
              <w:rPr>
                <w:rFonts w:cs="Times New Roman"/>
                <w:b/>
                <w:sz w:val="20"/>
                <w:szCs w:val="20"/>
                <w:lang w:val="ro-RO"/>
              </w:rPr>
            </w:pPr>
          </w:p>
        </w:tc>
        <w:tc>
          <w:tcPr>
            <w:tcW w:w="690" w:type="pct"/>
            <w:shd w:val="clear" w:color="auto" w:fill="DEEAF6" w:themeFill="accent1" w:themeFillTint="33"/>
            <w:vAlign w:val="center"/>
          </w:tcPr>
          <w:p w14:paraId="4E9567B4"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Кол-во учащихся</w:t>
            </w:r>
          </w:p>
        </w:tc>
        <w:tc>
          <w:tcPr>
            <w:tcW w:w="467" w:type="pct"/>
            <w:shd w:val="clear" w:color="auto" w:fill="DEEAF6" w:themeFill="accent1" w:themeFillTint="33"/>
            <w:vAlign w:val="center"/>
          </w:tcPr>
          <w:p w14:paraId="54B843B3"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w:t>
            </w:r>
          </w:p>
        </w:tc>
        <w:tc>
          <w:tcPr>
            <w:tcW w:w="690" w:type="pct"/>
            <w:shd w:val="clear" w:color="auto" w:fill="DEEAF6" w:themeFill="accent1" w:themeFillTint="33"/>
            <w:vAlign w:val="center"/>
          </w:tcPr>
          <w:p w14:paraId="3C0A05AA"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Кол-во учащихся</w:t>
            </w:r>
          </w:p>
        </w:tc>
        <w:tc>
          <w:tcPr>
            <w:tcW w:w="467" w:type="pct"/>
            <w:shd w:val="clear" w:color="auto" w:fill="DEEAF6" w:themeFill="accent1" w:themeFillTint="33"/>
            <w:vAlign w:val="center"/>
          </w:tcPr>
          <w:p w14:paraId="67882A37"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w:t>
            </w:r>
          </w:p>
        </w:tc>
        <w:tc>
          <w:tcPr>
            <w:tcW w:w="580" w:type="pct"/>
            <w:shd w:val="clear" w:color="auto" w:fill="DEEAF6" w:themeFill="accent1" w:themeFillTint="33"/>
            <w:vAlign w:val="center"/>
          </w:tcPr>
          <w:p w14:paraId="6DC8698D"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Кол-во учащихся</w:t>
            </w:r>
          </w:p>
        </w:tc>
        <w:tc>
          <w:tcPr>
            <w:tcW w:w="479" w:type="pct"/>
            <w:shd w:val="clear" w:color="auto" w:fill="DEEAF6" w:themeFill="accent1" w:themeFillTint="33"/>
            <w:vAlign w:val="center"/>
          </w:tcPr>
          <w:p w14:paraId="3C8643CE" w14:textId="77777777" w:rsidR="007368B4" w:rsidRPr="00DC1D62" w:rsidRDefault="007368B4" w:rsidP="00DC5DA5">
            <w:pPr>
              <w:spacing w:line="276" w:lineRule="auto"/>
              <w:jc w:val="center"/>
              <w:rPr>
                <w:rFonts w:cs="Times New Roman"/>
                <w:b/>
                <w:sz w:val="20"/>
                <w:szCs w:val="20"/>
                <w:lang w:val="ro-RO"/>
              </w:rPr>
            </w:pPr>
            <w:r w:rsidRPr="00DC1D62">
              <w:rPr>
                <w:rFonts w:cs="Times New Roman"/>
                <w:b/>
                <w:sz w:val="20"/>
                <w:szCs w:val="20"/>
                <w:lang w:val="ro-RO"/>
              </w:rPr>
              <w:t>%</w:t>
            </w:r>
          </w:p>
        </w:tc>
      </w:tr>
      <w:tr w:rsidR="007368B4" w:rsidRPr="00DC1D62" w14:paraId="05356A01" w14:textId="77777777" w:rsidTr="001E677B">
        <w:tc>
          <w:tcPr>
            <w:tcW w:w="939" w:type="pct"/>
            <w:shd w:val="clear" w:color="auto" w:fill="auto"/>
          </w:tcPr>
          <w:p w14:paraId="15F2D749" w14:textId="77777777" w:rsidR="007368B4" w:rsidRPr="00DC1D62" w:rsidRDefault="007368B4" w:rsidP="00DC5DA5">
            <w:pPr>
              <w:spacing w:line="276" w:lineRule="auto"/>
              <w:rPr>
                <w:rFonts w:cs="Times New Roman"/>
                <w:sz w:val="20"/>
                <w:szCs w:val="20"/>
              </w:rPr>
            </w:pPr>
            <w:r w:rsidRPr="00DC1D62">
              <w:rPr>
                <w:rFonts w:cs="Times New Roman"/>
                <w:sz w:val="20"/>
                <w:szCs w:val="20"/>
              </w:rPr>
              <w:t>Румынский</w:t>
            </w:r>
          </w:p>
          <w:p w14:paraId="2039CCA2" w14:textId="1FF98D70" w:rsidR="007368B4" w:rsidRPr="00DC1D62" w:rsidRDefault="007368B4" w:rsidP="00DC5DA5">
            <w:pPr>
              <w:spacing w:line="276" w:lineRule="auto"/>
              <w:rPr>
                <w:rFonts w:cs="Times New Roman"/>
                <w:sz w:val="20"/>
                <w:szCs w:val="20"/>
              </w:rPr>
            </w:pPr>
            <w:r w:rsidRPr="00DC1D62">
              <w:rPr>
                <w:rFonts w:cs="Times New Roman"/>
                <w:sz w:val="20"/>
                <w:szCs w:val="20"/>
              </w:rPr>
              <w:t xml:space="preserve">(устная </w:t>
            </w:r>
            <w:r w:rsidR="00DB3896">
              <w:rPr>
                <w:rFonts w:cs="Times New Roman"/>
                <w:sz w:val="20"/>
                <w:szCs w:val="20"/>
                <w:lang w:val="ru-RU"/>
              </w:rPr>
              <w:t>часть</w:t>
            </w:r>
            <w:r w:rsidRPr="00DC1D62">
              <w:rPr>
                <w:rFonts w:cs="Times New Roman"/>
                <w:sz w:val="20"/>
                <w:szCs w:val="20"/>
              </w:rPr>
              <w:t>)</w:t>
            </w:r>
          </w:p>
        </w:tc>
        <w:tc>
          <w:tcPr>
            <w:tcW w:w="689" w:type="pct"/>
          </w:tcPr>
          <w:p w14:paraId="646C36C5"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1385</w:t>
            </w:r>
          </w:p>
        </w:tc>
        <w:tc>
          <w:tcPr>
            <w:tcW w:w="690" w:type="pct"/>
          </w:tcPr>
          <w:p w14:paraId="267E0E31"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466</w:t>
            </w:r>
          </w:p>
        </w:tc>
        <w:tc>
          <w:tcPr>
            <w:tcW w:w="467" w:type="pct"/>
          </w:tcPr>
          <w:p w14:paraId="4CF3337C"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33,6%</w:t>
            </w:r>
          </w:p>
        </w:tc>
        <w:tc>
          <w:tcPr>
            <w:tcW w:w="690" w:type="pct"/>
          </w:tcPr>
          <w:p w14:paraId="290AF30A"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602</w:t>
            </w:r>
          </w:p>
        </w:tc>
        <w:tc>
          <w:tcPr>
            <w:tcW w:w="467" w:type="pct"/>
          </w:tcPr>
          <w:p w14:paraId="241A9C0E"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43,4%</w:t>
            </w:r>
          </w:p>
        </w:tc>
        <w:tc>
          <w:tcPr>
            <w:tcW w:w="580" w:type="pct"/>
          </w:tcPr>
          <w:p w14:paraId="2BE17B43"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317</w:t>
            </w:r>
          </w:p>
        </w:tc>
        <w:tc>
          <w:tcPr>
            <w:tcW w:w="479" w:type="pct"/>
          </w:tcPr>
          <w:p w14:paraId="04427955"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22,8%</w:t>
            </w:r>
          </w:p>
        </w:tc>
      </w:tr>
      <w:tr w:rsidR="007368B4" w:rsidRPr="00DC1D62" w14:paraId="023E62A6" w14:textId="77777777" w:rsidTr="001E677B">
        <w:tc>
          <w:tcPr>
            <w:tcW w:w="939" w:type="pct"/>
            <w:shd w:val="clear" w:color="auto" w:fill="auto"/>
          </w:tcPr>
          <w:p w14:paraId="6D305DB6" w14:textId="77777777" w:rsidR="007368B4" w:rsidRPr="00DC1D62" w:rsidRDefault="007368B4" w:rsidP="00DC5DA5">
            <w:pPr>
              <w:spacing w:line="276" w:lineRule="auto"/>
              <w:rPr>
                <w:rFonts w:cs="Times New Roman"/>
                <w:sz w:val="20"/>
                <w:szCs w:val="20"/>
              </w:rPr>
            </w:pPr>
            <w:r w:rsidRPr="00DC1D62">
              <w:rPr>
                <w:rFonts w:cs="Times New Roman"/>
                <w:sz w:val="20"/>
                <w:szCs w:val="20"/>
              </w:rPr>
              <w:t>Математика</w:t>
            </w:r>
          </w:p>
        </w:tc>
        <w:tc>
          <w:tcPr>
            <w:tcW w:w="689" w:type="pct"/>
          </w:tcPr>
          <w:p w14:paraId="7387F58B"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1455</w:t>
            </w:r>
          </w:p>
        </w:tc>
        <w:tc>
          <w:tcPr>
            <w:tcW w:w="690" w:type="pct"/>
          </w:tcPr>
          <w:p w14:paraId="41E3BB06"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450</w:t>
            </w:r>
          </w:p>
        </w:tc>
        <w:tc>
          <w:tcPr>
            <w:tcW w:w="467" w:type="pct"/>
          </w:tcPr>
          <w:p w14:paraId="588AB3D0"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30,9%</w:t>
            </w:r>
          </w:p>
        </w:tc>
        <w:tc>
          <w:tcPr>
            <w:tcW w:w="690" w:type="pct"/>
          </w:tcPr>
          <w:p w14:paraId="5C211C36"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789</w:t>
            </w:r>
          </w:p>
        </w:tc>
        <w:tc>
          <w:tcPr>
            <w:tcW w:w="467" w:type="pct"/>
          </w:tcPr>
          <w:p w14:paraId="7D4421CC"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54,2%</w:t>
            </w:r>
          </w:p>
        </w:tc>
        <w:tc>
          <w:tcPr>
            <w:tcW w:w="580" w:type="pct"/>
          </w:tcPr>
          <w:p w14:paraId="39D19BAD"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216</w:t>
            </w:r>
          </w:p>
        </w:tc>
        <w:tc>
          <w:tcPr>
            <w:tcW w:w="479" w:type="pct"/>
          </w:tcPr>
          <w:p w14:paraId="394E0C65"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14,8%</w:t>
            </w:r>
          </w:p>
        </w:tc>
      </w:tr>
      <w:tr w:rsidR="007368B4" w:rsidRPr="00DC1D62" w14:paraId="5A90187E" w14:textId="77777777" w:rsidTr="001E677B">
        <w:tc>
          <w:tcPr>
            <w:tcW w:w="939" w:type="pct"/>
            <w:shd w:val="clear" w:color="auto" w:fill="auto"/>
          </w:tcPr>
          <w:p w14:paraId="2E5B399F" w14:textId="77777777" w:rsidR="007368B4" w:rsidRPr="00DC1D62" w:rsidRDefault="007368B4" w:rsidP="00DC5DA5">
            <w:pPr>
              <w:spacing w:line="276" w:lineRule="auto"/>
              <w:rPr>
                <w:rFonts w:cs="Times New Roman"/>
                <w:sz w:val="20"/>
                <w:szCs w:val="20"/>
              </w:rPr>
            </w:pPr>
            <w:r w:rsidRPr="00DC1D62">
              <w:rPr>
                <w:rFonts w:cs="Times New Roman"/>
                <w:sz w:val="20"/>
                <w:szCs w:val="20"/>
              </w:rPr>
              <w:t>Русский язык</w:t>
            </w:r>
          </w:p>
        </w:tc>
        <w:tc>
          <w:tcPr>
            <w:tcW w:w="689" w:type="pct"/>
          </w:tcPr>
          <w:p w14:paraId="7CBE4EE5"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1385</w:t>
            </w:r>
          </w:p>
        </w:tc>
        <w:tc>
          <w:tcPr>
            <w:tcW w:w="690" w:type="pct"/>
          </w:tcPr>
          <w:p w14:paraId="2BE598A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563</w:t>
            </w:r>
          </w:p>
        </w:tc>
        <w:tc>
          <w:tcPr>
            <w:tcW w:w="467" w:type="pct"/>
          </w:tcPr>
          <w:p w14:paraId="221D58FE"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40,6%</w:t>
            </w:r>
          </w:p>
        </w:tc>
        <w:tc>
          <w:tcPr>
            <w:tcW w:w="690" w:type="pct"/>
          </w:tcPr>
          <w:p w14:paraId="5AEBCF74"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711</w:t>
            </w:r>
          </w:p>
        </w:tc>
        <w:tc>
          <w:tcPr>
            <w:tcW w:w="467" w:type="pct"/>
          </w:tcPr>
          <w:p w14:paraId="23828469"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51,3%</w:t>
            </w:r>
          </w:p>
        </w:tc>
        <w:tc>
          <w:tcPr>
            <w:tcW w:w="580" w:type="pct"/>
          </w:tcPr>
          <w:p w14:paraId="611E7FDE"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111</w:t>
            </w:r>
          </w:p>
        </w:tc>
        <w:tc>
          <w:tcPr>
            <w:tcW w:w="479" w:type="pct"/>
          </w:tcPr>
          <w:p w14:paraId="6A1C4BAD"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8,0</w:t>
            </w:r>
          </w:p>
        </w:tc>
      </w:tr>
      <w:tr w:rsidR="007368B4" w:rsidRPr="00DC1D62" w14:paraId="48558F3D" w14:textId="77777777" w:rsidTr="001E677B">
        <w:tc>
          <w:tcPr>
            <w:tcW w:w="939" w:type="pct"/>
            <w:shd w:val="clear" w:color="auto" w:fill="auto"/>
          </w:tcPr>
          <w:p w14:paraId="65088226" w14:textId="77777777" w:rsidR="007368B4" w:rsidRPr="00DC1D62" w:rsidRDefault="007368B4" w:rsidP="00DC5DA5">
            <w:pPr>
              <w:spacing w:line="276" w:lineRule="auto"/>
              <w:rPr>
                <w:rFonts w:cs="Times New Roman"/>
                <w:sz w:val="20"/>
                <w:szCs w:val="20"/>
              </w:rPr>
            </w:pPr>
            <w:r w:rsidRPr="00DC1D62">
              <w:rPr>
                <w:rFonts w:cs="Times New Roman"/>
                <w:sz w:val="20"/>
                <w:szCs w:val="20"/>
              </w:rPr>
              <w:t>Румынский язык</w:t>
            </w:r>
          </w:p>
        </w:tc>
        <w:tc>
          <w:tcPr>
            <w:tcW w:w="689" w:type="pct"/>
          </w:tcPr>
          <w:p w14:paraId="1275C69F"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70</w:t>
            </w:r>
          </w:p>
        </w:tc>
        <w:tc>
          <w:tcPr>
            <w:tcW w:w="690" w:type="pct"/>
          </w:tcPr>
          <w:p w14:paraId="4B517AEF"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21</w:t>
            </w:r>
          </w:p>
        </w:tc>
        <w:tc>
          <w:tcPr>
            <w:tcW w:w="467" w:type="pct"/>
          </w:tcPr>
          <w:p w14:paraId="0FE5ED0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30%</w:t>
            </w:r>
          </w:p>
        </w:tc>
        <w:tc>
          <w:tcPr>
            <w:tcW w:w="690" w:type="pct"/>
          </w:tcPr>
          <w:p w14:paraId="02C21276"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42</w:t>
            </w:r>
          </w:p>
        </w:tc>
        <w:tc>
          <w:tcPr>
            <w:tcW w:w="467" w:type="pct"/>
          </w:tcPr>
          <w:p w14:paraId="6A4AFD33"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60%</w:t>
            </w:r>
          </w:p>
        </w:tc>
        <w:tc>
          <w:tcPr>
            <w:tcW w:w="580" w:type="pct"/>
          </w:tcPr>
          <w:p w14:paraId="59E0808B"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7</w:t>
            </w:r>
          </w:p>
        </w:tc>
        <w:tc>
          <w:tcPr>
            <w:tcW w:w="479" w:type="pct"/>
          </w:tcPr>
          <w:p w14:paraId="14B03E5F"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10%</w:t>
            </w:r>
          </w:p>
        </w:tc>
      </w:tr>
      <w:tr w:rsidR="007368B4" w:rsidRPr="00DC1D62" w14:paraId="56DE556C" w14:textId="77777777" w:rsidTr="001E677B">
        <w:tc>
          <w:tcPr>
            <w:tcW w:w="939" w:type="pct"/>
            <w:shd w:val="clear" w:color="auto" w:fill="auto"/>
          </w:tcPr>
          <w:p w14:paraId="1564F101" w14:textId="77777777" w:rsidR="007368B4" w:rsidRPr="00DC1D62" w:rsidRDefault="007368B4" w:rsidP="00DC5DA5">
            <w:pPr>
              <w:spacing w:line="276" w:lineRule="auto"/>
              <w:rPr>
                <w:rFonts w:cs="Times New Roman"/>
                <w:sz w:val="20"/>
                <w:szCs w:val="20"/>
              </w:rPr>
            </w:pPr>
            <w:r w:rsidRPr="00DC1D62">
              <w:rPr>
                <w:rFonts w:cs="Times New Roman"/>
                <w:sz w:val="20"/>
                <w:szCs w:val="20"/>
              </w:rPr>
              <w:t>Гагаузский язык</w:t>
            </w:r>
          </w:p>
        </w:tc>
        <w:tc>
          <w:tcPr>
            <w:tcW w:w="689" w:type="pct"/>
          </w:tcPr>
          <w:p w14:paraId="5C7E5EAC"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1246</w:t>
            </w:r>
          </w:p>
        </w:tc>
        <w:tc>
          <w:tcPr>
            <w:tcW w:w="690" w:type="pct"/>
          </w:tcPr>
          <w:p w14:paraId="7702C5DF"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448</w:t>
            </w:r>
          </w:p>
        </w:tc>
        <w:tc>
          <w:tcPr>
            <w:tcW w:w="467" w:type="pct"/>
          </w:tcPr>
          <w:p w14:paraId="406DF09A"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35,9%</w:t>
            </w:r>
          </w:p>
        </w:tc>
        <w:tc>
          <w:tcPr>
            <w:tcW w:w="690" w:type="pct"/>
          </w:tcPr>
          <w:p w14:paraId="54B40FB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613</w:t>
            </w:r>
          </w:p>
        </w:tc>
        <w:tc>
          <w:tcPr>
            <w:tcW w:w="467" w:type="pct"/>
          </w:tcPr>
          <w:p w14:paraId="1ACB120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49,1%</w:t>
            </w:r>
          </w:p>
        </w:tc>
        <w:tc>
          <w:tcPr>
            <w:tcW w:w="580" w:type="pct"/>
          </w:tcPr>
          <w:p w14:paraId="7B7E913E"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185</w:t>
            </w:r>
          </w:p>
        </w:tc>
        <w:tc>
          <w:tcPr>
            <w:tcW w:w="479" w:type="pct"/>
          </w:tcPr>
          <w:p w14:paraId="4196F268"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14,8%</w:t>
            </w:r>
          </w:p>
        </w:tc>
      </w:tr>
      <w:tr w:rsidR="007368B4" w:rsidRPr="00DC1D62" w14:paraId="447F652C" w14:textId="77777777" w:rsidTr="001E677B">
        <w:tc>
          <w:tcPr>
            <w:tcW w:w="939" w:type="pct"/>
            <w:shd w:val="clear" w:color="auto" w:fill="auto"/>
          </w:tcPr>
          <w:p w14:paraId="2A8001AD" w14:textId="77777777" w:rsidR="007368B4" w:rsidRPr="00DC1D62" w:rsidRDefault="007368B4" w:rsidP="00DC5DA5">
            <w:pPr>
              <w:spacing w:line="276" w:lineRule="auto"/>
              <w:rPr>
                <w:rFonts w:cs="Times New Roman"/>
                <w:sz w:val="20"/>
                <w:szCs w:val="20"/>
              </w:rPr>
            </w:pPr>
            <w:r w:rsidRPr="00DC1D62">
              <w:rPr>
                <w:rFonts w:cs="Times New Roman"/>
                <w:sz w:val="20"/>
                <w:szCs w:val="20"/>
              </w:rPr>
              <w:t>Болгарский язык</w:t>
            </w:r>
          </w:p>
        </w:tc>
        <w:tc>
          <w:tcPr>
            <w:tcW w:w="689" w:type="pct"/>
          </w:tcPr>
          <w:p w14:paraId="0BCD23D7"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138</w:t>
            </w:r>
          </w:p>
        </w:tc>
        <w:tc>
          <w:tcPr>
            <w:tcW w:w="690" w:type="pct"/>
          </w:tcPr>
          <w:p w14:paraId="57E4A859"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45</w:t>
            </w:r>
          </w:p>
        </w:tc>
        <w:tc>
          <w:tcPr>
            <w:tcW w:w="467" w:type="pct"/>
          </w:tcPr>
          <w:p w14:paraId="7A1B55D7"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32,6%</w:t>
            </w:r>
          </w:p>
        </w:tc>
        <w:tc>
          <w:tcPr>
            <w:tcW w:w="690" w:type="pct"/>
          </w:tcPr>
          <w:p w14:paraId="05B90E7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76</w:t>
            </w:r>
          </w:p>
        </w:tc>
        <w:tc>
          <w:tcPr>
            <w:tcW w:w="467" w:type="pct"/>
          </w:tcPr>
          <w:p w14:paraId="276BF046"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55%</w:t>
            </w:r>
          </w:p>
        </w:tc>
        <w:tc>
          <w:tcPr>
            <w:tcW w:w="580" w:type="pct"/>
          </w:tcPr>
          <w:p w14:paraId="72ED847E"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17</w:t>
            </w:r>
          </w:p>
        </w:tc>
        <w:tc>
          <w:tcPr>
            <w:tcW w:w="479" w:type="pct"/>
          </w:tcPr>
          <w:p w14:paraId="1D00D887"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12,3%</w:t>
            </w:r>
          </w:p>
        </w:tc>
      </w:tr>
      <w:tr w:rsidR="007368B4" w:rsidRPr="00DC1D62" w14:paraId="1B1A2137" w14:textId="77777777" w:rsidTr="001E677B">
        <w:tc>
          <w:tcPr>
            <w:tcW w:w="939" w:type="pct"/>
            <w:shd w:val="clear" w:color="auto" w:fill="auto"/>
          </w:tcPr>
          <w:p w14:paraId="66591050" w14:textId="77777777" w:rsidR="007368B4" w:rsidRPr="00DC1D62" w:rsidRDefault="007368B4" w:rsidP="00DC5DA5">
            <w:pPr>
              <w:spacing w:line="276" w:lineRule="auto"/>
              <w:rPr>
                <w:rFonts w:cs="Times New Roman"/>
                <w:sz w:val="20"/>
                <w:szCs w:val="20"/>
              </w:rPr>
            </w:pPr>
            <w:r w:rsidRPr="00DC1D62">
              <w:rPr>
                <w:rFonts w:cs="Times New Roman"/>
                <w:sz w:val="20"/>
                <w:szCs w:val="20"/>
              </w:rPr>
              <w:t>Украинский язык</w:t>
            </w:r>
          </w:p>
        </w:tc>
        <w:tc>
          <w:tcPr>
            <w:tcW w:w="689" w:type="pct"/>
          </w:tcPr>
          <w:p w14:paraId="01D3CA46"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2</w:t>
            </w:r>
          </w:p>
        </w:tc>
        <w:tc>
          <w:tcPr>
            <w:tcW w:w="690" w:type="pct"/>
          </w:tcPr>
          <w:p w14:paraId="3503808D"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0</w:t>
            </w:r>
          </w:p>
        </w:tc>
        <w:tc>
          <w:tcPr>
            <w:tcW w:w="467" w:type="pct"/>
          </w:tcPr>
          <w:p w14:paraId="62675FA3"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2</w:t>
            </w:r>
          </w:p>
        </w:tc>
        <w:tc>
          <w:tcPr>
            <w:tcW w:w="690" w:type="pct"/>
          </w:tcPr>
          <w:p w14:paraId="32CCECD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100%</w:t>
            </w:r>
          </w:p>
        </w:tc>
        <w:tc>
          <w:tcPr>
            <w:tcW w:w="467" w:type="pct"/>
          </w:tcPr>
          <w:p w14:paraId="7AA610BF"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0</w:t>
            </w:r>
          </w:p>
        </w:tc>
        <w:tc>
          <w:tcPr>
            <w:tcW w:w="580" w:type="pct"/>
          </w:tcPr>
          <w:p w14:paraId="4FDD7522"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0</w:t>
            </w:r>
          </w:p>
        </w:tc>
        <w:tc>
          <w:tcPr>
            <w:tcW w:w="479" w:type="pct"/>
          </w:tcPr>
          <w:p w14:paraId="7DE37C07" w14:textId="77777777" w:rsidR="007368B4" w:rsidRPr="00DC1D62" w:rsidRDefault="007368B4" w:rsidP="00DC5DA5">
            <w:pPr>
              <w:spacing w:line="276" w:lineRule="auto"/>
              <w:jc w:val="center"/>
              <w:rPr>
                <w:rFonts w:cs="Times New Roman"/>
                <w:sz w:val="20"/>
                <w:szCs w:val="20"/>
              </w:rPr>
            </w:pPr>
            <w:r w:rsidRPr="00DC1D62">
              <w:rPr>
                <w:rFonts w:cs="Times New Roman"/>
                <w:sz w:val="20"/>
                <w:szCs w:val="20"/>
              </w:rPr>
              <w:t>0</w:t>
            </w:r>
          </w:p>
        </w:tc>
      </w:tr>
    </w:tbl>
    <w:p w14:paraId="14A91F39" w14:textId="075D5BE6" w:rsidR="001E677B" w:rsidRPr="00DC1D62" w:rsidRDefault="001E677B" w:rsidP="00DC5DA5">
      <w:pPr>
        <w:spacing w:after="0" w:line="276" w:lineRule="auto"/>
        <w:jc w:val="both"/>
        <w:rPr>
          <w:rFonts w:ascii="Times New Roman" w:hAnsi="Times New Roman" w:cs="Times New Roman"/>
          <w:i/>
          <w:sz w:val="20"/>
          <w:szCs w:val="20"/>
        </w:rPr>
      </w:pPr>
      <w:r w:rsidRPr="00DC1D62">
        <w:rPr>
          <w:rFonts w:ascii="Times New Roman" w:hAnsi="Times New Roman" w:cs="Times New Roman"/>
          <w:i/>
          <w:sz w:val="20"/>
          <w:szCs w:val="20"/>
        </w:rPr>
        <w:t>Таблица 1</w:t>
      </w:r>
      <w:r w:rsidR="00E61E6E">
        <w:rPr>
          <w:rFonts w:ascii="Times New Roman" w:hAnsi="Times New Roman" w:cs="Times New Roman"/>
          <w:i/>
          <w:sz w:val="20"/>
          <w:szCs w:val="20"/>
          <w:lang w:val="ro-RO"/>
        </w:rPr>
        <w:t>5</w:t>
      </w:r>
      <w:r w:rsidR="008407E7">
        <w:rPr>
          <w:rFonts w:ascii="Times New Roman" w:hAnsi="Times New Roman" w:cs="Times New Roman"/>
          <w:i/>
          <w:sz w:val="20"/>
          <w:szCs w:val="20"/>
        </w:rPr>
        <w:t>:</w:t>
      </w:r>
      <w:r w:rsidRPr="00DC1D62">
        <w:rPr>
          <w:rFonts w:ascii="Times New Roman" w:eastAsiaTheme="majorEastAsia" w:hAnsi="Times New Roman" w:cs="Times New Roman"/>
          <w:b/>
          <w:kern w:val="24"/>
        </w:rPr>
        <w:t xml:space="preserve"> </w:t>
      </w:r>
      <w:r w:rsidRPr="00DC1D62">
        <w:rPr>
          <w:rFonts w:ascii="Times New Roman" w:eastAsiaTheme="majorEastAsia" w:hAnsi="Times New Roman" w:cs="Times New Roman"/>
          <w:i/>
          <w:kern w:val="24"/>
          <w:sz w:val="20"/>
          <w:szCs w:val="20"/>
        </w:rPr>
        <w:t>Результаты внешней –национальной оценки в начальном образовании Гагаузии (</w:t>
      </w:r>
      <w:r w:rsidRPr="00DC1D62">
        <w:rPr>
          <w:rFonts w:ascii="Times New Roman" w:eastAsiaTheme="majorEastAsia" w:hAnsi="Times New Roman" w:cs="Times New Roman"/>
          <w:i/>
          <w:kern w:val="24"/>
          <w:sz w:val="20"/>
          <w:szCs w:val="20"/>
          <w:lang w:val="ro-RO"/>
        </w:rPr>
        <w:t xml:space="preserve">I-IV </w:t>
      </w:r>
      <w:r w:rsidRPr="00DC1D62">
        <w:rPr>
          <w:rFonts w:ascii="Times New Roman" w:eastAsiaTheme="majorEastAsia" w:hAnsi="Times New Roman" w:cs="Times New Roman"/>
          <w:i/>
          <w:kern w:val="24"/>
          <w:sz w:val="20"/>
          <w:szCs w:val="20"/>
        </w:rPr>
        <w:t xml:space="preserve">классы) </w:t>
      </w:r>
      <w:r w:rsidRPr="00DC1D62">
        <w:rPr>
          <w:rFonts w:ascii="Times New Roman" w:hAnsi="Times New Roman" w:cs="Times New Roman"/>
          <w:i/>
          <w:sz w:val="20"/>
          <w:szCs w:val="20"/>
        </w:rPr>
        <w:t xml:space="preserve">в 2018-2019 учебном году </w:t>
      </w:r>
    </w:p>
    <w:p w14:paraId="191BA8A3" w14:textId="494F7839" w:rsidR="007368B4" w:rsidRPr="00DC1D62" w:rsidRDefault="007368B4" w:rsidP="00DC5DA5">
      <w:pPr>
        <w:spacing w:after="0" w:line="276" w:lineRule="auto"/>
        <w:jc w:val="both"/>
        <w:rPr>
          <w:rFonts w:ascii="Times New Roman" w:hAnsi="Times New Roman" w:cs="Times New Roman"/>
          <w:color w:val="000000" w:themeColor="text1"/>
          <w:sz w:val="24"/>
          <w:szCs w:val="24"/>
        </w:rPr>
      </w:pPr>
    </w:p>
    <w:p w14:paraId="3D7417D1" w14:textId="331161C5" w:rsidR="0068620B" w:rsidRDefault="00BD7FD7" w:rsidP="00DD7300">
      <w:pPr>
        <w:spacing w:before="120" w:after="0" w:line="276" w:lineRule="auto"/>
        <w:contextualSpacing/>
        <w:jc w:val="both"/>
        <w:rPr>
          <w:rFonts w:ascii="Times New Roman" w:hAnsi="Times New Roman" w:cs="Times New Roman"/>
          <w:color w:val="000000" w:themeColor="text1"/>
          <w:sz w:val="24"/>
          <w:szCs w:val="24"/>
        </w:rPr>
      </w:pPr>
      <w:r w:rsidRPr="00DC1D62">
        <w:rPr>
          <w:rFonts w:ascii="Times New Roman" w:hAnsi="Times New Roman" w:cs="Times New Roman"/>
          <w:b/>
          <w:i/>
          <w:color w:val="000000" w:themeColor="text1"/>
          <w:sz w:val="24"/>
          <w:szCs w:val="24"/>
        </w:rPr>
        <w:t>Г</w:t>
      </w:r>
      <w:r w:rsidR="00F02285" w:rsidRPr="00DC1D62">
        <w:rPr>
          <w:rFonts w:ascii="Times New Roman" w:hAnsi="Times New Roman" w:cs="Times New Roman"/>
          <w:b/>
          <w:i/>
          <w:color w:val="000000" w:themeColor="text1"/>
          <w:sz w:val="24"/>
          <w:szCs w:val="24"/>
        </w:rPr>
        <w:t>имназическое образование</w:t>
      </w:r>
      <w:r w:rsidR="00DB3896">
        <w:rPr>
          <w:rFonts w:ascii="Times New Roman" w:hAnsi="Times New Roman" w:cs="Times New Roman"/>
          <w:color w:val="000000" w:themeColor="text1"/>
          <w:sz w:val="24"/>
          <w:szCs w:val="24"/>
        </w:rPr>
        <w:t>.</w:t>
      </w:r>
      <w:r w:rsidR="007C721F" w:rsidRPr="00DC1D62">
        <w:rPr>
          <w:rFonts w:ascii="Times New Roman" w:hAnsi="Times New Roman" w:cs="Times New Roman"/>
          <w:color w:val="000000" w:themeColor="text1"/>
          <w:sz w:val="24"/>
          <w:szCs w:val="24"/>
          <w:lang w:val="ro-RO"/>
        </w:rPr>
        <w:t xml:space="preserve"> </w:t>
      </w:r>
      <w:r w:rsidR="00F02285" w:rsidRPr="00DC1D62">
        <w:rPr>
          <w:rFonts w:ascii="Times New Roman" w:hAnsi="Times New Roman" w:cs="Times New Roman"/>
          <w:color w:val="000000" w:themeColor="text1"/>
          <w:sz w:val="24"/>
          <w:szCs w:val="24"/>
        </w:rPr>
        <w:t xml:space="preserve">Уровень сдачи выпускных экзаменов за гимназический курс составил 100%. Общий средний балл - 7,39. По сравнению с предыдущим </w:t>
      </w:r>
      <w:r w:rsidR="00DB3896">
        <w:rPr>
          <w:rFonts w:ascii="Times New Roman" w:hAnsi="Times New Roman" w:cs="Times New Roman"/>
          <w:color w:val="000000" w:themeColor="text1"/>
          <w:sz w:val="24"/>
          <w:szCs w:val="24"/>
        </w:rPr>
        <w:t>(</w:t>
      </w:r>
      <w:r w:rsidR="00DB3896" w:rsidRPr="00A77D88">
        <w:rPr>
          <w:rFonts w:ascii="Times New Roman" w:eastAsia="Times New Roman" w:hAnsi="Times New Roman" w:cs="Times New Roman"/>
          <w:sz w:val="24"/>
          <w:szCs w:val="24"/>
        </w:rPr>
        <w:t>2017-2018</w:t>
      </w:r>
      <w:r w:rsidR="00DB3896">
        <w:rPr>
          <w:rFonts w:ascii="Times New Roman" w:hAnsi="Times New Roman" w:cs="Times New Roman"/>
          <w:color w:val="000000" w:themeColor="text1"/>
          <w:sz w:val="24"/>
          <w:szCs w:val="24"/>
        </w:rPr>
        <w:t xml:space="preserve">) </w:t>
      </w:r>
      <w:r w:rsidR="00F02285" w:rsidRPr="00DC1D62">
        <w:rPr>
          <w:rFonts w:ascii="Times New Roman" w:hAnsi="Times New Roman" w:cs="Times New Roman"/>
          <w:color w:val="000000" w:themeColor="text1"/>
          <w:sz w:val="24"/>
          <w:szCs w:val="24"/>
        </w:rPr>
        <w:t xml:space="preserve">учебным годом средний балл снизился на 0,17. </w:t>
      </w:r>
      <w:r w:rsidR="001E677B" w:rsidRPr="00DC1D62">
        <w:rPr>
          <w:rFonts w:ascii="Times New Roman" w:hAnsi="Times New Roman" w:cs="Times New Roman"/>
          <w:color w:val="000000" w:themeColor="text1"/>
          <w:sz w:val="24"/>
          <w:szCs w:val="24"/>
          <w:lang w:val="ro-RO"/>
        </w:rPr>
        <w:t>(</w:t>
      </w:r>
      <w:r w:rsidR="001E677B" w:rsidRPr="00DC1D62">
        <w:rPr>
          <w:rFonts w:ascii="Times New Roman" w:hAnsi="Times New Roman" w:cs="Times New Roman"/>
          <w:i/>
          <w:color w:val="000000" w:themeColor="text1"/>
          <w:sz w:val="24"/>
          <w:szCs w:val="24"/>
        </w:rPr>
        <w:t xml:space="preserve">Таблица </w:t>
      </w:r>
      <w:r w:rsidR="00DB3896" w:rsidRPr="00DC1D62">
        <w:rPr>
          <w:rFonts w:ascii="Times New Roman" w:hAnsi="Times New Roman" w:cs="Times New Roman"/>
          <w:i/>
          <w:color w:val="000000" w:themeColor="text1"/>
          <w:sz w:val="24"/>
          <w:szCs w:val="24"/>
        </w:rPr>
        <w:t>1</w:t>
      </w:r>
      <w:r w:rsidR="00E61E6E">
        <w:rPr>
          <w:rFonts w:ascii="Times New Roman" w:hAnsi="Times New Roman" w:cs="Times New Roman"/>
          <w:i/>
          <w:color w:val="000000" w:themeColor="text1"/>
          <w:sz w:val="24"/>
          <w:szCs w:val="24"/>
          <w:lang w:val="ro-RO"/>
        </w:rPr>
        <w:t>6</w:t>
      </w:r>
      <w:r w:rsidR="001E677B" w:rsidRPr="00DC1D62">
        <w:rPr>
          <w:rFonts w:ascii="Times New Roman" w:hAnsi="Times New Roman" w:cs="Times New Roman"/>
          <w:color w:val="000000" w:themeColor="text1"/>
          <w:sz w:val="24"/>
          <w:szCs w:val="24"/>
        </w:rPr>
        <w:t>).</w:t>
      </w:r>
    </w:p>
    <w:p w14:paraId="3CE083E8" w14:textId="77777777" w:rsidR="008407E7" w:rsidRPr="00DD7300" w:rsidRDefault="008407E7" w:rsidP="00DD7300">
      <w:pPr>
        <w:spacing w:before="120" w:after="0" w:line="276" w:lineRule="auto"/>
        <w:contextualSpacing/>
        <w:jc w:val="both"/>
        <w:rPr>
          <w:rFonts w:ascii="Times New Roman" w:eastAsia="Times New Roman" w:hAnsi="Times New Roman" w:cs="Times New Roman"/>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0"/>
        <w:gridCol w:w="3884"/>
      </w:tblGrid>
      <w:tr w:rsidR="0068620B" w:rsidRPr="00DC1D62" w14:paraId="248ADBF4" w14:textId="77777777" w:rsidTr="007060C1">
        <w:trPr>
          <w:trHeight w:val="34"/>
        </w:trPr>
        <w:tc>
          <w:tcPr>
            <w:tcW w:w="9214" w:type="dxa"/>
            <w:gridSpan w:val="2"/>
            <w:shd w:val="clear" w:color="auto" w:fill="DEEAF6" w:themeFill="accent1" w:themeFillTint="33"/>
          </w:tcPr>
          <w:p w14:paraId="29C27839" w14:textId="77777777" w:rsidR="0068620B" w:rsidRPr="00DC1D62" w:rsidRDefault="0068620B" w:rsidP="00DC5DA5">
            <w:pPr>
              <w:spacing w:after="0" w:line="276" w:lineRule="auto"/>
              <w:rPr>
                <w:rFonts w:ascii="Times New Roman" w:eastAsia="Times New Roman" w:hAnsi="Times New Roman" w:cs="Times New Roman"/>
                <w:b/>
                <w:bCs/>
                <w:sz w:val="20"/>
                <w:szCs w:val="20"/>
              </w:rPr>
            </w:pPr>
            <w:r w:rsidRPr="00DC1D62">
              <w:rPr>
                <w:rFonts w:ascii="Times New Roman" w:eastAsia="Times New Roman" w:hAnsi="Times New Roman" w:cs="Times New Roman"/>
                <w:b/>
                <w:bCs/>
                <w:sz w:val="20"/>
                <w:szCs w:val="20"/>
              </w:rPr>
              <w:t>Общий средний балл за экзамены за гимназический курс</w:t>
            </w:r>
          </w:p>
        </w:tc>
      </w:tr>
      <w:tr w:rsidR="0068620B" w:rsidRPr="00DC1D62" w14:paraId="3EE94248" w14:textId="77777777" w:rsidTr="00BD7FD7">
        <w:trPr>
          <w:trHeight w:val="34"/>
        </w:trPr>
        <w:tc>
          <w:tcPr>
            <w:tcW w:w="5330" w:type="dxa"/>
            <w:shd w:val="clear" w:color="auto" w:fill="auto"/>
          </w:tcPr>
          <w:p w14:paraId="7E24F0C9" w14:textId="015F7CAA"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2014-2015 уч. </w:t>
            </w:r>
            <w:r w:rsidR="00DB3896" w:rsidRPr="00DC1D62">
              <w:rPr>
                <w:rFonts w:ascii="Times New Roman" w:eastAsia="Times New Roman" w:hAnsi="Times New Roman" w:cs="Times New Roman"/>
                <w:sz w:val="20"/>
                <w:szCs w:val="20"/>
              </w:rPr>
              <w:t>Г</w:t>
            </w:r>
            <w:r w:rsidRPr="00DC1D62">
              <w:rPr>
                <w:rFonts w:ascii="Times New Roman" w:eastAsia="Times New Roman" w:hAnsi="Times New Roman" w:cs="Times New Roman"/>
                <w:sz w:val="20"/>
                <w:szCs w:val="20"/>
              </w:rPr>
              <w:t>од</w:t>
            </w:r>
          </w:p>
        </w:tc>
        <w:tc>
          <w:tcPr>
            <w:tcW w:w="3884" w:type="dxa"/>
            <w:shd w:val="clear" w:color="auto" w:fill="auto"/>
          </w:tcPr>
          <w:p w14:paraId="6A36445B" w14:textId="77777777"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7,06</w:t>
            </w:r>
          </w:p>
        </w:tc>
      </w:tr>
      <w:tr w:rsidR="0068620B" w:rsidRPr="00DC1D62" w14:paraId="51A98F22" w14:textId="77777777" w:rsidTr="00BD7FD7">
        <w:trPr>
          <w:trHeight w:val="34"/>
        </w:trPr>
        <w:tc>
          <w:tcPr>
            <w:tcW w:w="5330" w:type="dxa"/>
            <w:shd w:val="clear" w:color="auto" w:fill="auto"/>
          </w:tcPr>
          <w:p w14:paraId="15A09B3A" w14:textId="41E8BBA2"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2015-2016 уч. </w:t>
            </w:r>
            <w:r w:rsidR="00DB3896" w:rsidRPr="00DC1D62">
              <w:rPr>
                <w:rFonts w:ascii="Times New Roman" w:eastAsia="Times New Roman" w:hAnsi="Times New Roman" w:cs="Times New Roman"/>
                <w:sz w:val="20"/>
                <w:szCs w:val="20"/>
              </w:rPr>
              <w:t>Г</w:t>
            </w:r>
            <w:r w:rsidRPr="00DC1D62">
              <w:rPr>
                <w:rFonts w:ascii="Times New Roman" w:eastAsia="Times New Roman" w:hAnsi="Times New Roman" w:cs="Times New Roman"/>
                <w:sz w:val="20"/>
                <w:szCs w:val="20"/>
              </w:rPr>
              <w:t>од</w:t>
            </w:r>
          </w:p>
        </w:tc>
        <w:tc>
          <w:tcPr>
            <w:tcW w:w="3884" w:type="dxa"/>
            <w:shd w:val="clear" w:color="auto" w:fill="auto"/>
          </w:tcPr>
          <w:p w14:paraId="4D6FB618" w14:textId="77777777"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7,13</w:t>
            </w:r>
          </w:p>
        </w:tc>
      </w:tr>
      <w:tr w:rsidR="0068620B" w:rsidRPr="00DC1D62" w14:paraId="029FD2B2" w14:textId="77777777" w:rsidTr="00BD7FD7">
        <w:trPr>
          <w:trHeight w:val="34"/>
        </w:trPr>
        <w:tc>
          <w:tcPr>
            <w:tcW w:w="5330" w:type="dxa"/>
            <w:shd w:val="clear" w:color="auto" w:fill="auto"/>
          </w:tcPr>
          <w:p w14:paraId="70E4F213" w14:textId="34F28228"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2016-2017 уч. </w:t>
            </w:r>
            <w:r w:rsidR="00DB3896" w:rsidRPr="00DC1D62">
              <w:rPr>
                <w:rFonts w:ascii="Times New Roman" w:eastAsia="Times New Roman" w:hAnsi="Times New Roman" w:cs="Times New Roman"/>
                <w:sz w:val="20"/>
                <w:szCs w:val="20"/>
              </w:rPr>
              <w:t>Г</w:t>
            </w:r>
            <w:r w:rsidRPr="00DC1D62">
              <w:rPr>
                <w:rFonts w:ascii="Times New Roman" w:eastAsia="Times New Roman" w:hAnsi="Times New Roman" w:cs="Times New Roman"/>
                <w:sz w:val="20"/>
                <w:szCs w:val="20"/>
              </w:rPr>
              <w:t>од</w:t>
            </w:r>
          </w:p>
        </w:tc>
        <w:tc>
          <w:tcPr>
            <w:tcW w:w="3884" w:type="dxa"/>
            <w:shd w:val="clear" w:color="auto" w:fill="auto"/>
          </w:tcPr>
          <w:p w14:paraId="1A27C43B" w14:textId="77777777"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7,28</w:t>
            </w:r>
          </w:p>
        </w:tc>
      </w:tr>
      <w:tr w:rsidR="0068620B" w:rsidRPr="00DC1D62" w14:paraId="5D2FCAAF" w14:textId="77777777" w:rsidTr="00BD7FD7">
        <w:trPr>
          <w:trHeight w:val="92"/>
        </w:trPr>
        <w:tc>
          <w:tcPr>
            <w:tcW w:w="5330" w:type="dxa"/>
            <w:shd w:val="clear" w:color="auto" w:fill="auto"/>
          </w:tcPr>
          <w:p w14:paraId="4862A02D" w14:textId="28821AF4"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2017-2018 уч. </w:t>
            </w:r>
            <w:r w:rsidR="00DB3896" w:rsidRPr="00DC1D62">
              <w:rPr>
                <w:rFonts w:ascii="Times New Roman" w:eastAsia="Times New Roman" w:hAnsi="Times New Roman" w:cs="Times New Roman"/>
                <w:sz w:val="20"/>
                <w:szCs w:val="20"/>
              </w:rPr>
              <w:t>Г</w:t>
            </w:r>
            <w:r w:rsidRPr="00DC1D62">
              <w:rPr>
                <w:rFonts w:ascii="Times New Roman" w:eastAsia="Times New Roman" w:hAnsi="Times New Roman" w:cs="Times New Roman"/>
                <w:sz w:val="20"/>
                <w:szCs w:val="20"/>
              </w:rPr>
              <w:t>од</w:t>
            </w:r>
          </w:p>
        </w:tc>
        <w:tc>
          <w:tcPr>
            <w:tcW w:w="3884" w:type="dxa"/>
            <w:shd w:val="clear" w:color="auto" w:fill="auto"/>
          </w:tcPr>
          <w:p w14:paraId="0AA7A9F5" w14:textId="77777777"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7,56</w:t>
            </w:r>
          </w:p>
        </w:tc>
      </w:tr>
      <w:tr w:rsidR="0068620B" w:rsidRPr="00DC1D62" w14:paraId="75815406" w14:textId="77777777" w:rsidTr="00BD7FD7">
        <w:trPr>
          <w:trHeight w:val="84"/>
        </w:trPr>
        <w:tc>
          <w:tcPr>
            <w:tcW w:w="5330" w:type="dxa"/>
            <w:shd w:val="clear" w:color="auto" w:fill="auto"/>
          </w:tcPr>
          <w:p w14:paraId="0D7F7BA3" w14:textId="100DD00D"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 xml:space="preserve">2018-2019 уч. </w:t>
            </w:r>
            <w:r w:rsidR="00DB3896" w:rsidRPr="00DC1D62">
              <w:rPr>
                <w:rFonts w:ascii="Times New Roman" w:eastAsia="Times New Roman" w:hAnsi="Times New Roman" w:cs="Times New Roman"/>
                <w:sz w:val="20"/>
                <w:szCs w:val="20"/>
              </w:rPr>
              <w:t>Г</w:t>
            </w:r>
            <w:r w:rsidRPr="00DC1D62">
              <w:rPr>
                <w:rFonts w:ascii="Times New Roman" w:eastAsia="Times New Roman" w:hAnsi="Times New Roman" w:cs="Times New Roman"/>
                <w:sz w:val="20"/>
                <w:szCs w:val="20"/>
              </w:rPr>
              <w:t>од</w:t>
            </w:r>
          </w:p>
        </w:tc>
        <w:tc>
          <w:tcPr>
            <w:tcW w:w="3884" w:type="dxa"/>
            <w:shd w:val="clear" w:color="auto" w:fill="auto"/>
          </w:tcPr>
          <w:p w14:paraId="6EB6CA71" w14:textId="77777777" w:rsidR="0068620B" w:rsidRPr="00DC1D62" w:rsidRDefault="0068620B" w:rsidP="00DC5DA5">
            <w:pPr>
              <w:spacing w:after="0" w:line="276" w:lineRule="auto"/>
              <w:rPr>
                <w:rFonts w:ascii="Times New Roman" w:eastAsia="Times New Roman" w:hAnsi="Times New Roman" w:cs="Times New Roman"/>
                <w:sz w:val="20"/>
                <w:szCs w:val="20"/>
              </w:rPr>
            </w:pPr>
            <w:r w:rsidRPr="00DC1D62">
              <w:rPr>
                <w:rFonts w:ascii="Times New Roman" w:eastAsia="Times New Roman" w:hAnsi="Times New Roman" w:cs="Times New Roman"/>
                <w:sz w:val="20"/>
                <w:szCs w:val="20"/>
              </w:rPr>
              <w:t>7,39</w:t>
            </w:r>
          </w:p>
        </w:tc>
      </w:tr>
    </w:tbl>
    <w:p w14:paraId="12B7D26E" w14:textId="594E9EE4" w:rsidR="001E677B" w:rsidRPr="00DC1D62" w:rsidRDefault="001E677B" w:rsidP="00DC5DA5">
      <w:pPr>
        <w:spacing w:after="0" w:line="276" w:lineRule="auto"/>
        <w:jc w:val="both"/>
        <w:rPr>
          <w:rFonts w:ascii="Times New Roman" w:hAnsi="Times New Roman" w:cs="Times New Roman"/>
          <w:i/>
          <w:sz w:val="20"/>
          <w:szCs w:val="20"/>
        </w:rPr>
      </w:pPr>
      <w:r w:rsidRPr="00DC1D62">
        <w:rPr>
          <w:rFonts w:ascii="Times New Roman" w:hAnsi="Times New Roman" w:cs="Times New Roman"/>
          <w:i/>
          <w:sz w:val="20"/>
          <w:szCs w:val="20"/>
        </w:rPr>
        <w:t xml:space="preserve">Таблица </w:t>
      </w:r>
      <w:r w:rsidR="00DB3896" w:rsidRPr="00DC1D62">
        <w:rPr>
          <w:rFonts w:ascii="Times New Roman" w:hAnsi="Times New Roman" w:cs="Times New Roman"/>
          <w:i/>
          <w:sz w:val="20"/>
          <w:szCs w:val="20"/>
        </w:rPr>
        <w:t>1</w:t>
      </w:r>
      <w:r w:rsidR="00E61E6E">
        <w:rPr>
          <w:rFonts w:ascii="Times New Roman" w:hAnsi="Times New Roman" w:cs="Times New Roman"/>
          <w:i/>
          <w:sz w:val="20"/>
          <w:szCs w:val="20"/>
          <w:lang w:val="ro-RO"/>
        </w:rPr>
        <w:t>6</w:t>
      </w:r>
      <w:r w:rsidRPr="00DC1D62">
        <w:rPr>
          <w:rFonts w:ascii="Times New Roman" w:hAnsi="Times New Roman" w:cs="Times New Roman"/>
          <w:i/>
          <w:sz w:val="20"/>
          <w:szCs w:val="20"/>
        </w:rPr>
        <w:t>:</w:t>
      </w:r>
      <w:r w:rsidRPr="00DC1D62">
        <w:rPr>
          <w:rFonts w:ascii="Times New Roman" w:hAnsi="Times New Roman" w:cs="Times New Roman"/>
          <w:sz w:val="20"/>
          <w:szCs w:val="20"/>
        </w:rPr>
        <w:t xml:space="preserve"> </w:t>
      </w:r>
      <w:r w:rsidRPr="00DC1D62">
        <w:rPr>
          <w:rFonts w:ascii="Times New Roman" w:hAnsi="Times New Roman" w:cs="Times New Roman"/>
          <w:i/>
          <w:sz w:val="20"/>
          <w:szCs w:val="20"/>
        </w:rPr>
        <w:t>Динамика среднего балла выпускников среднего общего образования, 1 цикл (гимназическое образование) АТО Гагаузия</w:t>
      </w:r>
    </w:p>
    <w:p w14:paraId="70AC7BB8" w14:textId="0C09B46C" w:rsidR="00ED0A89" w:rsidRPr="00DC1D62" w:rsidRDefault="00ED0A89" w:rsidP="00DC5DA5">
      <w:pPr>
        <w:spacing w:after="0" w:line="276" w:lineRule="auto"/>
        <w:jc w:val="both"/>
        <w:rPr>
          <w:rFonts w:ascii="Times New Roman" w:hAnsi="Times New Roman" w:cs="Times New Roman"/>
          <w:i/>
          <w:sz w:val="20"/>
          <w:szCs w:val="20"/>
        </w:rPr>
      </w:pPr>
    </w:p>
    <w:p w14:paraId="35501793" w14:textId="3832796E" w:rsidR="00B82A3A" w:rsidRPr="000955AB" w:rsidRDefault="00BD7FD7" w:rsidP="000955AB">
      <w:pPr>
        <w:spacing w:before="120" w:after="0" w:line="276" w:lineRule="auto"/>
        <w:contextualSpacing/>
        <w:jc w:val="both"/>
        <w:rPr>
          <w:rFonts w:ascii="Times New Roman" w:hAnsi="Times New Roman" w:cs="Times New Roman"/>
          <w:color w:val="000000" w:themeColor="text1"/>
          <w:sz w:val="24"/>
          <w:szCs w:val="24"/>
        </w:rPr>
      </w:pPr>
      <w:r w:rsidRPr="00DC1D62">
        <w:rPr>
          <w:rFonts w:ascii="Times New Roman" w:hAnsi="Times New Roman" w:cs="Times New Roman"/>
          <w:b/>
          <w:i/>
          <w:color w:val="000000" w:themeColor="text1"/>
          <w:sz w:val="24"/>
          <w:szCs w:val="24"/>
        </w:rPr>
        <w:t>Л</w:t>
      </w:r>
      <w:r w:rsidR="00F02285" w:rsidRPr="00DC1D62">
        <w:rPr>
          <w:rFonts w:ascii="Times New Roman" w:hAnsi="Times New Roman" w:cs="Times New Roman"/>
          <w:b/>
          <w:i/>
          <w:color w:val="000000" w:themeColor="text1"/>
          <w:sz w:val="24"/>
          <w:szCs w:val="24"/>
        </w:rPr>
        <w:t>ицейское образование</w:t>
      </w:r>
      <w:r w:rsidR="00F02285" w:rsidRPr="00DC1D62">
        <w:rPr>
          <w:rFonts w:ascii="Times New Roman" w:hAnsi="Times New Roman" w:cs="Times New Roman"/>
          <w:color w:val="000000" w:themeColor="text1"/>
          <w:sz w:val="24"/>
          <w:szCs w:val="24"/>
        </w:rPr>
        <w:t xml:space="preserve">. Доля выпускников, успешно сдавших экзамены на степень бакалавра </w:t>
      </w:r>
      <w:r w:rsidR="00DB3896" w:rsidRPr="00DC1D62">
        <w:rPr>
          <w:rFonts w:ascii="Times New Roman" w:hAnsi="Times New Roman" w:cs="Times New Roman"/>
          <w:color w:val="000000" w:themeColor="text1"/>
          <w:sz w:val="24"/>
          <w:szCs w:val="24"/>
        </w:rPr>
        <w:t>в 2018/2019 учебном году,</w:t>
      </w:r>
      <w:r w:rsidR="001E677B" w:rsidRPr="00DC1D62">
        <w:rPr>
          <w:rFonts w:ascii="Times New Roman" w:hAnsi="Times New Roman" w:cs="Times New Roman"/>
          <w:color w:val="000000" w:themeColor="text1"/>
          <w:sz w:val="24"/>
          <w:szCs w:val="24"/>
        </w:rPr>
        <w:t xml:space="preserve"> составила 96,88%. </w:t>
      </w:r>
      <w:r w:rsidR="001E677B" w:rsidRPr="00DC1D62">
        <w:rPr>
          <w:rFonts w:ascii="Times New Roman" w:hAnsi="Times New Roman" w:cs="Times New Roman"/>
          <w:color w:val="000000" w:themeColor="text1"/>
          <w:sz w:val="24"/>
          <w:szCs w:val="24"/>
          <w:lang w:val="ro-RO"/>
        </w:rPr>
        <w:t>(</w:t>
      </w:r>
      <w:r w:rsidR="001E677B" w:rsidRPr="00DC1D62">
        <w:rPr>
          <w:rFonts w:ascii="Times New Roman" w:hAnsi="Times New Roman" w:cs="Times New Roman"/>
          <w:i/>
          <w:color w:val="000000" w:themeColor="text1"/>
          <w:sz w:val="24"/>
          <w:szCs w:val="24"/>
        </w:rPr>
        <w:t xml:space="preserve">Таблица </w:t>
      </w:r>
      <w:r w:rsidR="00DB3896" w:rsidRPr="00DC1D62">
        <w:rPr>
          <w:rFonts w:ascii="Times New Roman" w:hAnsi="Times New Roman" w:cs="Times New Roman"/>
          <w:i/>
          <w:color w:val="000000" w:themeColor="text1"/>
          <w:sz w:val="24"/>
          <w:szCs w:val="24"/>
        </w:rPr>
        <w:t>1</w:t>
      </w:r>
      <w:r w:rsidR="00E61E6E">
        <w:rPr>
          <w:rFonts w:ascii="Times New Roman" w:hAnsi="Times New Roman" w:cs="Times New Roman"/>
          <w:i/>
          <w:color w:val="000000" w:themeColor="text1"/>
          <w:sz w:val="24"/>
          <w:szCs w:val="24"/>
          <w:lang w:val="ro-RO"/>
        </w:rPr>
        <w:t>7</w:t>
      </w:r>
      <w:r w:rsidR="001E677B" w:rsidRPr="00DC1D62">
        <w:rPr>
          <w:rFonts w:ascii="Times New Roman" w:hAnsi="Times New Roman" w:cs="Times New Roman"/>
          <w:color w:val="000000" w:themeColor="text1"/>
          <w:sz w:val="24"/>
          <w:szCs w:val="24"/>
        </w:rPr>
        <w:t>).</w:t>
      </w:r>
    </w:p>
    <w:tbl>
      <w:tblPr>
        <w:tblpPr w:leftFromText="180" w:rightFromText="180" w:vertAnchor="text" w:horzAnchor="margin" w:tblpX="-161" w:tblpY="7"/>
        <w:tblW w:w="5050" w:type="pct"/>
        <w:tblLayout w:type="fixed"/>
        <w:tblCellMar>
          <w:left w:w="0" w:type="dxa"/>
          <w:right w:w="0" w:type="dxa"/>
        </w:tblCellMar>
        <w:tblLook w:val="04A0" w:firstRow="1" w:lastRow="0" w:firstColumn="1" w:lastColumn="0" w:noHBand="0" w:noVBand="1"/>
      </w:tblPr>
      <w:tblGrid>
        <w:gridCol w:w="2610"/>
        <w:gridCol w:w="1150"/>
        <w:gridCol w:w="1165"/>
        <w:gridCol w:w="1244"/>
        <w:gridCol w:w="1207"/>
        <w:gridCol w:w="1158"/>
        <w:gridCol w:w="894"/>
      </w:tblGrid>
      <w:tr w:rsidR="00B82A3A" w:rsidRPr="00DC1D62" w14:paraId="3E8FC927" w14:textId="77777777" w:rsidTr="00A77D88">
        <w:trPr>
          <w:trHeight w:val="454"/>
        </w:trPr>
        <w:tc>
          <w:tcPr>
            <w:tcW w:w="1384"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5CA53798"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Учебный год</w:t>
            </w:r>
          </w:p>
        </w:tc>
        <w:tc>
          <w:tcPr>
            <w:tcW w:w="610"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4952B037"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2013-2014</w:t>
            </w:r>
          </w:p>
        </w:tc>
        <w:tc>
          <w:tcPr>
            <w:tcW w:w="618"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043EFA56"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2014-2015</w:t>
            </w:r>
          </w:p>
        </w:tc>
        <w:tc>
          <w:tcPr>
            <w:tcW w:w="660"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7F166C3C"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2015-2016</w:t>
            </w:r>
          </w:p>
        </w:tc>
        <w:tc>
          <w:tcPr>
            <w:tcW w:w="640"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1A434671"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2016-2017</w:t>
            </w:r>
          </w:p>
        </w:tc>
        <w:tc>
          <w:tcPr>
            <w:tcW w:w="614"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vAlign w:val="center"/>
            <w:hideMark/>
          </w:tcPr>
          <w:p w14:paraId="21F20E48" w14:textId="77777777" w:rsidR="00B82A3A" w:rsidRPr="008E70B1" w:rsidRDefault="00B82A3A" w:rsidP="00640F32">
            <w:pPr>
              <w:spacing w:after="0" w:line="240" w:lineRule="auto"/>
              <w:jc w:val="center"/>
              <w:rPr>
                <w:rFonts w:ascii="Times New Roman" w:eastAsia="Times New Roman" w:hAnsi="Times New Roman" w:cs="Times New Roman"/>
                <w:b/>
                <w:i/>
                <w:sz w:val="20"/>
                <w:szCs w:val="20"/>
              </w:rPr>
            </w:pPr>
            <w:r w:rsidRPr="008E70B1">
              <w:rPr>
                <w:rFonts w:ascii="Times New Roman" w:eastAsia="Cambria" w:hAnsi="Times New Roman" w:cs="Times New Roman"/>
                <w:b/>
                <w:bCs/>
                <w:i/>
                <w:kern w:val="24"/>
                <w:sz w:val="20"/>
                <w:szCs w:val="20"/>
              </w:rPr>
              <w:t>2017-2018</w:t>
            </w:r>
          </w:p>
        </w:tc>
        <w:tc>
          <w:tcPr>
            <w:tcW w:w="474"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5E1AA098" w14:textId="77777777" w:rsidR="00B82A3A" w:rsidRPr="008E70B1" w:rsidRDefault="00B82A3A" w:rsidP="00640F32">
            <w:pPr>
              <w:spacing w:after="0" w:line="240" w:lineRule="auto"/>
              <w:jc w:val="center"/>
              <w:rPr>
                <w:rFonts w:ascii="Times New Roman" w:eastAsia="Cambria" w:hAnsi="Times New Roman" w:cs="Times New Roman"/>
                <w:b/>
                <w:bCs/>
                <w:i/>
                <w:kern w:val="24"/>
                <w:sz w:val="20"/>
                <w:szCs w:val="20"/>
              </w:rPr>
            </w:pPr>
            <w:r w:rsidRPr="008E70B1">
              <w:rPr>
                <w:rFonts w:ascii="Times New Roman" w:eastAsia="Cambria" w:hAnsi="Times New Roman" w:cs="Times New Roman"/>
                <w:b/>
                <w:bCs/>
                <w:i/>
                <w:kern w:val="24"/>
                <w:sz w:val="20"/>
                <w:szCs w:val="20"/>
              </w:rPr>
              <w:t>2018-2019</w:t>
            </w:r>
          </w:p>
        </w:tc>
      </w:tr>
      <w:tr w:rsidR="00B82A3A" w:rsidRPr="00DC1D62" w14:paraId="11D62E3D" w14:textId="77777777" w:rsidTr="00A77D88">
        <w:trPr>
          <w:trHeight w:val="454"/>
        </w:trPr>
        <w:tc>
          <w:tcPr>
            <w:tcW w:w="138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24A028" w14:textId="03383E03" w:rsidR="00B82A3A" w:rsidRPr="00DC1D62" w:rsidRDefault="00B82A3A" w:rsidP="00640F32">
            <w:pPr>
              <w:spacing w:after="0" w:line="240" w:lineRule="auto"/>
              <w:rPr>
                <w:rFonts w:ascii="Times New Roman" w:eastAsia="Times New Roman" w:hAnsi="Times New Roman" w:cs="Times New Roman"/>
                <w:sz w:val="20"/>
                <w:szCs w:val="20"/>
              </w:rPr>
            </w:pPr>
            <w:r w:rsidRPr="00DC1D62">
              <w:rPr>
                <w:rFonts w:ascii="Times New Roman" w:eastAsia="Cambria" w:hAnsi="Times New Roman" w:cs="Times New Roman"/>
                <w:kern w:val="24"/>
                <w:sz w:val="20"/>
                <w:szCs w:val="20"/>
              </w:rPr>
              <w:t xml:space="preserve">Уровень сдачи экзаменов на степень бакалавра </w:t>
            </w:r>
            <w:r w:rsidRPr="00DC1D62">
              <w:rPr>
                <w:rFonts w:ascii="Times New Roman" w:eastAsia="Cambria" w:hAnsi="Times New Roman" w:cs="Times New Roman"/>
                <w:bCs/>
                <w:kern w:val="24"/>
                <w:sz w:val="20"/>
                <w:szCs w:val="20"/>
              </w:rPr>
              <w:t xml:space="preserve">по </w:t>
            </w:r>
            <w:r w:rsidR="00DB3896">
              <w:rPr>
                <w:rFonts w:ascii="Times New Roman" w:eastAsia="Cambria" w:hAnsi="Times New Roman" w:cs="Times New Roman"/>
                <w:bCs/>
                <w:kern w:val="24"/>
                <w:sz w:val="20"/>
                <w:szCs w:val="20"/>
              </w:rPr>
              <w:t>а</w:t>
            </w:r>
            <w:r w:rsidR="00DB3896" w:rsidRPr="00DC1D62">
              <w:rPr>
                <w:rFonts w:ascii="Times New Roman" w:eastAsia="Cambria" w:hAnsi="Times New Roman" w:cs="Times New Roman"/>
                <w:bCs/>
                <w:kern w:val="24"/>
                <w:sz w:val="20"/>
                <w:szCs w:val="20"/>
              </w:rPr>
              <w:t>втономии,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20E0D7"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64%</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5E8ECB"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87%</w:t>
            </w:r>
          </w:p>
        </w:tc>
        <w:tc>
          <w:tcPr>
            <w:tcW w:w="6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98D0CB"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89,12%</w:t>
            </w:r>
          </w:p>
        </w:tc>
        <w:tc>
          <w:tcPr>
            <w:tcW w:w="6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8EEDC9"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93,83%</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452364"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92,86%</w:t>
            </w:r>
          </w:p>
        </w:tc>
        <w:tc>
          <w:tcPr>
            <w:tcW w:w="474" w:type="pct"/>
            <w:tcBorders>
              <w:top w:val="single" w:sz="8" w:space="0" w:color="000000"/>
              <w:left w:val="single" w:sz="8" w:space="0" w:color="000000"/>
              <w:bottom w:val="single" w:sz="8" w:space="0" w:color="000000"/>
              <w:right w:val="single" w:sz="8" w:space="0" w:color="000000"/>
            </w:tcBorders>
            <w:shd w:val="clear" w:color="auto" w:fill="auto"/>
          </w:tcPr>
          <w:p w14:paraId="716B9867" w14:textId="77777777" w:rsidR="00B82A3A" w:rsidRPr="00DC1D62" w:rsidRDefault="00B82A3A" w:rsidP="00640F32">
            <w:pPr>
              <w:spacing w:after="0" w:line="240" w:lineRule="auto"/>
              <w:jc w:val="center"/>
              <w:rPr>
                <w:rFonts w:ascii="Times New Roman" w:eastAsia="Cambria" w:hAnsi="Times New Roman" w:cs="Times New Roman"/>
                <w:bCs/>
                <w:kern w:val="24"/>
                <w:sz w:val="20"/>
                <w:szCs w:val="20"/>
              </w:rPr>
            </w:pPr>
          </w:p>
          <w:p w14:paraId="47C2A8E5" w14:textId="77777777" w:rsidR="00B82A3A" w:rsidRPr="00DC1D62" w:rsidRDefault="00B82A3A" w:rsidP="00640F32">
            <w:pPr>
              <w:spacing w:after="0" w:line="240" w:lineRule="auto"/>
              <w:jc w:val="center"/>
              <w:rPr>
                <w:rFonts w:ascii="Times New Roman" w:eastAsia="Cambria" w:hAnsi="Times New Roman" w:cs="Times New Roman"/>
                <w:bCs/>
                <w:kern w:val="24"/>
                <w:sz w:val="20"/>
                <w:szCs w:val="20"/>
              </w:rPr>
            </w:pPr>
            <w:r w:rsidRPr="00DC1D62">
              <w:rPr>
                <w:rFonts w:ascii="Times New Roman" w:eastAsia="Cambria" w:hAnsi="Times New Roman" w:cs="Times New Roman"/>
                <w:bCs/>
                <w:kern w:val="24"/>
                <w:sz w:val="20"/>
                <w:szCs w:val="20"/>
              </w:rPr>
              <w:t>96,88%</w:t>
            </w:r>
          </w:p>
        </w:tc>
      </w:tr>
      <w:tr w:rsidR="00B82A3A" w:rsidRPr="00DC1D62" w14:paraId="5A66E13B" w14:textId="77777777" w:rsidTr="00A77D88">
        <w:trPr>
          <w:trHeight w:val="454"/>
        </w:trPr>
        <w:tc>
          <w:tcPr>
            <w:tcW w:w="138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B893DA" w14:textId="77777777" w:rsidR="00B82A3A" w:rsidRPr="00DC1D62" w:rsidRDefault="00B82A3A" w:rsidP="00640F32">
            <w:pPr>
              <w:spacing w:after="0" w:line="240" w:lineRule="auto"/>
              <w:jc w:val="both"/>
              <w:rPr>
                <w:rFonts w:ascii="Times New Roman" w:eastAsia="Times New Roman" w:hAnsi="Times New Roman" w:cs="Times New Roman"/>
                <w:sz w:val="20"/>
                <w:szCs w:val="20"/>
              </w:rPr>
            </w:pPr>
            <w:r w:rsidRPr="00DC1D62">
              <w:rPr>
                <w:rFonts w:ascii="Times New Roman" w:eastAsia="Cambria" w:hAnsi="Times New Roman" w:cs="Times New Roman"/>
                <w:kern w:val="24"/>
                <w:sz w:val="20"/>
                <w:szCs w:val="20"/>
              </w:rPr>
              <w:t xml:space="preserve">Уровень сдачи экзаменов на степень бакалавра </w:t>
            </w:r>
            <w:r w:rsidRPr="00DC1D62">
              <w:rPr>
                <w:rFonts w:ascii="Times New Roman" w:eastAsia="Cambria" w:hAnsi="Times New Roman" w:cs="Times New Roman"/>
                <w:bCs/>
                <w:kern w:val="24"/>
                <w:sz w:val="20"/>
                <w:szCs w:val="20"/>
              </w:rPr>
              <w:t>по республике</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0D0D28"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71,39%</w:t>
            </w:r>
          </w:p>
        </w:tc>
        <w:tc>
          <w:tcPr>
            <w:tcW w:w="61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BE6DC8"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82,45%</w:t>
            </w:r>
          </w:p>
        </w:tc>
        <w:tc>
          <w:tcPr>
            <w:tcW w:w="6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86589D"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86,33%</w:t>
            </w:r>
          </w:p>
        </w:tc>
        <w:tc>
          <w:tcPr>
            <w:tcW w:w="6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025966"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91,58%</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2C7A25" w14:textId="77777777" w:rsidR="00B82A3A" w:rsidRPr="00DC1D62" w:rsidRDefault="00B82A3A" w:rsidP="00640F32">
            <w:pPr>
              <w:spacing w:after="0" w:line="240" w:lineRule="auto"/>
              <w:jc w:val="center"/>
              <w:rPr>
                <w:rFonts w:ascii="Times New Roman" w:eastAsia="Times New Roman" w:hAnsi="Times New Roman" w:cs="Times New Roman"/>
                <w:sz w:val="20"/>
                <w:szCs w:val="20"/>
              </w:rPr>
            </w:pPr>
            <w:r w:rsidRPr="00DC1D62">
              <w:rPr>
                <w:rFonts w:ascii="Times New Roman" w:eastAsia="Cambria" w:hAnsi="Times New Roman" w:cs="Times New Roman"/>
                <w:bCs/>
                <w:kern w:val="24"/>
                <w:sz w:val="20"/>
                <w:szCs w:val="20"/>
              </w:rPr>
              <w:t>92,72%</w:t>
            </w:r>
          </w:p>
        </w:tc>
        <w:tc>
          <w:tcPr>
            <w:tcW w:w="474" w:type="pct"/>
            <w:tcBorders>
              <w:top w:val="single" w:sz="8" w:space="0" w:color="000000"/>
              <w:left w:val="single" w:sz="8" w:space="0" w:color="000000"/>
              <w:bottom w:val="single" w:sz="8" w:space="0" w:color="000000"/>
              <w:right w:val="single" w:sz="8" w:space="0" w:color="000000"/>
            </w:tcBorders>
            <w:shd w:val="clear" w:color="auto" w:fill="auto"/>
          </w:tcPr>
          <w:p w14:paraId="725699FB" w14:textId="77777777" w:rsidR="00B82A3A" w:rsidRPr="00DC1D62" w:rsidRDefault="00B82A3A" w:rsidP="00640F32">
            <w:pPr>
              <w:spacing w:after="0" w:line="240" w:lineRule="auto"/>
              <w:jc w:val="center"/>
              <w:rPr>
                <w:rFonts w:ascii="Times New Roman" w:eastAsia="Cambria" w:hAnsi="Times New Roman" w:cs="Times New Roman"/>
                <w:bCs/>
                <w:kern w:val="24"/>
                <w:sz w:val="20"/>
                <w:szCs w:val="20"/>
              </w:rPr>
            </w:pPr>
          </w:p>
          <w:p w14:paraId="7F5E2964" w14:textId="77777777" w:rsidR="00B82A3A" w:rsidRPr="00DC1D62" w:rsidRDefault="00B82A3A" w:rsidP="00640F32">
            <w:pPr>
              <w:spacing w:after="0" w:line="240" w:lineRule="auto"/>
              <w:jc w:val="center"/>
              <w:rPr>
                <w:rFonts w:ascii="Times New Roman" w:eastAsia="Cambria" w:hAnsi="Times New Roman" w:cs="Times New Roman"/>
                <w:bCs/>
                <w:kern w:val="24"/>
                <w:sz w:val="20"/>
                <w:szCs w:val="20"/>
              </w:rPr>
            </w:pPr>
            <w:r w:rsidRPr="00DC1D62">
              <w:rPr>
                <w:rFonts w:ascii="Times New Roman" w:eastAsia="Cambria" w:hAnsi="Times New Roman" w:cs="Times New Roman"/>
                <w:bCs/>
                <w:kern w:val="24"/>
                <w:sz w:val="20"/>
                <w:szCs w:val="20"/>
              </w:rPr>
              <w:t>95,07%</w:t>
            </w:r>
          </w:p>
        </w:tc>
      </w:tr>
    </w:tbl>
    <w:p w14:paraId="358EBCAC" w14:textId="03693A52" w:rsidR="001E677B" w:rsidRPr="00DC1D62" w:rsidRDefault="001E677B" w:rsidP="00DC5DA5">
      <w:pPr>
        <w:spacing w:after="0" w:line="276" w:lineRule="auto"/>
        <w:jc w:val="both"/>
        <w:rPr>
          <w:rFonts w:ascii="Times New Roman" w:hAnsi="Times New Roman" w:cs="Times New Roman"/>
          <w:i/>
          <w:sz w:val="20"/>
          <w:szCs w:val="20"/>
        </w:rPr>
      </w:pPr>
      <w:r w:rsidRPr="00DC1D62">
        <w:rPr>
          <w:rFonts w:ascii="Times New Roman" w:hAnsi="Times New Roman" w:cs="Times New Roman"/>
          <w:i/>
          <w:sz w:val="20"/>
          <w:szCs w:val="20"/>
        </w:rPr>
        <w:t xml:space="preserve">Таблица </w:t>
      </w:r>
      <w:r w:rsidR="00DB3896" w:rsidRPr="00DC1D62">
        <w:rPr>
          <w:rFonts w:ascii="Times New Roman" w:hAnsi="Times New Roman" w:cs="Times New Roman"/>
          <w:i/>
          <w:sz w:val="20"/>
          <w:szCs w:val="20"/>
        </w:rPr>
        <w:t>1</w:t>
      </w:r>
      <w:r w:rsidR="00E61E6E">
        <w:rPr>
          <w:rFonts w:ascii="Times New Roman" w:hAnsi="Times New Roman" w:cs="Times New Roman"/>
          <w:i/>
          <w:sz w:val="20"/>
          <w:szCs w:val="20"/>
          <w:lang w:val="ro-RO"/>
        </w:rPr>
        <w:t>7</w:t>
      </w:r>
      <w:r w:rsidRPr="00DC1D62">
        <w:rPr>
          <w:rFonts w:ascii="Times New Roman" w:hAnsi="Times New Roman" w:cs="Times New Roman"/>
          <w:i/>
          <w:sz w:val="20"/>
          <w:szCs w:val="20"/>
        </w:rPr>
        <w:t xml:space="preserve">: Динамика уровня сдачи </w:t>
      </w:r>
      <w:r w:rsidR="00DB3896" w:rsidRPr="00A77D88">
        <w:rPr>
          <w:rFonts w:ascii="Times New Roman" w:eastAsia="Cambria" w:hAnsi="Times New Roman" w:cs="Times New Roman"/>
          <w:i/>
          <w:kern w:val="24"/>
          <w:sz w:val="20"/>
          <w:szCs w:val="20"/>
        </w:rPr>
        <w:t>экзаменов на степень бакалавра</w:t>
      </w:r>
      <w:r w:rsidR="00DB3896" w:rsidRPr="00DC1D62" w:rsidDel="00DB3896">
        <w:rPr>
          <w:rFonts w:ascii="Times New Roman" w:hAnsi="Times New Roman" w:cs="Times New Roman"/>
          <w:i/>
          <w:sz w:val="20"/>
          <w:szCs w:val="20"/>
        </w:rPr>
        <w:t xml:space="preserve"> </w:t>
      </w:r>
      <w:r w:rsidRPr="00DC1D62">
        <w:rPr>
          <w:rFonts w:ascii="Times New Roman" w:hAnsi="Times New Roman" w:cs="Times New Roman"/>
          <w:i/>
          <w:sz w:val="20"/>
          <w:szCs w:val="20"/>
        </w:rPr>
        <w:t>(среднее общее образование, 2 цикл - лицейское образование)</w:t>
      </w:r>
    </w:p>
    <w:p w14:paraId="4E462DEC" w14:textId="26AC02B4" w:rsidR="006445E4" w:rsidRPr="003634C6" w:rsidRDefault="006445E4" w:rsidP="003634C6">
      <w:pPr>
        <w:spacing w:after="0" w:line="276" w:lineRule="auto"/>
        <w:jc w:val="both"/>
        <w:rPr>
          <w:rFonts w:ascii="Times New Roman" w:hAnsi="Times New Roman"/>
          <w:i/>
          <w:color w:val="000000" w:themeColor="text1"/>
          <w:sz w:val="20"/>
        </w:rPr>
      </w:pPr>
    </w:p>
    <w:p w14:paraId="6DE0C27D" w14:textId="76EF0898" w:rsidR="001E677B" w:rsidRPr="00DC1D62" w:rsidRDefault="003D3D68" w:rsidP="009E15BA">
      <w:pPr>
        <w:spacing w:after="0" w:line="276" w:lineRule="auto"/>
        <w:contextualSpacing/>
        <w:jc w:val="both"/>
        <w:rPr>
          <w:rFonts w:ascii="Times New Roman" w:hAnsi="Times New Roman" w:cs="Times New Roman"/>
          <w:color w:val="000000" w:themeColor="text1"/>
          <w:sz w:val="24"/>
          <w:szCs w:val="24"/>
        </w:rPr>
      </w:pPr>
      <w:r w:rsidRPr="003634C6">
        <w:rPr>
          <w:rFonts w:ascii="Times New Roman" w:hAnsi="Times New Roman"/>
          <w:color w:val="000000" w:themeColor="text1"/>
          <w:sz w:val="24"/>
        </w:rPr>
        <w:t xml:space="preserve">Средний </w:t>
      </w:r>
      <w:r w:rsidRPr="00DC1D62">
        <w:rPr>
          <w:rFonts w:ascii="Times New Roman" w:hAnsi="Times New Roman" w:cs="Times New Roman"/>
          <w:color w:val="000000" w:themeColor="text1"/>
          <w:sz w:val="24"/>
          <w:szCs w:val="24"/>
        </w:rPr>
        <w:t>балл за экзамены в автономии составил 6,67 (по республике</w:t>
      </w:r>
      <w:r w:rsidR="00491F94">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 7,04). Также, если за 2013-2017 г</w:t>
      </w:r>
      <w:r w:rsidR="00491F94">
        <w:rPr>
          <w:rFonts w:ascii="Times New Roman" w:hAnsi="Times New Roman" w:cs="Times New Roman"/>
          <w:color w:val="000000" w:themeColor="text1"/>
          <w:sz w:val="24"/>
          <w:szCs w:val="24"/>
        </w:rPr>
        <w:t>г</w:t>
      </w:r>
      <w:r w:rsidRPr="00DC1D62">
        <w:rPr>
          <w:rFonts w:ascii="Times New Roman" w:hAnsi="Times New Roman" w:cs="Times New Roman"/>
          <w:color w:val="000000" w:themeColor="text1"/>
          <w:sz w:val="24"/>
          <w:szCs w:val="24"/>
        </w:rPr>
        <w:t>. средний результат постоянно улучшался от 5,94 до 6,82, то в 2018 году снова наблюдается ухудшение от 6,82 к 6,67. Самый низкий уровень сдачи экзамена на степень бакалавра по математике - 61,97%</w:t>
      </w:r>
      <w:r w:rsidR="00491F94">
        <w:rPr>
          <w:rFonts w:ascii="Times New Roman" w:hAnsi="Times New Roman" w:cs="Times New Roman"/>
          <w:color w:val="000000" w:themeColor="text1"/>
          <w:sz w:val="24"/>
          <w:szCs w:val="24"/>
        </w:rPr>
        <w:t>, а</w:t>
      </w:r>
      <w:r w:rsidRPr="00DC1D62">
        <w:rPr>
          <w:rFonts w:ascii="Times New Roman" w:hAnsi="Times New Roman" w:cs="Times New Roman"/>
          <w:color w:val="000000" w:themeColor="text1"/>
          <w:sz w:val="24"/>
          <w:szCs w:val="24"/>
        </w:rPr>
        <w:t xml:space="preserve"> средний результат - 5,93 (реальный профиль).  Лицеи </w:t>
      </w:r>
      <w:r w:rsidR="00491F94">
        <w:rPr>
          <w:rFonts w:ascii="Times New Roman" w:hAnsi="Times New Roman" w:cs="Times New Roman"/>
          <w:color w:val="000000" w:themeColor="text1"/>
          <w:sz w:val="24"/>
          <w:szCs w:val="24"/>
        </w:rPr>
        <w:t>а</w:t>
      </w:r>
      <w:r w:rsidR="00491F94" w:rsidRPr="00DC1D62">
        <w:rPr>
          <w:rFonts w:ascii="Times New Roman" w:hAnsi="Times New Roman" w:cs="Times New Roman"/>
          <w:color w:val="000000" w:themeColor="text1"/>
          <w:sz w:val="24"/>
          <w:szCs w:val="24"/>
        </w:rPr>
        <w:t xml:space="preserve">втономии </w:t>
      </w:r>
      <w:r w:rsidRPr="00DC1D62">
        <w:rPr>
          <w:rFonts w:ascii="Times New Roman" w:hAnsi="Times New Roman" w:cs="Times New Roman"/>
          <w:color w:val="000000" w:themeColor="text1"/>
          <w:sz w:val="24"/>
          <w:szCs w:val="24"/>
        </w:rPr>
        <w:t>находятся на 16 месте в рейтинге по республике.</w:t>
      </w:r>
      <w:r w:rsidR="001E677B" w:rsidRPr="00DC1D62">
        <w:rPr>
          <w:rFonts w:ascii="Times New Roman" w:hAnsi="Times New Roman" w:cs="Times New Roman"/>
          <w:color w:val="000000" w:themeColor="text1"/>
          <w:sz w:val="24"/>
          <w:szCs w:val="24"/>
          <w:lang w:val="ro-RO"/>
        </w:rPr>
        <w:t xml:space="preserve"> </w:t>
      </w:r>
      <w:r w:rsidRPr="00DC1D62">
        <w:rPr>
          <w:rFonts w:ascii="Times New Roman" w:hAnsi="Times New Roman" w:cs="Times New Roman"/>
          <w:sz w:val="24"/>
          <w:szCs w:val="24"/>
        </w:rPr>
        <w:t xml:space="preserve">В 2019-2020 </w:t>
      </w:r>
      <w:r w:rsidR="00491F94">
        <w:rPr>
          <w:rFonts w:ascii="Times New Roman" w:hAnsi="Times New Roman" w:cs="Times New Roman"/>
          <w:sz w:val="24"/>
          <w:szCs w:val="24"/>
        </w:rPr>
        <w:t xml:space="preserve">уч. </w:t>
      </w:r>
      <w:r w:rsidRPr="00DC1D62">
        <w:rPr>
          <w:rFonts w:ascii="Times New Roman" w:hAnsi="Times New Roman" w:cs="Times New Roman"/>
          <w:sz w:val="24"/>
          <w:szCs w:val="24"/>
        </w:rPr>
        <w:t>году</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cредний балл за экзамены в 12-х классах на степень БАК составил </w:t>
      </w:r>
      <w:r w:rsidRPr="00DC1D62">
        <w:rPr>
          <w:rStyle w:val="Heading1Char"/>
          <w:rFonts w:ascii="Times New Roman" w:hAnsi="Times New Roman" w:cs="Times New Roman"/>
          <w:color w:val="auto"/>
          <w:sz w:val="24"/>
          <w:szCs w:val="24"/>
        </w:rPr>
        <w:t>8,03.</w:t>
      </w:r>
      <w:r w:rsidR="001E677B" w:rsidRPr="00DC1D62">
        <w:rPr>
          <w:rFonts w:ascii="Times New Roman" w:hAnsi="Times New Roman" w:cs="Times New Roman"/>
          <w:color w:val="000000" w:themeColor="text1"/>
          <w:sz w:val="24"/>
          <w:szCs w:val="24"/>
          <w:lang w:val="ro-RO"/>
        </w:rPr>
        <w:t xml:space="preserve"> (</w:t>
      </w:r>
      <w:r w:rsidR="001E677B" w:rsidRPr="00DC1D62">
        <w:rPr>
          <w:rFonts w:ascii="Times New Roman" w:hAnsi="Times New Roman" w:cs="Times New Roman"/>
          <w:i/>
          <w:color w:val="000000" w:themeColor="text1"/>
          <w:sz w:val="24"/>
          <w:szCs w:val="24"/>
        </w:rPr>
        <w:t xml:space="preserve">Таблица </w:t>
      </w:r>
      <w:r w:rsidR="00491F94" w:rsidRPr="00DC1D62">
        <w:rPr>
          <w:rFonts w:ascii="Times New Roman" w:hAnsi="Times New Roman" w:cs="Times New Roman"/>
          <w:i/>
          <w:color w:val="000000" w:themeColor="text1"/>
          <w:sz w:val="24"/>
          <w:szCs w:val="24"/>
        </w:rPr>
        <w:t>1</w:t>
      </w:r>
      <w:r w:rsidR="00E61E6E">
        <w:rPr>
          <w:rFonts w:ascii="Times New Roman" w:hAnsi="Times New Roman" w:cs="Times New Roman"/>
          <w:i/>
          <w:color w:val="000000" w:themeColor="text1"/>
          <w:sz w:val="24"/>
          <w:szCs w:val="24"/>
          <w:lang w:val="ro-RO"/>
        </w:rPr>
        <w:t>8</w:t>
      </w:r>
      <w:r w:rsidR="001E677B" w:rsidRPr="00DC1D62">
        <w:rPr>
          <w:rFonts w:ascii="Times New Roman" w:hAnsi="Times New Roman" w:cs="Times New Roman"/>
          <w:color w:val="000000" w:themeColor="text1"/>
          <w:sz w:val="24"/>
          <w:szCs w:val="24"/>
        </w:rPr>
        <w:t>).</w:t>
      </w:r>
    </w:p>
    <w:p w14:paraId="7AFB0E4D" w14:textId="018514F9" w:rsidR="00ED0A89" w:rsidRDefault="00ED0A89" w:rsidP="00A77D88">
      <w:pPr>
        <w:spacing w:after="0" w:line="276" w:lineRule="auto"/>
        <w:jc w:val="both"/>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3397"/>
        <w:gridCol w:w="993"/>
        <w:gridCol w:w="992"/>
        <w:gridCol w:w="850"/>
        <w:gridCol w:w="1134"/>
        <w:gridCol w:w="993"/>
        <w:gridCol w:w="986"/>
      </w:tblGrid>
      <w:tr w:rsidR="00ED0A89" w14:paraId="04D916B2" w14:textId="77777777" w:rsidTr="00ED0A89">
        <w:tc>
          <w:tcPr>
            <w:tcW w:w="3397" w:type="dxa"/>
          </w:tcPr>
          <w:p w14:paraId="38910C92" w14:textId="77777777" w:rsidR="00ED0A89" w:rsidRPr="00ED0A89" w:rsidRDefault="00ED0A89" w:rsidP="00640F32">
            <w:pPr>
              <w:jc w:val="both"/>
              <w:rPr>
                <w:rFonts w:cs="Times New Roman"/>
                <w:i w:val="0"/>
                <w:sz w:val="20"/>
                <w:szCs w:val="20"/>
              </w:rPr>
            </w:pPr>
          </w:p>
        </w:tc>
        <w:tc>
          <w:tcPr>
            <w:tcW w:w="993" w:type="dxa"/>
            <w:shd w:val="clear" w:color="auto" w:fill="DEEAF6" w:themeFill="accent1" w:themeFillTint="33"/>
          </w:tcPr>
          <w:p w14:paraId="7B00711F" w14:textId="77777777" w:rsidR="00ED0A89" w:rsidRPr="008E70B1" w:rsidRDefault="00ED0A89" w:rsidP="00640F32">
            <w:pPr>
              <w:jc w:val="both"/>
              <w:rPr>
                <w:b/>
                <w:sz w:val="20"/>
                <w:szCs w:val="20"/>
              </w:rPr>
            </w:pPr>
            <w:r w:rsidRPr="008E70B1">
              <w:rPr>
                <w:b/>
                <w:sz w:val="20"/>
                <w:szCs w:val="20"/>
              </w:rPr>
              <w:t>2013 – 2014</w:t>
            </w:r>
          </w:p>
          <w:p w14:paraId="2F9C1814" w14:textId="52254622" w:rsidR="00E66150" w:rsidRPr="008E70B1" w:rsidRDefault="00E66150" w:rsidP="00640F32">
            <w:pPr>
              <w:jc w:val="both"/>
              <w:rPr>
                <w:rFonts w:cs="Times New Roman"/>
                <w:b/>
                <w:sz w:val="20"/>
                <w:szCs w:val="20"/>
              </w:rPr>
            </w:pPr>
          </w:p>
        </w:tc>
        <w:tc>
          <w:tcPr>
            <w:tcW w:w="992" w:type="dxa"/>
            <w:shd w:val="clear" w:color="auto" w:fill="DEEAF6" w:themeFill="accent1" w:themeFillTint="33"/>
          </w:tcPr>
          <w:p w14:paraId="12548558" w14:textId="5D2B7241" w:rsidR="00ED0A89" w:rsidRPr="008E70B1" w:rsidRDefault="00ED0A89" w:rsidP="00640F32">
            <w:pPr>
              <w:jc w:val="both"/>
              <w:rPr>
                <w:rFonts w:cs="Times New Roman"/>
                <w:b/>
                <w:sz w:val="20"/>
                <w:szCs w:val="20"/>
              </w:rPr>
            </w:pPr>
            <w:r w:rsidRPr="008E70B1">
              <w:rPr>
                <w:b/>
                <w:sz w:val="20"/>
                <w:szCs w:val="20"/>
              </w:rPr>
              <w:t>2014 – 2015</w:t>
            </w:r>
          </w:p>
        </w:tc>
        <w:tc>
          <w:tcPr>
            <w:tcW w:w="850" w:type="dxa"/>
            <w:shd w:val="clear" w:color="auto" w:fill="DEEAF6" w:themeFill="accent1" w:themeFillTint="33"/>
          </w:tcPr>
          <w:p w14:paraId="4F8C3EC9" w14:textId="66CB0B57" w:rsidR="00ED0A89" w:rsidRPr="008E70B1" w:rsidRDefault="00ED0A89" w:rsidP="00640F32">
            <w:pPr>
              <w:jc w:val="both"/>
              <w:rPr>
                <w:rFonts w:cs="Times New Roman"/>
                <w:b/>
                <w:sz w:val="20"/>
                <w:szCs w:val="20"/>
              </w:rPr>
            </w:pPr>
            <w:r w:rsidRPr="008E70B1">
              <w:rPr>
                <w:b/>
                <w:sz w:val="20"/>
                <w:szCs w:val="20"/>
              </w:rPr>
              <w:t>2015 -2016</w:t>
            </w:r>
          </w:p>
        </w:tc>
        <w:tc>
          <w:tcPr>
            <w:tcW w:w="1134" w:type="dxa"/>
            <w:shd w:val="clear" w:color="auto" w:fill="DEEAF6" w:themeFill="accent1" w:themeFillTint="33"/>
          </w:tcPr>
          <w:p w14:paraId="5251793D" w14:textId="167EFFBF" w:rsidR="00ED0A89" w:rsidRPr="008E70B1" w:rsidRDefault="00ED0A89" w:rsidP="00640F32">
            <w:pPr>
              <w:jc w:val="both"/>
              <w:rPr>
                <w:rFonts w:cs="Times New Roman"/>
                <w:b/>
                <w:sz w:val="20"/>
                <w:szCs w:val="20"/>
              </w:rPr>
            </w:pPr>
            <w:r w:rsidRPr="008E70B1">
              <w:rPr>
                <w:b/>
                <w:sz w:val="20"/>
                <w:szCs w:val="20"/>
              </w:rPr>
              <w:t>2016 – 2017</w:t>
            </w:r>
          </w:p>
        </w:tc>
        <w:tc>
          <w:tcPr>
            <w:tcW w:w="993" w:type="dxa"/>
            <w:shd w:val="clear" w:color="auto" w:fill="DEEAF6" w:themeFill="accent1" w:themeFillTint="33"/>
          </w:tcPr>
          <w:p w14:paraId="1AA4F94C" w14:textId="2125EE86" w:rsidR="00ED0A89" w:rsidRPr="008E70B1" w:rsidRDefault="00ED0A89" w:rsidP="00640F32">
            <w:pPr>
              <w:jc w:val="both"/>
              <w:rPr>
                <w:rFonts w:cs="Times New Roman"/>
                <w:b/>
                <w:sz w:val="20"/>
                <w:szCs w:val="20"/>
              </w:rPr>
            </w:pPr>
            <w:r w:rsidRPr="008E70B1">
              <w:rPr>
                <w:b/>
                <w:sz w:val="20"/>
                <w:szCs w:val="20"/>
              </w:rPr>
              <w:t>2017-2018</w:t>
            </w:r>
          </w:p>
        </w:tc>
        <w:tc>
          <w:tcPr>
            <w:tcW w:w="986" w:type="dxa"/>
            <w:shd w:val="clear" w:color="auto" w:fill="DEEAF6" w:themeFill="accent1" w:themeFillTint="33"/>
          </w:tcPr>
          <w:p w14:paraId="45FC8DCF" w14:textId="473C3DA1" w:rsidR="00ED0A89" w:rsidRPr="008E70B1" w:rsidRDefault="00ED0A89" w:rsidP="00640F32">
            <w:pPr>
              <w:jc w:val="both"/>
              <w:rPr>
                <w:rFonts w:cs="Times New Roman"/>
                <w:b/>
                <w:sz w:val="20"/>
                <w:szCs w:val="20"/>
              </w:rPr>
            </w:pPr>
            <w:r w:rsidRPr="008E70B1">
              <w:rPr>
                <w:b/>
                <w:sz w:val="20"/>
                <w:szCs w:val="20"/>
              </w:rPr>
              <w:t>2018-2019</w:t>
            </w:r>
          </w:p>
        </w:tc>
      </w:tr>
      <w:tr w:rsidR="00ED0A89" w14:paraId="01CD2A5B" w14:textId="77777777" w:rsidTr="00ED0A89">
        <w:tc>
          <w:tcPr>
            <w:tcW w:w="3397" w:type="dxa"/>
          </w:tcPr>
          <w:p w14:paraId="17484BA3" w14:textId="4FB56F14" w:rsidR="00ED0A89" w:rsidRPr="00ED0A89" w:rsidRDefault="00ED0A89" w:rsidP="00640F32">
            <w:pPr>
              <w:jc w:val="both"/>
              <w:rPr>
                <w:rFonts w:cs="Times New Roman"/>
                <w:i w:val="0"/>
                <w:sz w:val="20"/>
                <w:szCs w:val="20"/>
                <w:lang w:val="ru-RU"/>
              </w:rPr>
            </w:pPr>
            <w:r w:rsidRPr="00ED0A89">
              <w:rPr>
                <w:i w:val="0"/>
                <w:sz w:val="20"/>
                <w:szCs w:val="20"/>
                <w:lang w:val="ru-RU"/>
              </w:rPr>
              <w:t>Средний балл за экзамены по автономии</w:t>
            </w:r>
          </w:p>
        </w:tc>
        <w:tc>
          <w:tcPr>
            <w:tcW w:w="993" w:type="dxa"/>
          </w:tcPr>
          <w:p w14:paraId="4B8A5CB1" w14:textId="141392A2" w:rsidR="00ED0A89" w:rsidRPr="00ED0A89" w:rsidRDefault="00ED0A89" w:rsidP="00640F32">
            <w:pPr>
              <w:jc w:val="center"/>
              <w:rPr>
                <w:rFonts w:cs="Times New Roman"/>
                <w:i w:val="0"/>
                <w:sz w:val="20"/>
                <w:szCs w:val="20"/>
                <w:lang w:val="ru-RU"/>
              </w:rPr>
            </w:pPr>
            <w:r w:rsidRPr="00ED0A89">
              <w:rPr>
                <w:i w:val="0"/>
                <w:sz w:val="20"/>
                <w:szCs w:val="20"/>
              </w:rPr>
              <w:t>5,94</w:t>
            </w:r>
          </w:p>
        </w:tc>
        <w:tc>
          <w:tcPr>
            <w:tcW w:w="992" w:type="dxa"/>
          </w:tcPr>
          <w:p w14:paraId="1612E026" w14:textId="4DECFDCF" w:rsidR="00ED0A89" w:rsidRPr="00ED0A89" w:rsidRDefault="00ED0A89" w:rsidP="00640F32">
            <w:pPr>
              <w:jc w:val="center"/>
              <w:rPr>
                <w:rFonts w:cs="Times New Roman"/>
                <w:i w:val="0"/>
                <w:sz w:val="20"/>
                <w:szCs w:val="20"/>
                <w:lang w:val="ru-RU"/>
              </w:rPr>
            </w:pPr>
            <w:r w:rsidRPr="00ED0A89">
              <w:rPr>
                <w:i w:val="0"/>
                <w:sz w:val="20"/>
                <w:szCs w:val="20"/>
              </w:rPr>
              <w:t>6,19</w:t>
            </w:r>
          </w:p>
        </w:tc>
        <w:tc>
          <w:tcPr>
            <w:tcW w:w="850" w:type="dxa"/>
          </w:tcPr>
          <w:p w14:paraId="6D2DD038" w14:textId="17D1C771" w:rsidR="00ED0A89" w:rsidRPr="00ED0A89" w:rsidRDefault="00ED0A89" w:rsidP="00640F32">
            <w:pPr>
              <w:jc w:val="center"/>
              <w:rPr>
                <w:rFonts w:cs="Times New Roman"/>
                <w:i w:val="0"/>
                <w:sz w:val="20"/>
                <w:szCs w:val="20"/>
                <w:lang w:val="ru-RU"/>
              </w:rPr>
            </w:pPr>
            <w:r w:rsidRPr="00ED0A89">
              <w:rPr>
                <w:i w:val="0"/>
                <w:sz w:val="20"/>
                <w:szCs w:val="20"/>
              </w:rPr>
              <w:t>6,67</w:t>
            </w:r>
          </w:p>
        </w:tc>
        <w:tc>
          <w:tcPr>
            <w:tcW w:w="1134" w:type="dxa"/>
          </w:tcPr>
          <w:p w14:paraId="1199D9F3" w14:textId="65DCFA56" w:rsidR="00ED0A89" w:rsidRPr="00ED0A89" w:rsidRDefault="00ED0A89" w:rsidP="00640F32">
            <w:pPr>
              <w:jc w:val="center"/>
              <w:rPr>
                <w:rFonts w:cs="Times New Roman"/>
                <w:i w:val="0"/>
                <w:sz w:val="20"/>
                <w:szCs w:val="20"/>
                <w:lang w:val="ru-RU"/>
              </w:rPr>
            </w:pPr>
            <w:r w:rsidRPr="00ED0A89">
              <w:rPr>
                <w:i w:val="0"/>
                <w:sz w:val="20"/>
                <w:szCs w:val="20"/>
              </w:rPr>
              <w:t>6,64</w:t>
            </w:r>
          </w:p>
        </w:tc>
        <w:tc>
          <w:tcPr>
            <w:tcW w:w="993" w:type="dxa"/>
          </w:tcPr>
          <w:p w14:paraId="564AFE71" w14:textId="697CAF99" w:rsidR="00ED0A89" w:rsidRPr="00ED0A89" w:rsidRDefault="00ED0A89" w:rsidP="00640F32">
            <w:pPr>
              <w:jc w:val="center"/>
              <w:rPr>
                <w:rFonts w:cs="Times New Roman"/>
                <w:i w:val="0"/>
                <w:sz w:val="20"/>
                <w:szCs w:val="20"/>
                <w:lang w:val="ru-RU"/>
              </w:rPr>
            </w:pPr>
            <w:r w:rsidRPr="00ED0A89">
              <w:rPr>
                <w:i w:val="0"/>
                <w:sz w:val="20"/>
                <w:szCs w:val="20"/>
              </w:rPr>
              <w:t>6,82</w:t>
            </w:r>
          </w:p>
        </w:tc>
        <w:tc>
          <w:tcPr>
            <w:tcW w:w="986" w:type="dxa"/>
          </w:tcPr>
          <w:p w14:paraId="1610139D" w14:textId="6F69722C" w:rsidR="00ED0A89" w:rsidRPr="00ED0A89" w:rsidRDefault="00ED0A89" w:rsidP="00640F32">
            <w:pPr>
              <w:jc w:val="center"/>
              <w:rPr>
                <w:rFonts w:cs="Times New Roman"/>
                <w:i w:val="0"/>
                <w:sz w:val="20"/>
                <w:szCs w:val="20"/>
                <w:lang w:val="ru-RU"/>
              </w:rPr>
            </w:pPr>
            <w:r w:rsidRPr="00ED0A89">
              <w:rPr>
                <w:i w:val="0"/>
                <w:sz w:val="20"/>
                <w:szCs w:val="20"/>
              </w:rPr>
              <w:t>6,67</w:t>
            </w:r>
          </w:p>
        </w:tc>
      </w:tr>
      <w:tr w:rsidR="00ED0A89" w14:paraId="49E8D9F2" w14:textId="77777777" w:rsidTr="00ED0A89">
        <w:tc>
          <w:tcPr>
            <w:tcW w:w="3397" w:type="dxa"/>
          </w:tcPr>
          <w:p w14:paraId="65DBEA00" w14:textId="40CD775B" w:rsidR="00ED0A89" w:rsidRPr="00ED0A89" w:rsidRDefault="00ED0A89" w:rsidP="00640F32">
            <w:pPr>
              <w:jc w:val="both"/>
              <w:rPr>
                <w:rFonts w:cs="Times New Roman"/>
                <w:i w:val="0"/>
                <w:sz w:val="20"/>
                <w:szCs w:val="20"/>
                <w:lang w:val="ru-RU"/>
              </w:rPr>
            </w:pPr>
            <w:r w:rsidRPr="00ED0A89">
              <w:rPr>
                <w:i w:val="0"/>
                <w:sz w:val="20"/>
                <w:szCs w:val="20"/>
                <w:lang w:val="ru-RU"/>
              </w:rPr>
              <w:t>Средний балл за экзамены по республике</w:t>
            </w:r>
          </w:p>
        </w:tc>
        <w:tc>
          <w:tcPr>
            <w:tcW w:w="993" w:type="dxa"/>
          </w:tcPr>
          <w:p w14:paraId="40ACF012" w14:textId="1D298C9D" w:rsidR="00ED0A89" w:rsidRPr="00ED0A89" w:rsidRDefault="00ED0A89" w:rsidP="00640F32">
            <w:pPr>
              <w:jc w:val="center"/>
              <w:rPr>
                <w:rFonts w:cs="Times New Roman"/>
                <w:i w:val="0"/>
                <w:sz w:val="20"/>
                <w:szCs w:val="20"/>
                <w:lang w:val="ru-RU"/>
              </w:rPr>
            </w:pPr>
            <w:r w:rsidRPr="00ED0A89">
              <w:rPr>
                <w:i w:val="0"/>
                <w:sz w:val="20"/>
                <w:szCs w:val="20"/>
              </w:rPr>
              <w:t>5,46</w:t>
            </w:r>
          </w:p>
        </w:tc>
        <w:tc>
          <w:tcPr>
            <w:tcW w:w="992" w:type="dxa"/>
          </w:tcPr>
          <w:p w14:paraId="4582B5DC" w14:textId="5E041CA7" w:rsidR="00ED0A89" w:rsidRPr="00ED0A89" w:rsidRDefault="00ED0A89" w:rsidP="00640F32">
            <w:pPr>
              <w:jc w:val="center"/>
              <w:rPr>
                <w:rFonts w:cs="Times New Roman"/>
                <w:i w:val="0"/>
                <w:sz w:val="20"/>
                <w:szCs w:val="20"/>
                <w:lang w:val="ru-RU"/>
              </w:rPr>
            </w:pPr>
            <w:r w:rsidRPr="00ED0A89">
              <w:rPr>
                <w:i w:val="0"/>
                <w:sz w:val="20"/>
                <w:szCs w:val="20"/>
              </w:rPr>
              <w:t>5,99</w:t>
            </w:r>
          </w:p>
        </w:tc>
        <w:tc>
          <w:tcPr>
            <w:tcW w:w="850" w:type="dxa"/>
          </w:tcPr>
          <w:p w14:paraId="42879229" w14:textId="5ECC26A8" w:rsidR="00ED0A89" w:rsidRPr="00ED0A89" w:rsidRDefault="00ED0A89" w:rsidP="00640F32">
            <w:pPr>
              <w:jc w:val="center"/>
              <w:rPr>
                <w:rFonts w:cs="Times New Roman"/>
                <w:i w:val="0"/>
                <w:sz w:val="20"/>
                <w:szCs w:val="20"/>
                <w:lang w:val="ru-RU"/>
              </w:rPr>
            </w:pPr>
            <w:r w:rsidRPr="00ED0A89">
              <w:rPr>
                <w:i w:val="0"/>
                <w:sz w:val="20"/>
                <w:szCs w:val="20"/>
              </w:rPr>
              <w:t>6,70</w:t>
            </w:r>
          </w:p>
        </w:tc>
        <w:tc>
          <w:tcPr>
            <w:tcW w:w="1134" w:type="dxa"/>
          </w:tcPr>
          <w:p w14:paraId="65FF158B" w14:textId="58F3DBC3" w:rsidR="00ED0A89" w:rsidRPr="00ED0A89" w:rsidRDefault="00ED0A89" w:rsidP="00640F32">
            <w:pPr>
              <w:jc w:val="center"/>
              <w:rPr>
                <w:rFonts w:cs="Times New Roman"/>
                <w:i w:val="0"/>
                <w:sz w:val="20"/>
                <w:szCs w:val="20"/>
                <w:lang w:val="ru-RU"/>
              </w:rPr>
            </w:pPr>
            <w:r w:rsidRPr="00ED0A89">
              <w:rPr>
                <w:i w:val="0"/>
                <w:sz w:val="20"/>
                <w:szCs w:val="20"/>
              </w:rPr>
              <w:t>6,70</w:t>
            </w:r>
          </w:p>
        </w:tc>
        <w:tc>
          <w:tcPr>
            <w:tcW w:w="993" w:type="dxa"/>
          </w:tcPr>
          <w:p w14:paraId="05EA6FDC" w14:textId="1E42B4CA" w:rsidR="00ED0A89" w:rsidRPr="00ED0A89" w:rsidRDefault="00ED0A89" w:rsidP="00640F32">
            <w:pPr>
              <w:jc w:val="center"/>
              <w:rPr>
                <w:rFonts w:cs="Times New Roman"/>
                <w:i w:val="0"/>
                <w:sz w:val="20"/>
                <w:szCs w:val="20"/>
                <w:lang w:val="ru-RU"/>
              </w:rPr>
            </w:pPr>
            <w:r w:rsidRPr="00ED0A89">
              <w:rPr>
                <w:i w:val="0"/>
                <w:sz w:val="20"/>
                <w:szCs w:val="20"/>
              </w:rPr>
              <w:t>6,89</w:t>
            </w:r>
          </w:p>
        </w:tc>
        <w:tc>
          <w:tcPr>
            <w:tcW w:w="986" w:type="dxa"/>
          </w:tcPr>
          <w:p w14:paraId="0DD1EFCA" w14:textId="001E60E9" w:rsidR="00ED0A89" w:rsidRPr="00ED0A89" w:rsidRDefault="00ED0A89" w:rsidP="00640F32">
            <w:pPr>
              <w:jc w:val="center"/>
              <w:rPr>
                <w:rFonts w:cs="Times New Roman"/>
                <w:i w:val="0"/>
                <w:sz w:val="20"/>
                <w:szCs w:val="20"/>
                <w:lang w:val="ru-RU"/>
              </w:rPr>
            </w:pPr>
            <w:r w:rsidRPr="00ED0A89">
              <w:rPr>
                <w:i w:val="0"/>
                <w:sz w:val="20"/>
                <w:szCs w:val="20"/>
              </w:rPr>
              <w:t>7,04</w:t>
            </w:r>
          </w:p>
        </w:tc>
      </w:tr>
    </w:tbl>
    <w:p w14:paraId="52149E36" w14:textId="4B29A0E2" w:rsidR="00ED0A89" w:rsidRPr="00ED0A89" w:rsidRDefault="00ED0A89" w:rsidP="00A77D88">
      <w:pPr>
        <w:spacing w:after="0" w:line="276" w:lineRule="auto"/>
        <w:jc w:val="both"/>
        <w:rPr>
          <w:rFonts w:ascii="Times New Roman" w:hAnsi="Times New Roman" w:cs="Times New Roman"/>
          <w:i/>
          <w:sz w:val="20"/>
          <w:szCs w:val="20"/>
        </w:rPr>
      </w:pPr>
      <w:r w:rsidRPr="00DC1D62">
        <w:rPr>
          <w:rFonts w:ascii="Times New Roman" w:hAnsi="Times New Roman" w:cs="Times New Roman"/>
          <w:i/>
          <w:sz w:val="20"/>
          <w:szCs w:val="20"/>
        </w:rPr>
        <w:t>Таблица 1</w:t>
      </w:r>
      <w:r w:rsidR="00E61E6E">
        <w:rPr>
          <w:rFonts w:ascii="Times New Roman" w:hAnsi="Times New Roman" w:cs="Times New Roman"/>
          <w:i/>
          <w:sz w:val="20"/>
          <w:szCs w:val="20"/>
          <w:lang w:val="ro-RO"/>
        </w:rPr>
        <w:t>8</w:t>
      </w:r>
      <w:r w:rsidRPr="00DC1D62">
        <w:rPr>
          <w:rFonts w:ascii="Times New Roman" w:hAnsi="Times New Roman" w:cs="Times New Roman"/>
          <w:i/>
          <w:sz w:val="20"/>
          <w:szCs w:val="20"/>
        </w:rPr>
        <w:t>:</w:t>
      </w:r>
      <w:r w:rsidRPr="00DC1D62">
        <w:rPr>
          <w:rFonts w:ascii="Times New Roman" w:hAnsi="Times New Roman" w:cs="Times New Roman"/>
          <w:b/>
          <w:sz w:val="20"/>
          <w:szCs w:val="20"/>
        </w:rPr>
        <w:t xml:space="preserve"> </w:t>
      </w:r>
      <w:r w:rsidRPr="00DC1D62">
        <w:rPr>
          <w:rFonts w:ascii="Times New Roman" w:hAnsi="Times New Roman" w:cs="Times New Roman"/>
          <w:i/>
          <w:sz w:val="20"/>
          <w:szCs w:val="20"/>
        </w:rPr>
        <w:t>Динамика среднего балла выпускников среднего общего образования, 2 цикл -лицейское образование АТО Гагаузия на Национальном Баклавриате</w:t>
      </w:r>
    </w:p>
    <w:p w14:paraId="2FAA0A1D" w14:textId="3567F4B9" w:rsidR="001E677B" w:rsidRPr="00DC1D62" w:rsidRDefault="001E677B" w:rsidP="00DC5DA5">
      <w:pPr>
        <w:spacing w:after="0" w:line="276" w:lineRule="auto"/>
        <w:jc w:val="both"/>
        <w:rPr>
          <w:rFonts w:ascii="Times New Roman" w:hAnsi="Times New Roman" w:cs="Times New Roman"/>
        </w:rPr>
      </w:pPr>
    </w:p>
    <w:p w14:paraId="101C9B9D" w14:textId="77777777" w:rsidR="006442A6" w:rsidRPr="00DC1D62" w:rsidRDefault="006442A6" w:rsidP="00DC5DA5">
      <w:pPr>
        <w:spacing w:after="0" w:line="276" w:lineRule="auto"/>
        <w:ind w:firstLine="706"/>
        <w:jc w:val="both"/>
        <w:rPr>
          <w:rFonts w:ascii="Times New Roman" w:hAnsi="Times New Roman" w:cs="Times New Roman"/>
          <w:b/>
          <w:i/>
          <w:color w:val="000000" w:themeColor="text1"/>
          <w:sz w:val="24"/>
          <w:szCs w:val="24"/>
        </w:rPr>
      </w:pPr>
      <w:r w:rsidRPr="00DC1D62">
        <w:rPr>
          <w:rFonts w:ascii="Times New Roman" w:hAnsi="Times New Roman" w:cs="Times New Roman"/>
          <w:b/>
          <w:i/>
          <w:color w:val="000000" w:themeColor="text1"/>
          <w:sz w:val="24"/>
          <w:szCs w:val="24"/>
        </w:rPr>
        <w:t>Представленные выше результаты выпускных экзаменов указывают на снижение результатов выпускников с переходом к высшей ступени образования и относительно низкий показатель успеваемости (качества образования).</w:t>
      </w:r>
      <w:r w:rsidRPr="00DC1D62">
        <w:rPr>
          <w:rFonts w:ascii="Times New Roman" w:hAnsi="Times New Roman" w:cs="Times New Roman"/>
          <w:b/>
          <w:i/>
          <w:color w:val="000000" w:themeColor="text1"/>
          <w:sz w:val="24"/>
          <w:szCs w:val="24"/>
          <w:lang w:val="ro-RO"/>
        </w:rPr>
        <w:t xml:space="preserve"> </w:t>
      </w:r>
    </w:p>
    <w:p w14:paraId="348A9401" w14:textId="3D68BD35" w:rsidR="006442A6" w:rsidRPr="00DC1D62" w:rsidRDefault="006442A6" w:rsidP="003634C6">
      <w:pPr>
        <w:spacing w:after="0" w:line="276" w:lineRule="auto"/>
        <w:ind w:firstLine="706"/>
        <w:contextualSpacing/>
        <w:jc w:val="both"/>
        <w:rPr>
          <w:rFonts w:ascii="Times New Roman" w:hAnsi="Times New Roman" w:cs="Times New Roman"/>
          <w:sz w:val="24"/>
          <w:szCs w:val="24"/>
        </w:rPr>
      </w:pPr>
      <w:r w:rsidRPr="00DC1D62">
        <w:rPr>
          <w:rFonts w:ascii="Times New Roman" w:hAnsi="Times New Roman" w:cs="Times New Roman"/>
          <w:sz w:val="24"/>
          <w:szCs w:val="24"/>
        </w:rPr>
        <w:t xml:space="preserve">Также важно упомянуть гендерный разрыв с точки зрения успеваемости. </w:t>
      </w:r>
      <w:r w:rsidR="00491F94">
        <w:rPr>
          <w:rFonts w:ascii="Times New Roman" w:hAnsi="Times New Roman" w:cs="Times New Roman"/>
          <w:sz w:val="24"/>
          <w:szCs w:val="24"/>
        </w:rPr>
        <w:t>Анализ выявил отсутствие</w:t>
      </w:r>
      <w:r w:rsidR="00491F94" w:rsidRPr="00DC1D62">
        <w:rPr>
          <w:rFonts w:ascii="Times New Roman" w:hAnsi="Times New Roman" w:cs="Times New Roman"/>
          <w:sz w:val="24"/>
          <w:szCs w:val="24"/>
        </w:rPr>
        <w:t xml:space="preserve"> </w:t>
      </w:r>
      <w:r w:rsidR="00491F94">
        <w:rPr>
          <w:rFonts w:ascii="Times New Roman" w:hAnsi="Times New Roman" w:cs="Times New Roman"/>
          <w:sz w:val="24"/>
          <w:szCs w:val="24"/>
        </w:rPr>
        <w:t>дезагрегированых</w:t>
      </w:r>
      <w:r w:rsidR="00491F94" w:rsidRPr="00DC1D62">
        <w:rPr>
          <w:rFonts w:ascii="Times New Roman" w:hAnsi="Times New Roman" w:cs="Times New Roman"/>
          <w:sz w:val="24"/>
          <w:szCs w:val="24"/>
        </w:rPr>
        <w:t xml:space="preserve"> </w:t>
      </w:r>
      <w:r w:rsidR="00491F94">
        <w:rPr>
          <w:rFonts w:ascii="Times New Roman" w:hAnsi="Times New Roman" w:cs="Times New Roman"/>
          <w:sz w:val="24"/>
          <w:szCs w:val="24"/>
        </w:rPr>
        <w:t xml:space="preserve">статистических </w:t>
      </w:r>
      <w:r w:rsidR="00491F94" w:rsidRPr="00DC1D62">
        <w:rPr>
          <w:rFonts w:ascii="Times New Roman" w:hAnsi="Times New Roman" w:cs="Times New Roman"/>
          <w:sz w:val="24"/>
          <w:szCs w:val="24"/>
        </w:rPr>
        <w:t>данны</w:t>
      </w:r>
      <w:r w:rsidR="00491F94">
        <w:rPr>
          <w:rFonts w:ascii="Times New Roman" w:hAnsi="Times New Roman" w:cs="Times New Roman"/>
          <w:sz w:val="24"/>
          <w:szCs w:val="24"/>
        </w:rPr>
        <w:t>х</w:t>
      </w:r>
      <w:r w:rsidR="00491F94"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 разбивкой по полу об академической успеваемости в Гагаузии. Однако, данные на национальном уровне показывают, что девочки в Молдове успевают лучше мальчиков во всех трех областях PISA (чтение, математика, естественные науки). Самая большая разница в успеваемости девочек и мальчиков </w:t>
      </w:r>
      <w:r w:rsidR="00491F94" w:rsidRPr="00DC1D62">
        <w:rPr>
          <w:rFonts w:ascii="Times New Roman" w:hAnsi="Times New Roman" w:cs="Times New Roman"/>
          <w:sz w:val="24"/>
          <w:szCs w:val="24"/>
        </w:rPr>
        <w:t>— это</w:t>
      </w:r>
      <w:r w:rsidRPr="00DC1D62">
        <w:rPr>
          <w:rFonts w:ascii="Times New Roman" w:hAnsi="Times New Roman" w:cs="Times New Roman"/>
          <w:sz w:val="24"/>
          <w:szCs w:val="24"/>
        </w:rPr>
        <w:t xml:space="preserve"> показатель чтения (разница 9,2% - около 42 баллов PISA). Эта разница на 11 пунктов выше средней разницы в странах ОЭСР. Хотя в среднем в странах ОЭСР девочки набирают более 3 баллов по естествознанию, мальчики в Молдове набирают на 11 баллов больше по естествознанию, чем девочки. С другой стороны, мальчики и девочки в Республике Молдова показывают примерно одинаковые результаты (разница в 2 балла в пользу девочек) по математике, а в странах ОЭСР мальчики набирают на 4 балла больше, чем девочки.</w:t>
      </w:r>
    </w:p>
    <w:p w14:paraId="435CBD29" w14:textId="7E57FC6F" w:rsidR="006442A6" w:rsidRPr="00DC1D62" w:rsidRDefault="006442A6" w:rsidP="00DC5DA5">
      <w:pPr>
        <w:spacing w:after="0" w:line="276" w:lineRule="auto"/>
        <w:ind w:firstLine="720"/>
        <w:contextualSpacing/>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Социально-экономический статус также является значительным фактором неравенства. Что касается чтения, 12% различий в успеваемости учащихся в каждой стране ОЭСР связаны с социально-экономическим статусом. В Молдове процент вариаций в успеваемости по чтению, объясняемый социально-экономическим статусом, составляет почти 18%, что на 6 процентных пунктов больше, чем в среднем по ОЭСР, и на 5 процентных пунктов больше, чем в среднем по Е</w:t>
      </w:r>
      <w:r w:rsidR="00CF00E4">
        <w:rPr>
          <w:rFonts w:ascii="Times New Roman" w:eastAsia="Times New Roman" w:hAnsi="Times New Roman" w:cs="Times New Roman"/>
          <w:sz w:val="24"/>
          <w:szCs w:val="24"/>
          <w:lang w:eastAsia="ru-RU"/>
        </w:rPr>
        <w:t xml:space="preserve">вропейскому </w:t>
      </w:r>
      <w:r w:rsidRPr="00DC1D62">
        <w:rPr>
          <w:rFonts w:ascii="Times New Roman" w:eastAsia="Times New Roman" w:hAnsi="Times New Roman" w:cs="Times New Roman"/>
          <w:sz w:val="24"/>
          <w:szCs w:val="24"/>
          <w:lang w:eastAsia="ru-RU"/>
        </w:rPr>
        <w:t>С</w:t>
      </w:r>
      <w:r w:rsidR="00CF00E4">
        <w:rPr>
          <w:rFonts w:ascii="Times New Roman" w:eastAsia="Times New Roman" w:hAnsi="Times New Roman" w:cs="Times New Roman"/>
          <w:sz w:val="24"/>
          <w:szCs w:val="24"/>
          <w:lang w:eastAsia="ru-RU"/>
        </w:rPr>
        <w:t>оюзу</w:t>
      </w:r>
      <w:r w:rsidRPr="00DC1D62">
        <w:rPr>
          <w:rFonts w:ascii="Times New Roman" w:eastAsia="Times New Roman" w:hAnsi="Times New Roman" w:cs="Times New Roman"/>
          <w:sz w:val="24"/>
          <w:szCs w:val="24"/>
          <w:lang w:eastAsia="ru-RU"/>
        </w:rPr>
        <w:t xml:space="preserve">. Это означает, что социально-экономический статус учащегося является важным фактором, объясняющим различия в успеваемости учащихся. Более того, по сравнению с результатами PISA 2015, неблагоприятные условия для </w:t>
      </w:r>
      <w:r w:rsidR="00491F94">
        <w:rPr>
          <w:rFonts w:ascii="Times New Roman" w:eastAsia="Times New Roman" w:hAnsi="Times New Roman" w:cs="Times New Roman"/>
          <w:sz w:val="24"/>
          <w:szCs w:val="24"/>
          <w:lang w:eastAsia="ru-RU"/>
        </w:rPr>
        <w:t>учащихся, живущих в бедности</w:t>
      </w:r>
      <w:r w:rsidRPr="00DC1D62">
        <w:rPr>
          <w:rFonts w:ascii="Times New Roman" w:eastAsia="Times New Roman" w:hAnsi="Times New Roman" w:cs="Times New Roman"/>
          <w:sz w:val="24"/>
          <w:szCs w:val="24"/>
          <w:lang w:eastAsia="ru-RU"/>
        </w:rPr>
        <w:t xml:space="preserve">, похоже, увеличиваются в PISA 2018.  </w:t>
      </w:r>
    </w:p>
    <w:p w14:paraId="05626AEA" w14:textId="170DED13" w:rsidR="006442A6" w:rsidRPr="00DC1D62" w:rsidRDefault="008C2989" w:rsidP="00A77D88">
      <w:pPr>
        <w:spacing w:after="0" w:line="276" w:lineRule="auto"/>
        <w:ind w:firstLine="708"/>
        <w:jc w:val="both"/>
        <w:rPr>
          <w:rFonts w:ascii="Times New Roman" w:hAnsi="Times New Roman" w:cs="Times New Roman"/>
          <w:bCs/>
          <w:sz w:val="24"/>
          <w:szCs w:val="24"/>
        </w:rPr>
      </w:pPr>
      <w:r w:rsidRPr="00DC1D62">
        <w:rPr>
          <w:rFonts w:ascii="Times New Roman" w:hAnsi="Times New Roman" w:cs="Times New Roman"/>
          <w:sz w:val="24"/>
          <w:szCs w:val="24"/>
        </w:rPr>
        <w:t>Еще одним показателем оценки качества образования является количество</w:t>
      </w:r>
      <w:r w:rsidR="00491F94">
        <w:rPr>
          <w:rFonts w:ascii="Times New Roman" w:hAnsi="Times New Roman" w:cs="Times New Roman"/>
          <w:sz w:val="24"/>
          <w:szCs w:val="24"/>
        </w:rPr>
        <w:t xml:space="preserve"> </w:t>
      </w:r>
      <w:r w:rsidR="00BD7FD7" w:rsidRPr="00DC1D62">
        <w:rPr>
          <w:rFonts w:ascii="Times New Roman" w:hAnsi="Times New Roman" w:cs="Times New Roman"/>
          <w:sz w:val="24"/>
          <w:szCs w:val="24"/>
        </w:rPr>
        <w:t>учеников</w:t>
      </w:r>
      <w:r w:rsidR="00491F94">
        <w:rPr>
          <w:rFonts w:ascii="Times New Roman" w:hAnsi="Times New Roman" w:cs="Times New Roman"/>
          <w:sz w:val="24"/>
          <w:szCs w:val="24"/>
        </w:rPr>
        <w:t>,</w:t>
      </w:r>
      <w:r w:rsidR="00BD7FD7"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заканчивающих </w:t>
      </w:r>
      <w:r w:rsidR="00491F94" w:rsidRPr="00DC1D62">
        <w:rPr>
          <w:rFonts w:ascii="Times New Roman" w:hAnsi="Times New Roman" w:cs="Times New Roman"/>
          <w:sz w:val="24"/>
          <w:szCs w:val="24"/>
        </w:rPr>
        <w:t>о</w:t>
      </w:r>
      <w:r w:rsidR="00491F94">
        <w:rPr>
          <w:rFonts w:ascii="Times New Roman" w:hAnsi="Times New Roman" w:cs="Times New Roman"/>
          <w:sz w:val="24"/>
          <w:szCs w:val="24"/>
        </w:rPr>
        <w:t>бразова</w:t>
      </w:r>
      <w:r w:rsidR="00491F94" w:rsidRPr="00DC1D62">
        <w:rPr>
          <w:rFonts w:ascii="Times New Roman" w:hAnsi="Times New Roman" w:cs="Times New Roman"/>
          <w:sz w:val="24"/>
          <w:szCs w:val="24"/>
        </w:rPr>
        <w:t>ние</w:t>
      </w:r>
      <w:r w:rsidR="00BD7FD7" w:rsidRPr="00DC1D62">
        <w:rPr>
          <w:rFonts w:ascii="Times New Roman" w:hAnsi="Times New Roman" w:cs="Times New Roman"/>
          <w:b/>
          <w:i/>
          <w:sz w:val="24"/>
          <w:szCs w:val="24"/>
          <w:lang w:val="ro-RO"/>
        </w:rPr>
        <w:t>.</w:t>
      </w:r>
      <w:r w:rsidR="00BD7FD7" w:rsidRPr="00DC1D62">
        <w:rPr>
          <w:rFonts w:ascii="Times New Roman" w:hAnsi="Times New Roman" w:cs="Times New Roman"/>
          <w:sz w:val="24"/>
          <w:szCs w:val="24"/>
          <w:lang w:val="ro-RO"/>
        </w:rPr>
        <w:t xml:space="preserve"> </w:t>
      </w:r>
      <w:r w:rsidR="006442A6" w:rsidRPr="00DC1D62">
        <w:rPr>
          <w:rFonts w:ascii="Times New Roman" w:hAnsi="Times New Roman" w:cs="Times New Roman"/>
          <w:bCs/>
          <w:sz w:val="24"/>
          <w:szCs w:val="24"/>
        </w:rPr>
        <w:t xml:space="preserve">В 2019-2020 </w:t>
      </w:r>
      <w:r w:rsidR="00491F94">
        <w:rPr>
          <w:rFonts w:ascii="Times New Roman" w:hAnsi="Times New Roman" w:cs="Times New Roman"/>
          <w:bCs/>
          <w:sz w:val="24"/>
          <w:szCs w:val="24"/>
        </w:rPr>
        <w:t xml:space="preserve">уч. </w:t>
      </w:r>
      <w:r w:rsidR="006442A6" w:rsidRPr="00DC1D62">
        <w:rPr>
          <w:rFonts w:ascii="Times New Roman" w:hAnsi="Times New Roman" w:cs="Times New Roman"/>
          <w:bCs/>
          <w:sz w:val="24"/>
          <w:szCs w:val="24"/>
        </w:rPr>
        <w:t>г</w:t>
      </w:r>
      <w:r w:rsidR="00491F94">
        <w:rPr>
          <w:rFonts w:ascii="Times New Roman" w:hAnsi="Times New Roman" w:cs="Times New Roman"/>
          <w:bCs/>
          <w:sz w:val="24"/>
          <w:szCs w:val="24"/>
        </w:rPr>
        <w:t>оду</w:t>
      </w:r>
      <w:r w:rsidR="006442A6" w:rsidRPr="00DC1D62">
        <w:rPr>
          <w:rFonts w:ascii="Times New Roman" w:hAnsi="Times New Roman" w:cs="Times New Roman"/>
          <w:bCs/>
          <w:sz w:val="24"/>
          <w:szCs w:val="24"/>
          <w:lang w:val="ro-RO"/>
        </w:rPr>
        <w:t xml:space="preserve">, </w:t>
      </w:r>
      <w:r w:rsidR="006442A6" w:rsidRPr="00DC1D62">
        <w:rPr>
          <w:rFonts w:ascii="Times New Roman" w:hAnsi="Times New Roman" w:cs="Times New Roman"/>
          <w:bCs/>
          <w:sz w:val="24"/>
          <w:szCs w:val="24"/>
        </w:rPr>
        <w:t>cертификаты о гимназическом образовании получили - 1332 ученика - 99,70% (4 учащихся получили справку о прослушанном курсе).</w:t>
      </w:r>
      <w:r w:rsidR="00BD7FD7" w:rsidRPr="00DC1D62">
        <w:rPr>
          <w:rFonts w:ascii="Times New Roman" w:hAnsi="Times New Roman" w:cs="Times New Roman"/>
          <w:sz w:val="24"/>
          <w:szCs w:val="24"/>
          <w:lang w:val="ro-RO"/>
        </w:rPr>
        <w:t xml:space="preserve"> </w:t>
      </w:r>
      <w:r w:rsidR="006442A6" w:rsidRPr="00DC1D62">
        <w:rPr>
          <w:rFonts w:ascii="Times New Roman" w:hAnsi="Times New Roman" w:cs="Times New Roman"/>
          <w:bCs/>
          <w:sz w:val="24"/>
          <w:szCs w:val="24"/>
        </w:rPr>
        <w:t xml:space="preserve">Из общего </w:t>
      </w:r>
      <w:r w:rsidR="00491F94">
        <w:rPr>
          <w:rFonts w:ascii="Times New Roman" w:hAnsi="Times New Roman" w:cs="Times New Roman"/>
          <w:bCs/>
          <w:sz w:val="24"/>
          <w:szCs w:val="24"/>
        </w:rPr>
        <w:t xml:space="preserve">количества </w:t>
      </w:r>
      <w:r w:rsidR="006442A6" w:rsidRPr="00DC1D62">
        <w:rPr>
          <w:rFonts w:ascii="Times New Roman" w:hAnsi="Times New Roman" w:cs="Times New Roman"/>
          <w:bCs/>
          <w:sz w:val="24"/>
          <w:szCs w:val="24"/>
        </w:rPr>
        <w:t>выпусников (1332)</w:t>
      </w:r>
      <w:r w:rsidR="006442A6" w:rsidRPr="00DC1D62">
        <w:rPr>
          <w:rFonts w:ascii="Times New Roman" w:hAnsi="Times New Roman" w:cs="Times New Roman"/>
          <w:bCs/>
          <w:sz w:val="24"/>
          <w:szCs w:val="24"/>
          <w:lang w:val="ro-RO"/>
        </w:rPr>
        <w:t>: 46,32</w:t>
      </w:r>
      <w:r w:rsidR="006442A6" w:rsidRPr="00DC1D62">
        <w:rPr>
          <w:rFonts w:ascii="Times New Roman" w:hAnsi="Times New Roman" w:cs="Times New Roman"/>
          <w:bCs/>
          <w:sz w:val="24"/>
          <w:szCs w:val="24"/>
        </w:rPr>
        <w:t>%</w:t>
      </w:r>
      <w:r w:rsidR="006442A6" w:rsidRPr="00DC1D62">
        <w:rPr>
          <w:rFonts w:ascii="Times New Roman" w:hAnsi="Times New Roman" w:cs="Times New Roman"/>
          <w:bCs/>
          <w:sz w:val="24"/>
          <w:szCs w:val="24"/>
          <w:lang w:val="ro-RO"/>
        </w:rPr>
        <w:t xml:space="preserve"> </w:t>
      </w:r>
      <w:r w:rsidR="006442A6" w:rsidRPr="00DC1D62">
        <w:rPr>
          <w:rFonts w:ascii="Times New Roman" w:hAnsi="Times New Roman" w:cs="Times New Roman"/>
          <w:bCs/>
          <w:sz w:val="24"/>
          <w:szCs w:val="24"/>
        </w:rPr>
        <w:t>учеников поступили в 10 класс</w:t>
      </w:r>
      <w:r w:rsidR="006442A6" w:rsidRPr="00DC1D62">
        <w:rPr>
          <w:rFonts w:ascii="Times New Roman" w:hAnsi="Times New Roman" w:cs="Times New Roman"/>
          <w:bCs/>
          <w:sz w:val="24"/>
          <w:szCs w:val="24"/>
          <w:lang w:val="ro-RO"/>
        </w:rPr>
        <w:t>;</w:t>
      </w:r>
      <w:r w:rsidR="006442A6" w:rsidRPr="00DC1D62">
        <w:rPr>
          <w:rFonts w:ascii="Times New Roman" w:hAnsi="Times New Roman" w:cs="Times New Roman"/>
          <w:bCs/>
          <w:sz w:val="24"/>
          <w:szCs w:val="24"/>
        </w:rPr>
        <w:t xml:space="preserve"> 27,4%</w:t>
      </w:r>
      <w:r w:rsidR="006442A6" w:rsidRPr="00DC1D62">
        <w:rPr>
          <w:rFonts w:ascii="Times New Roman" w:hAnsi="Times New Roman" w:cs="Times New Roman"/>
          <w:bCs/>
          <w:sz w:val="24"/>
          <w:szCs w:val="24"/>
          <w:lang w:val="ro-RO"/>
        </w:rPr>
        <w:t xml:space="preserve"> </w:t>
      </w:r>
      <w:r w:rsidR="00491F94">
        <w:rPr>
          <w:rFonts w:ascii="Times New Roman" w:hAnsi="Times New Roman" w:cs="Times New Roman"/>
          <w:bCs/>
          <w:sz w:val="24"/>
          <w:szCs w:val="24"/>
        </w:rPr>
        <w:t xml:space="preserve">- </w:t>
      </w:r>
      <w:r w:rsidR="006442A6" w:rsidRPr="00DC1D62">
        <w:rPr>
          <w:rFonts w:ascii="Times New Roman" w:hAnsi="Times New Roman" w:cs="Times New Roman"/>
          <w:bCs/>
          <w:sz w:val="24"/>
          <w:szCs w:val="24"/>
        </w:rPr>
        <w:t>в колледж</w:t>
      </w:r>
      <w:r w:rsidR="006442A6" w:rsidRPr="00DC1D62">
        <w:rPr>
          <w:rFonts w:ascii="Times New Roman" w:hAnsi="Times New Roman" w:cs="Times New Roman"/>
          <w:bCs/>
          <w:sz w:val="24"/>
          <w:szCs w:val="24"/>
          <w:lang w:val="ro-RO"/>
        </w:rPr>
        <w:t xml:space="preserve">; </w:t>
      </w:r>
      <w:r w:rsidR="006442A6" w:rsidRPr="00DC1D62">
        <w:rPr>
          <w:rFonts w:ascii="Times New Roman" w:hAnsi="Times New Roman" w:cs="Times New Roman"/>
          <w:bCs/>
          <w:sz w:val="24"/>
          <w:szCs w:val="24"/>
        </w:rPr>
        <w:t>14,86%</w:t>
      </w:r>
      <w:r w:rsidR="006442A6" w:rsidRPr="00DC1D62">
        <w:rPr>
          <w:rFonts w:ascii="Times New Roman" w:hAnsi="Times New Roman" w:cs="Times New Roman"/>
          <w:bCs/>
          <w:sz w:val="24"/>
          <w:szCs w:val="24"/>
          <w:lang w:val="ro-RO"/>
        </w:rPr>
        <w:t xml:space="preserve"> </w:t>
      </w:r>
      <w:r w:rsidR="00491F94">
        <w:rPr>
          <w:rFonts w:ascii="Times New Roman" w:hAnsi="Times New Roman" w:cs="Times New Roman"/>
          <w:bCs/>
          <w:sz w:val="24"/>
          <w:szCs w:val="24"/>
        </w:rPr>
        <w:t xml:space="preserve">- </w:t>
      </w:r>
      <w:r w:rsidR="006442A6" w:rsidRPr="00DC1D62">
        <w:rPr>
          <w:rFonts w:ascii="Times New Roman" w:hAnsi="Times New Roman" w:cs="Times New Roman"/>
          <w:bCs/>
          <w:sz w:val="24"/>
          <w:szCs w:val="24"/>
        </w:rPr>
        <w:t>в ПУ</w:t>
      </w:r>
      <w:r w:rsidR="006442A6" w:rsidRPr="00DC1D62">
        <w:rPr>
          <w:rFonts w:ascii="Times New Roman" w:hAnsi="Times New Roman" w:cs="Times New Roman"/>
          <w:bCs/>
          <w:sz w:val="24"/>
          <w:szCs w:val="24"/>
          <w:lang w:val="ro-RO"/>
        </w:rPr>
        <w:t>; 2,25%</w:t>
      </w:r>
      <w:r w:rsidR="00491F94">
        <w:rPr>
          <w:rFonts w:ascii="Times New Roman" w:hAnsi="Times New Roman" w:cs="Times New Roman"/>
          <w:bCs/>
          <w:sz w:val="24"/>
          <w:szCs w:val="24"/>
        </w:rPr>
        <w:t xml:space="preserve"> - </w:t>
      </w:r>
      <w:r w:rsidR="006442A6" w:rsidRPr="00DC1D62">
        <w:rPr>
          <w:rFonts w:ascii="Times New Roman" w:hAnsi="Times New Roman" w:cs="Times New Roman"/>
          <w:bCs/>
          <w:sz w:val="24"/>
          <w:szCs w:val="24"/>
        </w:rPr>
        <w:t>на краткосрочные курсы.</w:t>
      </w:r>
      <w:r w:rsidR="00956639" w:rsidRPr="00DC1D62">
        <w:rPr>
          <w:rFonts w:ascii="Times New Roman" w:hAnsi="Times New Roman" w:cs="Times New Roman"/>
          <w:color w:val="000000" w:themeColor="text1"/>
          <w:sz w:val="24"/>
          <w:szCs w:val="24"/>
          <w:lang w:val="ro-RO"/>
        </w:rPr>
        <w:t xml:space="preserve"> (</w:t>
      </w:r>
      <w:r w:rsidR="00956639" w:rsidRPr="00DC1D62">
        <w:rPr>
          <w:rFonts w:ascii="Times New Roman" w:hAnsi="Times New Roman" w:cs="Times New Roman"/>
          <w:i/>
          <w:color w:val="000000" w:themeColor="text1"/>
          <w:sz w:val="24"/>
          <w:szCs w:val="24"/>
        </w:rPr>
        <w:t xml:space="preserve">Таблица </w:t>
      </w:r>
      <w:r w:rsidR="00491F94" w:rsidRPr="00DC1D62">
        <w:rPr>
          <w:rFonts w:ascii="Times New Roman" w:hAnsi="Times New Roman" w:cs="Times New Roman"/>
          <w:i/>
          <w:color w:val="000000" w:themeColor="text1"/>
          <w:sz w:val="24"/>
          <w:szCs w:val="24"/>
        </w:rPr>
        <w:t>1</w:t>
      </w:r>
      <w:r w:rsidR="00E61E6E">
        <w:rPr>
          <w:rFonts w:ascii="Times New Roman" w:hAnsi="Times New Roman" w:cs="Times New Roman"/>
          <w:i/>
          <w:color w:val="000000" w:themeColor="text1"/>
          <w:sz w:val="24"/>
          <w:szCs w:val="24"/>
          <w:lang w:val="ro-RO"/>
        </w:rPr>
        <w:t>9</w:t>
      </w:r>
      <w:r w:rsidR="00956639" w:rsidRPr="00DC1D62">
        <w:rPr>
          <w:rFonts w:ascii="Times New Roman" w:hAnsi="Times New Roman" w:cs="Times New Roman"/>
          <w:color w:val="000000" w:themeColor="text1"/>
          <w:sz w:val="24"/>
          <w:szCs w:val="24"/>
        </w:rPr>
        <w:t>).</w:t>
      </w:r>
    </w:p>
    <w:p w14:paraId="6C2400FE" w14:textId="77777777" w:rsidR="00BD7FD7" w:rsidRPr="00DC1D62" w:rsidRDefault="00BD7FD7" w:rsidP="00DC5DA5">
      <w:pPr>
        <w:spacing w:after="0" w:line="276" w:lineRule="auto"/>
        <w:jc w:val="both"/>
        <w:rPr>
          <w:rFonts w:ascii="Times New Roman" w:hAnsi="Times New Roman" w:cs="Times New Roman"/>
          <w:sz w:val="24"/>
          <w:szCs w:val="24"/>
        </w:rPr>
      </w:pPr>
    </w:p>
    <w:tbl>
      <w:tblPr>
        <w:tblStyle w:val="TableGrid"/>
        <w:tblW w:w="9351" w:type="dxa"/>
        <w:jc w:val="center"/>
        <w:tblLook w:val="04A0" w:firstRow="1" w:lastRow="0" w:firstColumn="1" w:lastColumn="0" w:noHBand="0" w:noVBand="1"/>
      </w:tblPr>
      <w:tblGrid>
        <w:gridCol w:w="1415"/>
        <w:gridCol w:w="1659"/>
        <w:gridCol w:w="2024"/>
        <w:gridCol w:w="1985"/>
        <w:gridCol w:w="2268"/>
      </w:tblGrid>
      <w:tr w:rsidR="006442A6" w:rsidRPr="008E70B1" w14:paraId="345E575C" w14:textId="77777777" w:rsidTr="00A77D88">
        <w:trPr>
          <w:jc w:val="center"/>
        </w:trPr>
        <w:tc>
          <w:tcPr>
            <w:tcW w:w="1415" w:type="dxa"/>
            <w:shd w:val="clear" w:color="auto" w:fill="DEEAF6" w:themeFill="accent1" w:themeFillTint="33"/>
          </w:tcPr>
          <w:p w14:paraId="2BAC3D45" w14:textId="77777777" w:rsidR="006442A6" w:rsidRPr="008E70B1" w:rsidRDefault="006442A6" w:rsidP="00640F32">
            <w:pPr>
              <w:jc w:val="center"/>
              <w:rPr>
                <w:rFonts w:cs="Times New Roman"/>
                <w:b/>
                <w:bCs/>
                <w:sz w:val="20"/>
                <w:szCs w:val="20"/>
              </w:rPr>
            </w:pPr>
            <w:r w:rsidRPr="008E70B1">
              <w:rPr>
                <w:rFonts w:cs="Times New Roman"/>
                <w:b/>
                <w:bCs/>
                <w:sz w:val="20"/>
                <w:szCs w:val="20"/>
              </w:rPr>
              <w:t>Учебный год</w:t>
            </w:r>
          </w:p>
        </w:tc>
        <w:tc>
          <w:tcPr>
            <w:tcW w:w="1659" w:type="dxa"/>
            <w:shd w:val="clear" w:color="auto" w:fill="DEEAF6" w:themeFill="accent1" w:themeFillTint="33"/>
          </w:tcPr>
          <w:p w14:paraId="09B744A1" w14:textId="1E499DD6" w:rsidR="006442A6" w:rsidRPr="008E70B1" w:rsidRDefault="006442A6" w:rsidP="00640F32">
            <w:pPr>
              <w:jc w:val="center"/>
              <w:rPr>
                <w:rFonts w:cs="Times New Roman"/>
                <w:b/>
                <w:bCs/>
                <w:sz w:val="20"/>
                <w:szCs w:val="20"/>
              </w:rPr>
            </w:pPr>
            <w:r w:rsidRPr="008E70B1">
              <w:rPr>
                <w:rFonts w:cs="Times New Roman"/>
                <w:b/>
                <w:bCs/>
                <w:sz w:val="20"/>
                <w:szCs w:val="20"/>
              </w:rPr>
              <w:t>Поступление</w:t>
            </w:r>
          </w:p>
          <w:p w14:paraId="56D08FAE" w14:textId="77777777" w:rsidR="006442A6" w:rsidRPr="008E70B1" w:rsidRDefault="006442A6" w:rsidP="00640F32">
            <w:pPr>
              <w:jc w:val="center"/>
              <w:rPr>
                <w:rFonts w:cs="Times New Roman"/>
                <w:b/>
                <w:bCs/>
                <w:sz w:val="20"/>
                <w:szCs w:val="20"/>
              </w:rPr>
            </w:pPr>
            <w:r w:rsidRPr="008E70B1">
              <w:rPr>
                <w:rFonts w:cs="Times New Roman"/>
                <w:b/>
                <w:bCs/>
                <w:sz w:val="20"/>
                <w:szCs w:val="20"/>
              </w:rPr>
              <w:t>в 10-й класс</w:t>
            </w:r>
          </w:p>
        </w:tc>
        <w:tc>
          <w:tcPr>
            <w:tcW w:w="2024" w:type="dxa"/>
            <w:shd w:val="clear" w:color="auto" w:fill="DEEAF6" w:themeFill="accent1" w:themeFillTint="33"/>
          </w:tcPr>
          <w:p w14:paraId="1A24F316" w14:textId="77777777" w:rsidR="006442A6" w:rsidRPr="008E70B1" w:rsidRDefault="006442A6" w:rsidP="00640F32">
            <w:pPr>
              <w:jc w:val="center"/>
              <w:rPr>
                <w:rFonts w:cs="Times New Roman"/>
                <w:b/>
                <w:bCs/>
                <w:sz w:val="20"/>
                <w:szCs w:val="20"/>
              </w:rPr>
            </w:pPr>
            <w:r w:rsidRPr="008E70B1">
              <w:rPr>
                <w:rFonts w:cs="Times New Roman"/>
                <w:b/>
                <w:bCs/>
                <w:sz w:val="20"/>
                <w:szCs w:val="20"/>
              </w:rPr>
              <w:t>Поступление в колледж</w:t>
            </w:r>
          </w:p>
        </w:tc>
        <w:tc>
          <w:tcPr>
            <w:tcW w:w="1985" w:type="dxa"/>
            <w:shd w:val="clear" w:color="auto" w:fill="DEEAF6" w:themeFill="accent1" w:themeFillTint="33"/>
          </w:tcPr>
          <w:p w14:paraId="168E438C" w14:textId="77777777" w:rsidR="006442A6" w:rsidRPr="008E70B1" w:rsidRDefault="006442A6" w:rsidP="00640F32">
            <w:pPr>
              <w:jc w:val="center"/>
              <w:rPr>
                <w:rFonts w:cs="Times New Roman"/>
                <w:b/>
                <w:bCs/>
                <w:sz w:val="20"/>
                <w:szCs w:val="20"/>
              </w:rPr>
            </w:pPr>
            <w:r w:rsidRPr="008E70B1">
              <w:rPr>
                <w:rFonts w:cs="Times New Roman"/>
                <w:b/>
                <w:bCs/>
                <w:sz w:val="20"/>
                <w:szCs w:val="20"/>
              </w:rPr>
              <w:t>Поступление в ПУ</w:t>
            </w:r>
          </w:p>
        </w:tc>
        <w:tc>
          <w:tcPr>
            <w:tcW w:w="2268" w:type="dxa"/>
            <w:shd w:val="clear" w:color="auto" w:fill="DEEAF6" w:themeFill="accent1" w:themeFillTint="33"/>
          </w:tcPr>
          <w:p w14:paraId="6AC2204F" w14:textId="77777777" w:rsidR="006442A6" w:rsidRPr="008E70B1" w:rsidRDefault="006442A6" w:rsidP="00640F32">
            <w:pPr>
              <w:jc w:val="center"/>
              <w:rPr>
                <w:rFonts w:cs="Times New Roman"/>
                <w:b/>
                <w:bCs/>
                <w:sz w:val="20"/>
                <w:szCs w:val="20"/>
              </w:rPr>
            </w:pPr>
            <w:r w:rsidRPr="008E70B1">
              <w:rPr>
                <w:rFonts w:cs="Times New Roman"/>
                <w:b/>
                <w:bCs/>
                <w:sz w:val="20"/>
                <w:szCs w:val="20"/>
              </w:rPr>
              <w:t>Поступление на краткосрочные курсы</w:t>
            </w:r>
          </w:p>
        </w:tc>
      </w:tr>
      <w:tr w:rsidR="006442A6" w:rsidRPr="008E70B1" w14:paraId="7A8B53D9" w14:textId="77777777" w:rsidTr="00A77D88">
        <w:trPr>
          <w:jc w:val="center"/>
        </w:trPr>
        <w:tc>
          <w:tcPr>
            <w:tcW w:w="1415" w:type="dxa"/>
          </w:tcPr>
          <w:p w14:paraId="224A240A"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2017-2018</w:t>
            </w:r>
          </w:p>
        </w:tc>
        <w:tc>
          <w:tcPr>
            <w:tcW w:w="1659" w:type="dxa"/>
          </w:tcPr>
          <w:p w14:paraId="11554F47"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529 / 43%</w:t>
            </w:r>
          </w:p>
        </w:tc>
        <w:tc>
          <w:tcPr>
            <w:tcW w:w="2024" w:type="dxa"/>
          </w:tcPr>
          <w:p w14:paraId="10CF20C0"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323 / 26,3%</w:t>
            </w:r>
          </w:p>
        </w:tc>
        <w:tc>
          <w:tcPr>
            <w:tcW w:w="1985" w:type="dxa"/>
          </w:tcPr>
          <w:p w14:paraId="752823F0"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198 / 16,1%</w:t>
            </w:r>
          </w:p>
        </w:tc>
        <w:tc>
          <w:tcPr>
            <w:tcW w:w="2268" w:type="dxa"/>
          </w:tcPr>
          <w:p w14:paraId="1FF7A540"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33 / 2,7%</w:t>
            </w:r>
          </w:p>
        </w:tc>
      </w:tr>
      <w:tr w:rsidR="006442A6" w:rsidRPr="008E70B1" w14:paraId="53AEAF25" w14:textId="77777777" w:rsidTr="00A77D88">
        <w:trPr>
          <w:jc w:val="center"/>
        </w:trPr>
        <w:tc>
          <w:tcPr>
            <w:tcW w:w="1415" w:type="dxa"/>
          </w:tcPr>
          <w:p w14:paraId="4E1CB699"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2018-2019</w:t>
            </w:r>
          </w:p>
        </w:tc>
        <w:tc>
          <w:tcPr>
            <w:tcW w:w="1659" w:type="dxa"/>
          </w:tcPr>
          <w:p w14:paraId="3E95F4B5"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536 / 41,1%</w:t>
            </w:r>
          </w:p>
        </w:tc>
        <w:tc>
          <w:tcPr>
            <w:tcW w:w="2024" w:type="dxa"/>
          </w:tcPr>
          <w:p w14:paraId="19D99787"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375 / 28,75%</w:t>
            </w:r>
          </w:p>
        </w:tc>
        <w:tc>
          <w:tcPr>
            <w:tcW w:w="1985" w:type="dxa"/>
          </w:tcPr>
          <w:p w14:paraId="4B96CC5E"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237 / 18,2%</w:t>
            </w:r>
          </w:p>
        </w:tc>
        <w:tc>
          <w:tcPr>
            <w:tcW w:w="2268" w:type="dxa"/>
          </w:tcPr>
          <w:p w14:paraId="732B0012"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38 / 2,9%</w:t>
            </w:r>
          </w:p>
        </w:tc>
      </w:tr>
      <w:tr w:rsidR="006442A6" w:rsidRPr="008E70B1" w14:paraId="6CD13AC3" w14:textId="77777777" w:rsidTr="00632B5D">
        <w:trPr>
          <w:trHeight w:val="217"/>
          <w:jc w:val="center"/>
        </w:trPr>
        <w:tc>
          <w:tcPr>
            <w:tcW w:w="1415" w:type="dxa"/>
          </w:tcPr>
          <w:p w14:paraId="6F81FAFA"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2019-2020</w:t>
            </w:r>
          </w:p>
        </w:tc>
        <w:tc>
          <w:tcPr>
            <w:tcW w:w="1659" w:type="dxa"/>
          </w:tcPr>
          <w:p w14:paraId="68862F2C"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617 / 46,32%</w:t>
            </w:r>
          </w:p>
        </w:tc>
        <w:tc>
          <w:tcPr>
            <w:tcW w:w="2024" w:type="dxa"/>
          </w:tcPr>
          <w:p w14:paraId="7ECC899E"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365 / 27,4%</w:t>
            </w:r>
          </w:p>
        </w:tc>
        <w:tc>
          <w:tcPr>
            <w:tcW w:w="1985" w:type="dxa"/>
          </w:tcPr>
          <w:p w14:paraId="48F37870" w14:textId="1BBF08C1" w:rsidR="006442A6" w:rsidRPr="008E70B1" w:rsidRDefault="00956639" w:rsidP="00640F32">
            <w:pPr>
              <w:jc w:val="center"/>
              <w:rPr>
                <w:rFonts w:cs="Times New Roman"/>
                <w:bCs/>
                <w:i w:val="0"/>
                <w:sz w:val="20"/>
                <w:szCs w:val="20"/>
              </w:rPr>
            </w:pPr>
            <w:r w:rsidRPr="008E70B1">
              <w:rPr>
                <w:rFonts w:cs="Times New Roman"/>
                <w:bCs/>
                <w:i w:val="0"/>
                <w:sz w:val="20"/>
                <w:szCs w:val="20"/>
              </w:rPr>
              <w:t>198 / 14,86</w:t>
            </w:r>
          </w:p>
        </w:tc>
        <w:tc>
          <w:tcPr>
            <w:tcW w:w="2268" w:type="dxa"/>
          </w:tcPr>
          <w:p w14:paraId="3F604F5B" w14:textId="77777777" w:rsidR="006442A6" w:rsidRPr="008E70B1" w:rsidRDefault="006442A6" w:rsidP="00640F32">
            <w:pPr>
              <w:jc w:val="center"/>
              <w:rPr>
                <w:rFonts w:cs="Times New Roman"/>
                <w:bCs/>
                <w:i w:val="0"/>
                <w:sz w:val="20"/>
                <w:szCs w:val="20"/>
              </w:rPr>
            </w:pPr>
            <w:r w:rsidRPr="008E70B1">
              <w:rPr>
                <w:rFonts w:cs="Times New Roman"/>
                <w:bCs/>
                <w:i w:val="0"/>
                <w:sz w:val="20"/>
                <w:szCs w:val="20"/>
              </w:rPr>
              <w:t>30 / 2,25%</w:t>
            </w:r>
          </w:p>
        </w:tc>
      </w:tr>
    </w:tbl>
    <w:p w14:paraId="181BB3F4" w14:textId="0C4CA5C2" w:rsidR="004315D8" w:rsidRPr="008E70B1" w:rsidRDefault="00956639" w:rsidP="004315D8">
      <w:pPr>
        <w:spacing w:after="0" w:line="276" w:lineRule="auto"/>
        <w:jc w:val="both"/>
        <w:rPr>
          <w:rFonts w:ascii="Times New Roman" w:hAnsi="Times New Roman" w:cs="Times New Roman"/>
          <w:iCs/>
          <w:sz w:val="20"/>
          <w:szCs w:val="20"/>
        </w:rPr>
      </w:pPr>
      <w:r w:rsidRPr="008E70B1">
        <w:rPr>
          <w:rFonts w:ascii="Times New Roman" w:hAnsi="Times New Roman" w:cs="Times New Roman"/>
          <w:i/>
          <w:sz w:val="20"/>
          <w:szCs w:val="20"/>
        </w:rPr>
        <w:t>Таблица 1</w:t>
      </w:r>
      <w:r w:rsidR="00E61E6E">
        <w:rPr>
          <w:rFonts w:ascii="Times New Roman" w:hAnsi="Times New Roman" w:cs="Times New Roman"/>
          <w:i/>
          <w:sz w:val="20"/>
          <w:szCs w:val="20"/>
          <w:lang w:val="ro-RO"/>
        </w:rPr>
        <w:t>9</w:t>
      </w:r>
      <w:r w:rsidRPr="008E70B1">
        <w:rPr>
          <w:rFonts w:ascii="Times New Roman" w:hAnsi="Times New Roman" w:cs="Times New Roman"/>
          <w:i/>
          <w:sz w:val="20"/>
          <w:szCs w:val="20"/>
        </w:rPr>
        <w:t>:</w:t>
      </w:r>
      <w:r w:rsidR="00491F94" w:rsidRPr="008E70B1">
        <w:rPr>
          <w:rFonts w:ascii="Times New Roman" w:hAnsi="Times New Roman" w:cs="Times New Roman"/>
          <w:i/>
          <w:sz w:val="20"/>
          <w:szCs w:val="20"/>
        </w:rPr>
        <w:t xml:space="preserve"> </w:t>
      </w:r>
      <w:r w:rsidRPr="008E70B1">
        <w:rPr>
          <w:rFonts w:ascii="Times New Roman" w:hAnsi="Times New Roman" w:cs="Times New Roman"/>
          <w:i/>
          <w:sz w:val="20"/>
          <w:szCs w:val="20"/>
        </w:rPr>
        <w:t>Количество учеников</w:t>
      </w:r>
      <w:r w:rsidR="00491F94" w:rsidRPr="008E70B1">
        <w:rPr>
          <w:rFonts w:ascii="Times New Roman" w:hAnsi="Times New Roman" w:cs="Times New Roman"/>
          <w:i/>
          <w:sz w:val="20"/>
          <w:szCs w:val="20"/>
        </w:rPr>
        <w:t>,</w:t>
      </w:r>
      <w:r w:rsidRPr="008E70B1">
        <w:rPr>
          <w:rFonts w:ascii="Times New Roman" w:hAnsi="Times New Roman" w:cs="Times New Roman"/>
          <w:i/>
          <w:sz w:val="20"/>
          <w:szCs w:val="20"/>
        </w:rPr>
        <w:t xml:space="preserve"> которые продолжили обучение после 9 класса</w:t>
      </w:r>
      <w:r w:rsidR="004315D8" w:rsidRPr="008E70B1">
        <w:rPr>
          <w:rFonts w:ascii="Times New Roman" w:hAnsi="Times New Roman" w:cs="Times New Roman"/>
          <w:i/>
          <w:sz w:val="20"/>
          <w:szCs w:val="20"/>
          <w:lang w:val="ro-RO"/>
        </w:rPr>
        <w:t xml:space="preserve">, </w:t>
      </w:r>
      <w:r w:rsidR="004315D8" w:rsidRPr="008E70B1">
        <w:rPr>
          <w:rFonts w:ascii="Times New Roman" w:hAnsi="Times New Roman" w:cs="Times New Roman"/>
          <w:i/>
          <w:sz w:val="20"/>
          <w:szCs w:val="20"/>
        </w:rPr>
        <w:t>Источник</w:t>
      </w:r>
      <w:r w:rsidR="004315D8" w:rsidRPr="008E70B1">
        <w:rPr>
          <w:rFonts w:ascii="Times New Roman" w:hAnsi="Times New Roman" w:cs="Times New Roman"/>
          <w:sz w:val="20"/>
          <w:szCs w:val="20"/>
          <w:lang w:val="ro-RO"/>
        </w:rPr>
        <w:t>:</w:t>
      </w:r>
      <w:r w:rsidR="004315D8" w:rsidRPr="008E70B1">
        <w:rPr>
          <w:rFonts w:ascii="Times New Roman" w:hAnsi="Times New Roman" w:cs="Times New Roman"/>
          <w:iCs/>
          <w:sz w:val="20"/>
          <w:szCs w:val="20"/>
        </w:rPr>
        <w:t xml:space="preserve"> ГУО Гагаузии.</w:t>
      </w:r>
    </w:p>
    <w:p w14:paraId="3049E778" w14:textId="1532FD2E" w:rsidR="00FA5B20" w:rsidRPr="00DC1D62" w:rsidRDefault="00FA5B20" w:rsidP="00DC5DA5">
      <w:pPr>
        <w:spacing w:after="0" w:line="276" w:lineRule="auto"/>
        <w:jc w:val="both"/>
        <w:rPr>
          <w:rFonts w:ascii="Times New Roman" w:hAnsi="Times New Roman" w:cs="Times New Roman"/>
          <w:sz w:val="24"/>
          <w:szCs w:val="24"/>
        </w:rPr>
      </w:pPr>
    </w:p>
    <w:p w14:paraId="31312655" w14:textId="36B37406" w:rsidR="00FA5B20" w:rsidRDefault="005F66C4" w:rsidP="00A77D88">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Другим</w:t>
      </w:r>
      <w:r w:rsidRPr="00DC1D62">
        <w:rPr>
          <w:rFonts w:ascii="Times New Roman" w:hAnsi="Times New Roman" w:cs="Times New Roman"/>
          <w:sz w:val="24"/>
          <w:szCs w:val="24"/>
        </w:rPr>
        <w:t xml:space="preserve"> </w:t>
      </w:r>
      <w:r w:rsidR="00FA5B20" w:rsidRPr="00DC1D62">
        <w:rPr>
          <w:rFonts w:ascii="Times New Roman" w:hAnsi="Times New Roman" w:cs="Times New Roman"/>
          <w:sz w:val="24"/>
          <w:szCs w:val="24"/>
        </w:rPr>
        <w:t>показателем качества образования является поступление выпускников в высшие учебные заведения. На протяжении 4-х лет этот показатель остаётся стабильным, более 95% выпускников поступают в ВУЗы. (</w:t>
      </w:r>
      <w:r w:rsidR="00FA5B20" w:rsidRPr="009E15BA">
        <w:rPr>
          <w:rFonts w:ascii="Times New Roman" w:hAnsi="Times New Roman" w:cs="Times New Roman"/>
          <w:i/>
          <w:sz w:val="24"/>
          <w:szCs w:val="24"/>
        </w:rPr>
        <w:t xml:space="preserve">Таблица </w:t>
      </w:r>
      <w:r w:rsidR="00E61E6E">
        <w:rPr>
          <w:rFonts w:ascii="Times New Roman" w:hAnsi="Times New Roman" w:cs="Times New Roman"/>
          <w:i/>
          <w:sz w:val="24"/>
          <w:szCs w:val="24"/>
          <w:lang w:val="ro-RO"/>
        </w:rPr>
        <w:t>20</w:t>
      </w:r>
      <w:r w:rsidR="00FA5B20" w:rsidRPr="00DC1D62">
        <w:rPr>
          <w:rFonts w:ascii="Times New Roman" w:hAnsi="Times New Roman" w:cs="Times New Roman"/>
          <w:sz w:val="24"/>
          <w:szCs w:val="24"/>
        </w:rPr>
        <w:t>).</w:t>
      </w:r>
    </w:p>
    <w:p w14:paraId="1D76D230" w14:textId="53824830" w:rsidR="00640F32" w:rsidRDefault="00640F32" w:rsidP="00A77D88">
      <w:pPr>
        <w:spacing w:line="276" w:lineRule="auto"/>
        <w:ind w:firstLine="708"/>
        <w:jc w:val="both"/>
        <w:rPr>
          <w:rFonts w:ascii="Times New Roman" w:hAnsi="Times New Roman" w:cs="Times New Roman"/>
          <w:sz w:val="24"/>
          <w:szCs w:val="24"/>
        </w:rPr>
      </w:pPr>
    </w:p>
    <w:p w14:paraId="481845DC" w14:textId="77777777" w:rsidR="00632B5D" w:rsidRPr="00DC1D62" w:rsidRDefault="00632B5D" w:rsidP="00A77D88">
      <w:pPr>
        <w:spacing w:line="276" w:lineRule="auto"/>
        <w:ind w:firstLine="708"/>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69"/>
        <w:gridCol w:w="1869"/>
        <w:gridCol w:w="1869"/>
        <w:gridCol w:w="1869"/>
        <w:gridCol w:w="1869"/>
      </w:tblGrid>
      <w:tr w:rsidR="00FA5B20" w:rsidRPr="00DC1D62" w14:paraId="5E2724D2" w14:textId="77777777" w:rsidTr="00A77D88">
        <w:trPr>
          <w:jc w:val="center"/>
        </w:trPr>
        <w:tc>
          <w:tcPr>
            <w:tcW w:w="1869" w:type="dxa"/>
            <w:shd w:val="clear" w:color="auto" w:fill="DEEAF6" w:themeFill="accent1" w:themeFillTint="33"/>
          </w:tcPr>
          <w:p w14:paraId="5E2EA164" w14:textId="6FE62CB3" w:rsidR="00FA5B20" w:rsidRPr="008E70B1" w:rsidRDefault="00FA5B20" w:rsidP="00DC5DA5">
            <w:pPr>
              <w:spacing w:line="276" w:lineRule="auto"/>
              <w:jc w:val="both"/>
              <w:rPr>
                <w:rFonts w:cs="Times New Roman"/>
                <w:b/>
                <w:sz w:val="20"/>
                <w:szCs w:val="20"/>
                <w:lang w:val="ru-RU"/>
              </w:rPr>
            </w:pPr>
            <w:r w:rsidRPr="008E70B1">
              <w:rPr>
                <w:rFonts w:cs="Times New Roman"/>
                <w:b/>
                <w:sz w:val="20"/>
                <w:szCs w:val="20"/>
                <w:lang w:val="ru-RU"/>
              </w:rPr>
              <w:t xml:space="preserve">Учебный </w:t>
            </w:r>
            <w:r w:rsidR="00B31F14" w:rsidRPr="008E70B1">
              <w:rPr>
                <w:rFonts w:cs="Times New Roman"/>
                <w:b/>
                <w:sz w:val="20"/>
                <w:szCs w:val="20"/>
                <w:lang w:val="ru-RU"/>
              </w:rPr>
              <w:t>год</w:t>
            </w:r>
          </w:p>
        </w:tc>
        <w:tc>
          <w:tcPr>
            <w:tcW w:w="1869" w:type="dxa"/>
            <w:shd w:val="clear" w:color="auto" w:fill="DEEAF6" w:themeFill="accent1" w:themeFillTint="33"/>
          </w:tcPr>
          <w:p w14:paraId="3DF25C4F" w14:textId="0170344D" w:rsidR="00FA5B20" w:rsidRPr="008E70B1" w:rsidRDefault="00FA5B20" w:rsidP="00DC5DA5">
            <w:pPr>
              <w:spacing w:line="276" w:lineRule="auto"/>
              <w:jc w:val="both"/>
              <w:rPr>
                <w:rFonts w:cs="Times New Roman"/>
                <w:b/>
                <w:sz w:val="20"/>
                <w:szCs w:val="20"/>
                <w:lang w:val="ru-RU"/>
              </w:rPr>
            </w:pPr>
            <w:r w:rsidRPr="008E70B1">
              <w:rPr>
                <w:rFonts w:cs="Times New Roman"/>
                <w:b/>
                <w:sz w:val="20"/>
                <w:szCs w:val="20"/>
                <w:lang w:val="ru-RU"/>
              </w:rPr>
              <w:t>2014-2015</w:t>
            </w:r>
          </w:p>
        </w:tc>
        <w:tc>
          <w:tcPr>
            <w:tcW w:w="1869" w:type="dxa"/>
            <w:shd w:val="clear" w:color="auto" w:fill="DEEAF6" w:themeFill="accent1" w:themeFillTint="33"/>
          </w:tcPr>
          <w:p w14:paraId="15CC1A85" w14:textId="56A869F6" w:rsidR="00FA5B20" w:rsidRPr="008E70B1" w:rsidRDefault="00FA5B20" w:rsidP="00DC5DA5">
            <w:pPr>
              <w:spacing w:line="276" w:lineRule="auto"/>
              <w:jc w:val="both"/>
              <w:rPr>
                <w:rFonts w:cs="Times New Roman"/>
                <w:b/>
                <w:sz w:val="20"/>
                <w:szCs w:val="20"/>
                <w:lang w:val="ru-RU"/>
              </w:rPr>
            </w:pPr>
            <w:r w:rsidRPr="008E70B1">
              <w:rPr>
                <w:rFonts w:cs="Times New Roman"/>
                <w:b/>
                <w:sz w:val="20"/>
                <w:szCs w:val="20"/>
                <w:lang w:val="ru-RU"/>
              </w:rPr>
              <w:t>2015-2016</w:t>
            </w:r>
          </w:p>
        </w:tc>
        <w:tc>
          <w:tcPr>
            <w:tcW w:w="1869" w:type="dxa"/>
            <w:shd w:val="clear" w:color="auto" w:fill="DEEAF6" w:themeFill="accent1" w:themeFillTint="33"/>
          </w:tcPr>
          <w:p w14:paraId="52220F4C" w14:textId="5FC8CF9E" w:rsidR="00FA5B20" w:rsidRPr="008E70B1" w:rsidRDefault="00FA5B20" w:rsidP="00DC5DA5">
            <w:pPr>
              <w:spacing w:line="276" w:lineRule="auto"/>
              <w:jc w:val="both"/>
              <w:rPr>
                <w:rFonts w:cs="Times New Roman"/>
                <w:b/>
                <w:sz w:val="20"/>
                <w:szCs w:val="20"/>
                <w:lang w:val="ru-RU"/>
              </w:rPr>
            </w:pPr>
            <w:r w:rsidRPr="008E70B1">
              <w:rPr>
                <w:rFonts w:cs="Times New Roman"/>
                <w:b/>
                <w:sz w:val="20"/>
                <w:szCs w:val="20"/>
                <w:lang w:val="ru-RU"/>
              </w:rPr>
              <w:t>2016-2017</w:t>
            </w:r>
          </w:p>
        </w:tc>
        <w:tc>
          <w:tcPr>
            <w:tcW w:w="1869" w:type="dxa"/>
            <w:shd w:val="clear" w:color="auto" w:fill="DEEAF6" w:themeFill="accent1" w:themeFillTint="33"/>
          </w:tcPr>
          <w:p w14:paraId="7FB1AC2D" w14:textId="3CECCC84" w:rsidR="00FA5B20" w:rsidRPr="008E70B1" w:rsidRDefault="00FA5B20" w:rsidP="00DC5DA5">
            <w:pPr>
              <w:spacing w:line="276" w:lineRule="auto"/>
              <w:jc w:val="both"/>
              <w:rPr>
                <w:rFonts w:cs="Times New Roman"/>
                <w:b/>
                <w:sz w:val="20"/>
                <w:szCs w:val="20"/>
                <w:lang w:val="ru-RU"/>
              </w:rPr>
            </w:pPr>
            <w:r w:rsidRPr="008E70B1">
              <w:rPr>
                <w:rFonts w:cs="Times New Roman"/>
                <w:b/>
                <w:sz w:val="20"/>
                <w:szCs w:val="20"/>
                <w:lang w:val="ru-RU"/>
              </w:rPr>
              <w:t>2017-2018</w:t>
            </w:r>
          </w:p>
        </w:tc>
      </w:tr>
      <w:tr w:rsidR="00FA5B20" w:rsidRPr="00DC1D62" w14:paraId="5F5FE621" w14:textId="77777777" w:rsidTr="00A77D88">
        <w:trPr>
          <w:jc w:val="center"/>
        </w:trPr>
        <w:tc>
          <w:tcPr>
            <w:tcW w:w="1869" w:type="dxa"/>
          </w:tcPr>
          <w:p w14:paraId="1EBC6A7A" w14:textId="50E38B6B" w:rsidR="00FA5B20" w:rsidRPr="004315D8" w:rsidRDefault="00FA5B20" w:rsidP="00DC5DA5">
            <w:pPr>
              <w:spacing w:line="276" w:lineRule="auto"/>
              <w:jc w:val="both"/>
              <w:rPr>
                <w:rFonts w:cs="Times New Roman"/>
                <w:sz w:val="20"/>
                <w:szCs w:val="20"/>
                <w:lang w:val="ru-RU"/>
              </w:rPr>
            </w:pPr>
            <w:r w:rsidRPr="004315D8">
              <w:rPr>
                <w:rFonts w:cs="Times New Roman"/>
                <w:sz w:val="20"/>
                <w:szCs w:val="20"/>
                <w:lang w:val="ru-RU"/>
              </w:rPr>
              <w:t>% поступления выпусников в ВУЗы</w:t>
            </w:r>
          </w:p>
        </w:tc>
        <w:tc>
          <w:tcPr>
            <w:tcW w:w="1869" w:type="dxa"/>
          </w:tcPr>
          <w:p w14:paraId="3D4D8A29" w14:textId="7A5AB7D2" w:rsidR="00FA5B20" w:rsidRPr="004315D8" w:rsidRDefault="00FA5B20" w:rsidP="00DC5DA5">
            <w:pPr>
              <w:spacing w:line="276" w:lineRule="auto"/>
              <w:jc w:val="center"/>
              <w:rPr>
                <w:rFonts w:cs="Times New Roman"/>
                <w:i w:val="0"/>
                <w:sz w:val="20"/>
                <w:szCs w:val="20"/>
                <w:lang w:val="ro-RO"/>
              </w:rPr>
            </w:pPr>
            <w:r w:rsidRPr="004315D8">
              <w:rPr>
                <w:rFonts w:cs="Times New Roman"/>
                <w:i w:val="0"/>
                <w:sz w:val="20"/>
                <w:szCs w:val="20"/>
                <w:lang w:val="ru-RU"/>
              </w:rPr>
              <w:t>95,9%</w:t>
            </w:r>
          </w:p>
        </w:tc>
        <w:tc>
          <w:tcPr>
            <w:tcW w:w="1869" w:type="dxa"/>
          </w:tcPr>
          <w:p w14:paraId="62BA1771" w14:textId="7A82D959" w:rsidR="00FA5B20" w:rsidRPr="004315D8" w:rsidRDefault="00FA5B20" w:rsidP="00DC5DA5">
            <w:pPr>
              <w:spacing w:line="276" w:lineRule="auto"/>
              <w:jc w:val="center"/>
              <w:rPr>
                <w:rFonts w:cs="Times New Roman"/>
                <w:i w:val="0"/>
                <w:sz w:val="20"/>
                <w:szCs w:val="20"/>
              </w:rPr>
            </w:pPr>
            <w:r w:rsidRPr="004315D8">
              <w:rPr>
                <w:rFonts w:cs="Times New Roman"/>
                <w:i w:val="0"/>
                <w:sz w:val="20"/>
                <w:szCs w:val="20"/>
              </w:rPr>
              <w:t>96,9%</w:t>
            </w:r>
          </w:p>
        </w:tc>
        <w:tc>
          <w:tcPr>
            <w:tcW w:w="1869" w:type="dxa"/>
          </w:tcPr>
          <w:p w14:paraId="18222E02" w14:textId="250F1C9C" w:rsidR="00FA5B20" w:rsidRPr="004315D8" w:rsidRDefault="00FA5B20" w:rsidP="00DC5DA5">
            <w:pPr>
              <w:spacing w:line="276" w:lineRule="auto"/>
              <w:jc w:val="center"/>
              <w:rPr>
                <w:rFonts w:cs="Times New Roman"/>
                <w:sz w:val="20"/>
                <w:szCs w:val="20"/>
              </w:rPr>
            </w:pPr>
            <w:r w:rsidRPr="004315D8">
              <w:rPr>
                <w:rFonts w:cs="Times New Roman"/>
                <w:sz w:val="20"/>
                <w:szCs w:val="20"/>
              </w:rPr>
              <w:t>95,7%</w:t>
            </w:r>
          </w:p>
        </w:tc>
        <w:tc>
          <w:tcPr>
            <w:tcW w:w="1869" w:type="dxa"/>
          </w:tcPr>
          <w:p w14:paraId="724BC20A" w14:textId="0F14F388" w:rsidR="00FA5B20" w:rsidRPr="004315D8" w:rsidRDefault="00FA5B20" w:rsidP="00DC5DA5">
            <w:pPr>
              <w:spacing w:line="276" w:lineRule="auto"/>
              <w:jc w:val="center"/>
              <w:rPr>
                <w:rFonts w:cs="Times New Roman"/>
                <w:sz w:val="20"/>
                <w:szCs w:val="20"/>
              </w:rPr>
            </w:pPr>
            <w:r w:rsidRPr="004315D8">
              <w:rPr>
                <w:rFonts w:cs="Times New Roman"/>
                <w:sz w:val="20"/>
                <w:szCs w:val="20"/>
              </w:rPr>
              <w:t>95,5%</w:t>
            </w:r>
          </w:p>
        </w:tc>
      </w:tr>
    </w:tbl>
    <w:p w14:paraId="38AD832D" w14:textId="54F9584F" w:rsidR="00FA5B20" w:rsidRPr="004315D8" w:rsidRDefault="00FA5B20" w:rsidP="00DC5DA5">
      <w:pPr>
        <w:spacing w:after="0" w:line="276" w:lineRule="auto"/>
        <w:contextualSpacing/>
        <w:jc w:val="both"/>
        <w:rPr>
          <w:rFonts w:ascii="Times New Roman" w:hAnsi="Times New Roman" w:cs="Times New Roman"/>
          <w:i/>
          <w:sz w:val="20"/>
          <w:szCs w:val="20"/>
          <w:lang w:val="ro-RO"/>
        </w:rPr>
      </w:pPr>
      <w:r w:rsidRPr="00DC1D62">
        <w:rPr>
          <w:rFonts w:ascii="Times New Roman" w:hAnsi="Times New Roman" w:cs="Times New Roman"/>
          <w:i/>
          <w:sz w:val="20"/>
          <w:szCs w:val="20"/>
        </w:rPr>
        <w:t>Таблица</w:t>
      </w:r>
      <w:r w:rsidR="002947A8">
        <w:rPr>
          <w:rFonts w:ascii="Times New Roman" w:hAnsi="Times New Roman" w:cs="Times New Roman"/>
          <w:i/>
          <w:sz w:val="20"/>
          <w:szCs w:val="20"/>
          <w:lang w:val="ro-RO"/>
        </w:rPr>
        <w:t xml:space="preserve"> 20</w:t>
      </w:r>
      <w:r w:rsidRPr="00DC1D62">
        <w:rPr>
          <w:rFonts w:ascii="Times New Roman" w:hAnsi="Times New Roman" w:cs="Times New Roman"/>
          <w:i/>
          <w:sz w:val="20"/>
          <w:szCs w:val="20"/>
        </w:rPr>
        <w:t>: Поступление выпускников в высшие учебные заведения</w:t>
      </w:r>
      <w:r w:rsidR="004315D8">
        <w:rPr>
          <w:rFonts w:ascii="Times New Roman" w:hAnsi="Times New Roman" w:cs="Times New Roman"/>
          <w:i/>
          <w:sz w:val="20"/>
          <w:szCs w:val="20"/>
          <w:lang w:val="ro-RO"/>
        </w:rPr>
        <w:t>,</w:t>
      </w:r>
      <w:r w:rsidR="004315D8" w:rsidRPr="004315D8">
        <w:rPr>
          <w:rFonts w:ascii="Times New Roman" w:hAnsi="Times New Roman" w:cs="Times New Roman"/>
          <w:i/>
          <w:sz w:val="20"/>
          <w:szCs w:val="20"/>
        </w:rPr>
        <w:t xml:space="preserve"> </w:t>
      </w:r>
      <w:r w:rsidR="004315D8">
        <w:rPr>
          <w:rFonts w:ascii="Times New Roman" w:hAnsi="Times New Roman" w:cs="Times New Roman"/>
          <w:i/>
          <w:sz w:val="20"/>
          <w:szCs w:val="20"/>
        </w:rPr>
        <w:t>Источник</w:t>
      </w:r>
      <w:r w:rsidR="004315D8" w:rsidRPr="004315D8">
        <w:rPr>
          <w:rFonts w:ascii="Times New Roman" w:hAnsi="Times New Roman" w:cs="Times New Roman"/>
          <w:sz w:val="20"/>
          <w:szCs w:val="20"/>
          <w:lang w:val="ro-RO"/>
        </w:rPr>
        <w:t>:</w:t>
      </w:r>
      <w:r w:rsidR="004315D8" w:rsidRPr="004315D8">
        <w:rPr>
          <w:rFonts w:ascii="Times New Roman" w:hAnsi="Times New Roman" w:cs="Times New Roman"/>
          <w:iCs/>
          <w:sz w:val="20"/>
          <w:szCs w:val="20"/>
        </w:rPr>
        <w:t xml:space="preserve"> ГУО Гагаузии</w:t>
      </w:r>
    </w:p>
    <w:p w14:paraId="211D5F10" w14:textId="77777777" w:rsidR="00FA5B20" w:rsidRPr="00DC1D62" w:rsidRDefault="00FA5B20" w:rsidP="00DC5DA5">
      <w:pPr>
        <w:spacing w:after="0" w:line="276" w:lineRule="auto"/>
        <w:contextualSpacing/>
        <w:jc w:val="both"/>
        <w:rPr>
          <w:rFonts w:ascii="Times New Roman" w:hAnsi="Times New Roman" w:cs="Times New Roman"/>
          <w:i/>
          <w:sz w:val="20"/>
          <w:szCs w:val="20"/>
        </w:rPr>
      </w:pPr>
    </w:p>
    <w:p w14:paraId="5F2FCA01" w14:textId="39ACE3D7" w:rsidR="00C35105" w:rsidRPr="00DC1D62" w:rsidRDefault="00C35105" w:rsidP="00872AE1">
      <w:pPr>
        <w:spacing w:after="0" w:line="240" w:lineRule="auto"/>
        <w:contextualSpacing/>
        <w:jc w:val="both"/>
        <w:rPr>
          <w:rFonts w:ascii="Times New Roman" w:hAnsi="Times New Roman" w:cs="Times New Roman"/>
          <w:bCs/>
          <w:sz w:val="24"/>
          <w:szCs w:val="24"/>
        </w:rPr>
      </w:pPr>
      <w:r w:rsidRPr="00DC1D62">
        <w:rPr>
          <w:rFonts w:ascii="Times New Roman" w:hAnsi="Times New Roman" w:cs="Times New Roman"/>
          <w:bCs/>
          <w:sz w:val="24"/>
          <w:szCs w:val="24"/>
        </w:rPr>
        <w:t>Популярные специальности, на которые поступили выпускники 12-х классов 2020 года:</w:t>
      </w:r>
    </w:p>
    <w:p w14:paraId="47656BF1"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rPr>
        <w:t>Экономическое направление</w:t>
      </w:r>
      <w:r w:rsidRPr="00DC1D62">
        <w:rPr>
          <w:rFonts w:ascii="Times New Roman" w:hAnsi="Times New Roman" w:cs="Times New Roman"/>
          <w:sz w:val="24"/>
          <w:szCs w:val="24"/>
          <w:lang w:val="ro-RO"/>
        </w:rPr>
        <w:t>:21,8%</w:t>
      </w:r>
    </w:p>
    <w:p w14:paraId="18EAE5C1"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rPr>
        <w:t>Педагогическое направление</w:t>
      </w:r>
      <w:r w:rsidRPr="00DC1D62">
        <w:rPr>
          <w:rFonts w:ascii="Times New Roman" w:hAnsi="Times New Roman" w:cs="Times New Roman"/>
          <w:sz w:val="24"/>
          <w:szCs w:val="24"/>
          <w:lang w:val="ro-RO"/>
        </w:rPr>
        <w:t>:15,84%</w:t>
      </w:r>
    </w:p>
    <w:p w14:paraId="067CD17E"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rPr>
        <w:t>Медицинское направление</w:t>
      </w:r>
      <w:r w:rsidRPr="00DC1D62">
        <w:rPr>
          <w:rFonts w:ascii="Times New Roman" w:hAnsi="Times New Roman" w:cs="Times New Roman"/>
          <w:sz w:val="24"/>
          <w:szCs w:val="24"/>
          <w:lang w:val="ro-RO"/>
        </w:rPr>
        <w:t>: 12,46%</w:t>
      </w:r>
    </w:p>
    <w:p w14:paraId="7D7D80F9"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rPr>
        <w:t>Юридическое направление</w:t>
      </w:r>
      <w:r w:rsidRPr="00DC1D62">
        <w:rPr>
          <w:rFonts w:ascii="Times New Roman" w:hAnsi="Times New Roman" w:cs="Times New Roman"/>
          <w:sz w:val="24"/>
          <w:szCs w:val="24"/>
          <w:lang w:val="ro-RO"/>
        </w:rPr>
        <w:t>: 11,42%</w:t>
      </w:r>
    </w:p>
    <w:p w14:paraId="52C9C51F"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lang w:val="ro-RO"/>
        </w:rPr>
        <w:t>IT</w:t>
      </w:r>
      <w:r w:rsidRPr="00DC1D62">
        <w:rPr>
          <w:rFonts w:ascii="Times New Roman" w:hAnsi="Times New Roman" w:cs="Times New Roman"/>
          <w:sz w:val="24"/>
          <w:szCs w:val="24"/>
        </w:rPr>
        <w:t xml:space="preserve"> технологии</w:t>
      </w:r>
      <w:r w:rsidRPr="00DC1D62">
        <w:rPr>
          <w:rFonts w:ascii="Times New Roman" w:hAnsi="Times New Roman" w:cs="Times New Roman"/>
          <w:sz w:val="24"/>
          <w:szCs w:val="24"/>
          <w:lang w:val="ro-RO"/>
        </w:rPr>
        <w:t>:10,38%</w:t>
      </w:r>
    </w:p>
    <w:p w14:paraId="219C090F" w14:textId="77777777" w:rsidR="00C35105" w:rsidRPr="00DC1D62" w:rsidRDefault="00C35105" w:rsidP="00872AE1">
      <w:pPr>
        <w:spacing w:after="0" w:line="240" w:lineRule="auto"/>
        <w:contextualSpacing/>
        <w:jc w:val="both"/>
        <w:rPr>
          <w:rFonts w:ascii="Times New Roman" w:hAnsi="Times New Roman" w:cs="Times New Roman"/>
          <w:sz w:val="24"/>
          <w:szCs w:val="24"/>
          <w:lang w:val="ro-RO"/>
        </w:rPr>
      </w:pPr>
      <w:r w:rsidRPr="00DC1D62">
        <w:rPr>
          <w:rFonts w:ascii="Times New Roman" w:hAnsi="Times New Roman" w:cs="Times New Roman"/>
          <w:sz w:val="24"/>
          <w:szCs w:val="24"/>
        </w:rPr>
        <w:t>Архитектура и строительство</w:t>
      </w:r>
      <w:r w:rsidRPr="00DC1D62">
        <w:rPr>
          <w:rFonts w:ascii="Times New Roman" w:hAnsi="Times New Roman" w:cs="Times New Roman"/>
          <w:sz w:val="24"/>
          <w:szCs w:val="24"/>
          <w:lang w:val="ro-RO"/>
        </w:rPr>
        <w:t>: 2,85%</w:t>
      </w:r>
    </w:p>
    <w:p w14:paraId="7A145345" w14:textId="77777777" w:rsidR="00C35105" w:rsidRPr="003634C6" w:rsidRDefault="00C35105" w:rsidP="003634C6">
      <w:pPr>
        <w:spacing w:after="0" w:line="276" w:lineRule="auto"/>
        <w:ind w:firstLine="851"/>
        <w:jc w:val="both"/>
        <w:rPr>
          <w:rFonts w:ascii="Times New Roman" w:hAnsi="Times New Roman"/>
          <w:sz w:val="24"/>
          <w:lang w:val="ro-RO"/>
        </w:rPr>
      </w:pPr>
    </w:p>
    <w:p w14:paraId="78CB8190" w14:textId="77777777" w:rsidR="00C35105" w:rsidRPr="00DC1D62" w:rsidRDefault="00C35105" w:rsidP="003634C6">
      <w:pPr>
        <w:spacing w:after="0" w:line="276" w:lineRule="auto"/>
        <w:ind w:firstLine="851"/>
        <w:jc w:val="both"/>
        <w:rPr>
          <w:rFonts w:ascii="Times New Roman" w:hAnsi="Times New Roman" w:cs="Times New Roman"/>
          <w:sz w:val="24"/>
          <w:szCs w:val="24"/>
        </w:rPr>
      </w:pPr>
      <w:r w:rsidRPr="003634C6">
        <w:rPr>
          <w:rFonts w:ascii="Times New Roman" w:hAnsi="Times New Roman"/>
          <w:noProof/>
          <w:sz w:val="24"/>
          <w:lang w:val="en-US"/>
        </w:rPr>
        <w:drawing>
          <wp:inline distT="0" distB="0" distL="0" distR="0" wp14:anchorId="3BB72E97" wp14:editId="7D831D36">
            <wp:extent cx="5324475" cy="1943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75" cy="1943100"/>
                    </a:xfrm>
                    <a:prstGeom prst="rect">
                      <a:avLst/>
                    </a:prstGeom>
                    <a:noFill/>
                    <a:ln>
                      <a:noFill/>
                    </a:ln>
                  </pic:spPr>
                </pic:pic>
              </a:graphicData>
            </a:graphic>
          </wp:inline>
        </w:drawing>
      </w:r>
    </w:p>
    <w:p w14:paraId="7B12ADA1" w14:textId="3838483B" w:rsidR="00C35105" w:rsidRPr="00DC1D62" w:rsidRDefault="00956639" w:rsidP="003634C6">
      <w:pPr>
        <w:spacing w:after="0" w:line="276" w:lineRule="auto"/>
        <w:jc w:val="center"/>
        <w:rPr>
          <w:rFonts w:ascii="Times New Roman" w:hAnsi="Times New Roman" w:cs="Times New Roman"/>
          <w:sz w:val="24"/>
          <w:szCs w:val="24"/>
        </w:rPr>
      </w:pPr>
      <w:r w:rsidRPr="00DC1D62">
        <w:rPr>
          <w:rFonts w:ascii="Times New Roman" w:hAnsi="Times New Roman" w:cs="Times New Roman"/>
          <w:sz w:val="20"/>
          <w:szCs w:val="20"/>
        </w:rPr>
        <w:t>Рис.7</w:t>
      </w:r>
      <w:r w:rsidR="00C35105" w:rsidRPr="00DC1D62">
        <w:rPr>
          <w:rFonts w:ascii="Times New Roman" w:hAnsi="Times New Roman" w:cs="Times New Roman"/>
          <w:sz w:val="20"/>
          <w:szCs w:val="20"/>
        </w:rPr>
        <w:t>. Сравнительный анализ % выпускников, остающихся учиться в ВУЗах РМ и АТО Гагаузия</w:t>
      </w:r>
      <w:r w:rsidR="00C35105" w:rsidRPr="00DC1D62">
        <w:rPr>
          <w:rFonts w:ascii="Times New Roman" w:hAnsi="Times New Roman" w:cs="Times New Roman"/>
          <w:sz w:val="24"/>
          <w:szCs w:val="24"/>
        </w:rPr>
        <w:t>.</w:t>
      </w:r>
    </w:p>
    <w:p w14:paraId="61BC1E11" w14:textId="566A256A" w:rsidR="00FA5B20" w:rsidRPr="00DC1D62" w:rsidRDefault="00FA5B20" w:rsidP="00DC5DA5">
      <w:pPr>
        <w:spacing w:after="0" w:line="276" w:lineRule="auto"/>
        <w:rPr>
          <w:rFonts w:ascii="Times New Roman" w:eastAsiaTheme="majorEastAsia" w:hAnsi="Times New Roman" w:cs="Times New Roman"/>
          <w:b/>
          <w:kern w:val="24"/>
        </w:rPr>
      </w:pPr>
    </w:p>
    <w:p w14:paraId="15562F4F" w14:textId="7BF20BC5" w:rsidR="00A6205E" w:rsidRPr="00DC1D62" w:rsidRDefault="006A44D0" w:rsidP="00DC5DA5">
      <w:pPr>
        <w:spacing w:before="120" w:after="120" w:line="276" w:lineRule="auto"/>
        <w:ind w:firstLine="709"/>
        <w:jc w:val="both"/>
        <w:rPr>
          <w:rFonts w:ascii="Times New Roman" w:eastAsia="Times New Roman" w:hAnsi="Times New Roman" w:cs="Times New Roman"/>
          <w:b/>
          <w:bCs/>
          <w:i/>
          <w:sz w:val="24"/>
          <w:szCs w:val="24"/>
          <w:u w:val="single"/>
        </w:rPr>
      </w:pPr>
      <w:r>
        <w:rPr>
          <w:rFonts w:ascii="Times New Roman" w:hAnsi="Times New Roman" w:cs="Times New Roman"/>
          <w:b/>
          <w:i/>
          <w:sz w:val="24"/>
          <w:szCs w:val="24"/>
          <w:u w:val="single"/>
        </w:rPr>
        <w:t>Создание условий для обеспечения</w:t>
      </w:r>
      <w:r w:rsidR="00F0710E" w:rsidRPr="00DC1D62">
        <w:rPr>
          <w:rFonts w:ascii="Times New Roman" w:hAnsi="Times New Roman" w:cs="Times New Roman"/>
          <w:b/>
          <w:i/>
          <w:sz w:val="24"/>
          <w:szCs w:val="24"/>
          <w:u w:val="single"/>
        </w:rPr>
        <w:t xml:space="preserve"> кач</w:t>
      </w:r>
      <w:r w:rsidR="00DC3EC6" w:rsidRPr="00DC1D62">
        <w:rPr>
          <w:rFonts w:ascii="Times New Roman" w:hAnsi="Times New Roman" w:cs="Times New Roman"/>
          <w:b/>
          <w:i/>
          <w:sz w:val="24"/>
          <w:szCs w:val="24"/>
          <w:u w:val="single"/>
        </w:rPr>
        <w:t xml:space="preserve">ества многоязычного образования </w:t>
      </w:r>
    </w:p>
    <w:p w14:paraId="1F5B94C4" w14:textId="3CD2FB89" w:rsidR="006636F5" w:rsidRPr="006636F5" w:rsidRDefault="006636F5" w:rsidP="003634C6">
      <w:pPr>
        <w:spacing w:after="0" w:line="276" w:lineRule="auto"/>
        <w:ind w:firstLine="709"/>
        <w:jc w:val="both"/>
        <w:rPr>
          <w:rFonts w:ascii="Times New Roman" w:hAnsi="Times New Roman" w:cs="Times New Roman"/>
          <w:sz w:val="24"/>
          <w:szCs w:val="24"/>
        </w:rPr>
      </w:pPr>
      <w:r w:rsidRPr="00B30FAC">
        <w:rPr>
          <w:rFonts w:ascii="Times New Roman" w:eastAsia="Times New Roman" w:hAnsi="Times New Roman" w:cs="Times New Roman"/>
          <w:sz w:val="24"/>
          <w:szCs w:val="24"/>
        </w:rPr>
        <w:t>В данном разделе</w:t>
      </w:r>
      <w:r w:rsidRPr="00A77D88">
        <w:rPr>
          <w:rFonts w:ascii="Times New Roman" w:eastAsia="Times New Roman" w:hAnsi="Times New Roman" w:cs="Times New Roman"/>
          <w:sz w:val="24"/>
          <w:szCs w:val="24"/>
        </w:rPr>
        <w:t xml:space="preserve"> приводится описание существующей системы, анализируются некоторые динамические тенденции для внедрения </w:t>
      </w:r>
      <w:r w:rsidRPr="00A77D88">
        <w:rPr>
          <w:rFonts w:ascii="Times New Roman" w:eastAsiaTheme="minorEastAsia" w:hAnsi="Times New Roman" w:cs="Times New Roman"/>
          <w:kern w:val="24"/>
          <w:sz w:val="24"/>
          <w:szCs w:val="24"/>
        </w:rPr>
        <w:t>многоязыч</w:t>
      </w:r>
      <w:r w:rsidRPr="00A77D88">
        <w:rPr>
          <w:rFonts w:ascii="Times New Roman" w:eastAsia="Times New Roman" w:hAnsi="Times New Roman" w:cs="Times New Roman"/>
          <w:sz w:val="24"/>
          <w:szCs w:val="24"/>
          <w:lang w:eastAsia="ru-RU"/>
        </w:rPr>
        <w:t>но</w:t>
      </w:r>
      <w:r w:rsidRPr="00A77D88">
        <w:rPr>
          <w:rFonts w:ascii="Times New Roman" w:eastAsia="Times New Roman" w:hAnsi="Times New Roman" w:cs="Times New Roman"/>
          <w:sz w:val="24"/>
          <w:szCs w:val="24"/>
        </w:rPr>
        <w:t xml:space="preserve">го образования </w:t>
      </w:r>
      <w:r w:rsidR="002B6733" w:rsidRPr="00A77D88">
        <w:rPr>
          <w:rFonts w:ascii="Times New Roman" w:eastAsia="Times New Roman" w:hAnsi="Times New Roman" w:cs="Times New Roman"/>
          <w:sz w:val="24"/>
          <w:szCs w:val="24"/>
        </w:rPr>
        <w:t>в</w:t>
      </w:r>
      <w:r w:rsidRPr="00A77D88">
        <w:rPr>
          <w:rFonts w:ascii="Times New Roman" w:eastAsia="Times New Roman" w:hAnsi="Times New Roman" w:cs="Times New Roman"/>
          <w:sz w:val="24"/>
          <w:szCs w:val="24"/>
        </w:rPr>
        <w:t xml:space="preserve"> АТО Гагаузия.</w:t>
      </w:r>
    </w:p>
    <w:p w14:paraId="3122AFEE" w14:textId="6764B761" w:rsidR="006636F5" w:rsidRPr="00A77D88" w:rsidRDefault="00620491" w:rsidP="00A77D88">
      <w:pPr>
        <w:pStyle w:val="NoSpacing1"/>
        <w:spacing w:before="120" w:line="276" w:lineRule="auto"/>
        <w:jc w:val="both"/>
        <w:rPr>
          <w:lang w:val="ru-RU"/>
        </w:rPr>
      </w:pPr>
      <w:r w:rsidRPr="00DC1D62">
        <w:rPr>
          <w:rFonts w:ascii="Times New Roman" w:hAnsi="Times New Roman" w:cs="Times New Roman"/>
          <w:b/>
          <w:i/>
          <w:sz w:val="24"/>
          <w:szCs w:val="24"/>
          <w:lang w:val="ru-RU"/>
        </w:rPr>
        <w:t>Дошкольное образование</w:t>
      </w:r>
      <w:r w:rsidR="00413E80">
        <w:rPr>
          <w:rFonts w:ascii="Times New Roman" w:hAnsi="Times New Roman" w:cs="Times New Roman"/>
          <w:b/>
          <w:i/>
          <w:sz w:val="24"/>
          <w:szCs w:val="24"/>
          <w:lang w:val="ru-RU"/>
        </w:rPr>
        <w:t xml:space="preserve">. </w:t>
      </w:r>
      <w:r w:rsidR="00D204EC" w:rsidRPr="003634C6">
        <w:rPr>
          <w:rFonts w:ascii="Times New Roman" w:hAnsi="Times New Roman"/>
          <w:sz w:val="24"/>
          <w:lang w:val="ru-RU"/>
        </w:rPr>
        <w:t xml:space="preserve">Язык </w:t>
      </w:r>
      <w:r w:rsidR="001A50E1" w:rsidRPr="00A77D88">
        <w:rPr>
          <w:rFonts w:ascii="Times New Roman" w:hAnsi="Times New Roman" w:cs="Times New Roman"/>
          <w:sz w:val="24"/>
          <w:szCs w:val="24"/>
          <w:lang w:val="ru-RU"/>
        </w:rPr>
        <w:t>образования</w:t>
      </w:r>
      <w:r w:rsidR="001A50E1" w:rsidRPr="003634C6">
        <w:rPr>
          <w:rFonts w:ascii="Times New Roman" w:hAnsi="Times New Roman"/>
          <w:sz w:val="24"/>
          <w:lang w:val="ru-RU"/>
        </w:rPr>
        <w:t xml:space="preserve"> </w:t>
      </w:r>
      <w:r w:rsidR="00D204EC" w:rsidRPr="003634C6">
        <w:rPr>
          <w:rFonts w:ascii="Times New Roman" w:hAnsi="Times New Roman"/>
          <w:sz w:val="24"/>
          <w:lang w:val="ru-RU"/>
        </w:rPr>
        <w:t>в учреждениях раннего образования АТО Гагаузия в основном, русский</w:t>
      </w:r>
      <w:r w:rsidR="00056947" w:rsidRPr="00A77D88">
        <w:rPr>
          <w:rFonts w:ascii="Times New Roman" w:hAnsi="Times New Roman" w:cs="Times New Roman"/>
          <w:sz w:val="24"/>
          <w:szCs w:val="24"/>
          <w:lang w:val="ru-RU"/>
        </w:rPr>
        <w:t>, за исключением 1 дошкольного учреждения с государственным и гагаузским языками об</w:t>
      </w:r>
      <w:r w:rsidR="002B6733" w:rsidRPr="00A77D88">
        <w:rPr>
          <w:rFonts w:ascii="Times New Roman" w:hAnsi="Times New Roman" w:cs="Times New Roman"/>
          <w:sz w:val="24"/>
          <w:szCs w:val="24"/>
          <w:lang w:val="ru-RU"/>
        </w:rPr>
        <w:t>учен</w:t>
      </w:r>
      <w:r w:rsidR="00056947" w:rsidRPr="00A77D88">
        <w:rPr>
          <w:rFonts w:ascii="Times New Roman" w:hAnsi="Times New Roman" w:cs="Times New Roman"/>
          <w:sz w:val="24"/>
          <w:szCs w:val="24"/>
          <w:lang w:val="ru-RU"/>
        </w:rPr>
        <w:t>ия (</w:t>
      </w:r>
      <w:r w:rsidR="00E60B81" w:rsidRPr="00A77D88">
        <w:rPr>
          <w:rFonts w:ascii="Times New Roman" w:hAnsi="Times New Roman" w:cs="Times New Roman"/>
          <w:sz w:val="24"/>
          <w:szCs w:val="24"/>
          <w:lang w:val="ru-RU"/>
        </w:rPr>
        <w:t>Комратский детский сад №1 им. Ходжа Настрадин</w:t>
      </w:r>
      <w:r w:rsidR="00056947" w:rsidRPr="00A77D88">
        <w:rPr>
          <w:rFonts w:ascii="Times New Roman" w:hAnsi="Times New Roman" w:cs="Times New Roman"/>
          <w:sz w:val="24"/>
          <w:szCs w:val="24"/>
          <w:lang w:val="ru-RU"/>
        </w:rPr>
        <w:t>).</w:t>
      </w:r>
    </w:p>
    <w:p w14:paraId="168CF597" w14:textId="495A7856" w:rsidR="006636F5" w:rsidRPr="00A77D88" w:rsidRDefault="00056947" w:rsidP="003634C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национальном уровне </w:t>
      </w:r>
      <w:r w:rsidR="00E105D1">
        <w:rPr>
          <w:rFonts w:ascii="Times New Roman" w:hAnsi="Times New Roman" w:cs="Times New Roman"/>
          <w:sz w:val="24"/>
          <w:szCs w:val="24"/>
        </w:rPr>
        <w:t xml:space="preserve">предпринимаются усилия по развитию языковой компетенции государственного языка у детей из числа национальных меньшинств, начиная с раннего уровня образования. </w:t>
      </w:r>
      <w:r w:rsidR="009B768B">
        <w:rPr>
          <w:rFonts w:ascii="Times New Roman" w:hAnsi="Times New Roman" w:cs="Times New Roman"/>
          <w:sz w:val="24"/>
          <w:szCs w:val="24"/>
        </w:rPr>
        <w:t>В частности</w:t>
      </w:r>
      <w:r w:rsidR="00E105D1">
        <w:rPr>
          <w:rFonts w:ascii="Times New Roman" w:hAnsi="Times New Roman" w:cs="Times New Roman"/>
          <w:sz w:val="24"/>
          <w:szCs w:val="24"/>
        </w:rPr>
        <w:t xml:space="preserve">, </w:t>
      </w:r>
      <w:r>
        <w:rPr>
          <w:rFonts w:ascii="Times New Roman" w:hAnsi="Times New Roman" w:cs="Times New Roman"/>
          <w:sz w:val="24"/>
          <w:szCs w:val="24"/>
        </w:rPr>
        <w:t>в</w:t>
      </w:r>
      <w:r w:rsidR="006636F5" w:rsidRPr="00DC1D62">
        <w:rPr>
          <w:rFonts w:ascii="Times New Roman" w:hAnsi="Times New Roman" w:cs="Times New Roman"/>
          <w:sz w:val="24"/>
          <w:szCs w:val="24"/>
        </w:rPr>
        <w:t xml:space="preserve"> 2018 г. было разработано </w:t>
      </w:r>
      <w:r w:rsidR="006636F5">
        <w:rPr>
          <w:rFonts w:ascii="Times New Roman" w:hAnsi="Times New Roman" w:cs="Times New Roman"/>
          <w:sz w:val="24"/>
          <w:szCs w:val="24"/>
        </w:rPr>
        <w:t>р</w:t>
      </w:r>
      <w:r w:rsidR="006636F5" w:rsidRPr="00DC1D62">
        <w:rPr>
          <w:rFonts w:ascii="Times New Roman" w:hAnsi="Times New Roman" w:cs="Times New Roman"/>
          <w:sz w:val="24"/>
          <w:szCs w:val="24"/>
        </w:rPr>
        <w:t xml:space="preserve">уководство и Национальная учебная программа на румынском языке для учреждений раннего образования с программой на языках национальных меньшинств, утвержденное </w:t>
      </w:r>
      <w:r w:rsidR="006636F5" w:rsidRPr="00070220">
        <w:rPr>
          <w:rFonts w:ascii="Times New Roman" w:hAnsi="Times New Roman" w:cs="Times New Roman"/>
          <w:sz w:val="24"/>
          <w:szCs w:val="24"/>
        </w:rPr>
        <w:t>НСК.</w:t>
      </w:r>
      <w:r w:rsidR="006636F5" w:rsidRPr="00DC1D62">
        <w:rPr>
          <w:rFonts w:ascii="Times New Roman" w:hAnsi="Times New Roman" w:cs="Times New Roman"/>
          <w:sz w:val="24"/>
          <w:szCs w:val="24"/>
        </w:rPr>
        <w:t xml:space="preserve"> Этот документ нацелен на процесс изучения государственного языка в соответствии с современными европейскими тенденциями раннего изучения неродного/иностранного языка, что является новшеством для системы образования в Республике Молдова. Куррикулум предназначен для изучения румынского языка как неродного языка в учреждениях раннего образования в группах: средней (4-5 лет), старшей (5-6 лет) и подготовительной (6-7 лет)</w:t>
      </w:r>
      <w:r w:rsidR="006636F5" w:rsidRPr="00DC1D62">
        <w:rPr>
          <w:rStyle w:val="FootnoteReference"/>
          <w:rFonts w:ascii="Times New Roman" w:hAnsi="Times New Roman" w:cs="Times New Roman"/>
          <w:sz w:val="24"/>
          <w:szCs w:val="24"/>
        </w:rPr>
        <w:t xml:space="preserve"> </w:t>
      </w:r>
      <w:r w:rsidR="006636F5" w:rsidRPr="00DC1D62">
        <w:rPr>
          <w:rStyle w:val="FootnoteReference"/>
          <w:rFonts w:ascii="Times New Roman" w:hAnsi="Times New Roman" w:cs="Times New Roman"/>
          <w:sz w:val="24"/>
          <w:szCs w:val="24"/>
        </w:rPr>
        <w:footnoteReference w:id="35"/>
      </w:r>
      <w:r w:rsidR="006636F5">
        <w:rPr>
          <w:rFonts w:ascii="Times New Roman" w:hAnsi="Times New Roman" w:cs="Times New Roman"/>
          <w:sz w:val="24"/>
          <w:szCs w:val="24"/>
        </w:rPr>
        <w:t>.</w:t>
      </w:r>
    </w:p>
    <w:p w14:paraId="732AADC9" w14:textId="415D90E7" w:rsidR="00513108" w:rsidRDefault="009B768B" w:rsidP="00DC5DA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Следует отметить, что в</w:t>
      </w:r>
      <w:r w:rsidR="006636F5">
        <w:rPr>
          <w:rFonts w:ascii="Times New Roman" w:hAnsi="Times New Roman" w:cs="Times New Roman"/>
          <w:sz w:val="24"/>
          <w:szCs w:val="24"/>
        </w:rPr>
        <w:t xml:space="preserve"> АТО Гагузия с</w:t>
      </w:r>
      <w:r w:rsidR="00D204EC" w:rsidRPr="00DC1D62">
        <w:rPr>
          <w:rFonts w:ascii="Times New Roman" w:hAnsi="Times New Roman" w:cs="Times New Roman"/>
          <w:sz w:val="24"/>
          <w:szCs w:val="24"/>
        </w:rPr>
        <w:t xml:space="preserve"> 2015 года </w:t>
      </w:r>
      <w:r>
        <w:rPr>
          <w:rFonts w:ascii="Times New Roman" w:hAnsi="Times New Roman" w:cs="Times New Roman"/>
          <w:sz w:val="24"/>
          <w:szCs w:val="24"/>
        </w:rPr>
        <w:t xml:space="preserve">происходит </w:t>
      </w:r>
      <w:r w:rsidR="001A50E1">
        <w:rPr>
          <w:rFonts w:ascii="Times New Roman" w:hAnsi="Times New Roman" w:cs="Times New Roman"/>
          <w:sz w:val="24"/>
          <w:szCs w:val="24"/>
        </w:rPr>
        <w:t>на</w:t>
      </w:r>
      <w:r w:rsidR="00B7532D">
        <w:rPr>
          <w:rFonts w:ascii="Times New Roman" w:hAnsi="Times New Roman" w:cs="Times New Roman"/>
          <w:sz w:val="24"/>
          <w:szCs w:val="24"/>
        </w:rPr>
        <w:t>ко</w:t>
      </w:r>
      <w:r w:rsidR="001A50E1">
        <w:rPr>
          <w:rFonts w:ascii="Times New Roman" w:hAnsi="Times New Roman" w:cs="Times New Roman"/>
          <w:sz w:val="24"/>
          <w:szCs w:val="24"/>
        </w:rPr>
        <w:t>пл</w:t>
      </w:r>
      <w:r>
        <w:rPr>
          <w:rFonts w:ascii="Times New Roman" w:hAnsi="Times New Roman" w:cs="Times New Roman"/>
          <w:sz w:val="24"/>
          <w:szCs w:val="24"/>
        </w:rPr>
        <w:t>ение</w:t>
      </w:r>
      <w:r w:rsidR="001A50E1">
        <w:rPr>
          <w:rFonts w:ascii="Times New Roman" w:hAnsi="Times New Roman" w:cs="Times New Roman"/>
          <w:sz w:val="24"/>
          <w:szCs w:val="24"/>
        </w:rPr>
        <w:t xml:space="preserve"> опыт</w:t>
      </w:r>
      <w:r>
        <w:rPr>
          <w:rFonts w:ascii="Times New Roman" w:hAnsi="Times New Roman" w:cs="Times New Roman"/>
          <w:sz w:val="24"/>
          <w:szCs w:val="24"/>
        </w:rPr>
        <w:t>а</w:t>
      </w:r>
      <w:r w:rsidR="001A50E1">
        <w:rPr>
          <w:rFonts w:ascii="Times New Roman" w:hAnsi="Times New Roman" w:cs="Times New Roman"/>
          <w:sz w:val="24"/>
          <w:szCs w:val="24"/>
        </w:rPr>
        <w:t xml:space="preserve"> по развитию многоязычной компетенции </w:t>
      </w:r>
      <w:r>
        <w:rPr>
          <w:rFonts w:ascii="Times New Roman" w:hAnsi="Times New Roman" w:cs="Times New Roman"/>
          <w:sz w:val="24"/>
          <w:szCs w:val="24"/>
        </w:rPr>
        <w:t xml:space="preserve">у </w:t>
      </w:r>
      <w:r w:rsidR="001A50E1">
        <w:rPr>
          <w:rFonts w:ascii="Times New Roman" w:hAnsi="Times New Roman" w:cs="Times New Roman"/>
          <w:sz w:val="24"/>
          <w:szCs w:val="24"/>
        </w:rPr>
        <w:t xml:space="preserve">детей </w:t>
      </w:r>
      <w:r>
        <w:rPr>
          <w:rFonts w:ascii="Times New Roman" w:hAnsi="Times New Roman" w:cs="Times New Roman"/>
          <w:sz w:val="24"/>
          <w:szCs w:val="24"/>
        </w:rPr>
        <w:t>в</w:t>
      </w:r>
      <w:r w:rsidR="001A50E1">
        <w:rPr>
          <w:rFonts w:ascii="Times New Roman" w:hAnsi="Times New Roman" w:cs="Times New Roman"/>
          <w:sz w:val="24"/>
          <w:szCs w:val="24"/>
        </w:rPr>
        <w:t xml:space="preserve"> ранне</w:t>
      </w:r>
      <w:r>
        <w:rPr>
          <w:rFonts w:ascii="Times New Roman" w:hAnsi="Times New Roman" w:cs="Times New Roman"/>
          <w:sz w:val="24"/>
          <w:szCs w:val="24"/>
        </w:rPr>
        <w:t>м</w:t>
      </w:r>
      <w:r w:rsidR="001A50E1">
        <w:rPr>
          <w:rFonts w:ascii="Times New Roman" w:hAnsi="Times New Roman" w:cs="Times New Roman"/>
          <w:sz w:val="24"/>
          <w:szCs w:val="24"/>
        </w:rPr>
        <w:t xml:space="preserve"> образовани</w:t>
      </w:r>
      <w:r>
        <w:rPr>
          <w:rFonts w:ascii="Times New Roman" w:hAnsi="Times New Roman" w:cs="Times New Roman"/>
          <w:sz w:val="24"/>
          <w:szCs w:val="24"/>
        </w:rPr>
        <w:t>и</w:t>
      </w:r>
      <w:r w:rsidR="001A50E1">
        <w:rPr>
          <w:rFonts w:ascii="Times New Roman" w:hAnsi="Times New Roman" w:cs="Times New Roman"/>
          <w:sz w:val="24"/>
          <w:szCs w:val="24"/>
        </w:rPr>
        <w:t xml:space="preserve">. Так, </w:t>
      </w:r>
      <w:r w:rsidR="00D204EC" w:rsidRPr="00DC1D62">
        <w:rPr>
          <w:rFonts w:ascii="Times New Roman" w:hAnsi="Times New Roman" w:cs="Times New Roman"/>
          <w:sz w:val="24"/>
          <w:szCs w:val="24"/>
        </w:rPr>
        <w:t xml:space="preserve">Национальная Ассоциация Европейских Тренеров Молдовы (АНТЕМ) </w:t>
      </w:r>
      <w:r w:rsidR="001A50E1">
        <w:rPr>
          <w:rFonts w:ascii="Times New Roman" w:hAnsi="Times New Roman" w:cs="Times New Roman"/>
          <w:sz w:val="24"/>
          <w:szCs w:val="24"/>
        </w:rPr>
        <w:t xml:space="preserve">при поддержке Верховного Комиссара по вопросам меньшинств </w:t>
      </w:r>
      <w:r w:rsidR="001A50E1" w:rsidRPr="00B302F2">
        <w:rPr>
          <w:rFonts w:ascii="Times New Roman" w:hAnsi="Times New Roman" w:cs="Times New Roman"/>
          <w:sz w:val="24"/>
          <w:szCs w:val="24"/>
        </w:rPr>
        <w:t>ОБСЕ</w:t>
      </w:r>
      <w:r w:rsidR="001A50E1">
        <w:rPr>
          <w:rFonts w:ascii="Times New Roman" w:hAnsi="Times New Roman" w:cs="Times New Roman"/>
          <w:sz w:val="24"/>
          <w:szCs w:val="24"/>
        </w:rPr>
        <w:t xml:space="preserve"> </w:t>
      </w:r>
      <w:r w:rsidR="00D204EC" w:rsidRPr="00DC1D62">
        <w:rPr>
          <w:rFonts w:ascii="Times New Roman" w:hAnsi="Times New Roman" w:cs="Times New Roman"/>
          <w:sz w:val="24"/>
          <w:szCs w:val="24"/>
        </w:rPr>
        <w:t xml:space="preserve">инициировала проект </w:t>
      </w:r>
      <w:r w:rsidR="001E6671" w:rsidRPr="00DC1D62">
        <w:rPr>
          <w:rFonts w:ascii="Times New Roman" w:hAnsi="Times New Roman" w:cs="Times New Roman"/>
          <w:sz w:val="24"/>
          <w:szCs w:val="24"/>
        </w:rPr>
        <w:t>«</w:t>
      </w:r>
      <w:r w:rsidR="00D204EC" w:rsidRPr="00DC1D62">
        <w:rPr>
          <w:rFonts w:ascii="Times New Roman" w:hAnsi="Times New Roman" w:cs="Times New Roman"/>
          <w:sz w:val="24"/>
          <w:szCs w:val="24"/>
        </w:rPr>
        <w:t xml:space="preserve">Интеграция на основе уважения к многообразию - дуальное </w:t>
      </w:r>
      <w:r w:rsidR="001A50E1">
        <w:rPr>
          <w:rFonts w:ascii="Times New Roman" w:hAnsi="Times New Roman" w:cs="Times New Roman"/>
          <w:sz w:val="24"/>
          <w:szCs w:val="24"/>
        </w:rPr>
        <w:t>изучение</w:t>
      </w:r>
      <w:r w:rsidR="001A50E1" w:rsidRPr="00DC1D62">
        <w:rPr>
          <w:rFonts w:ascii="Times New Roman" w:hAnsi="Times New Roman" w:cs="Times New Roman"/>
          <w:sz w:val="24"/>
          <w:szCs w:val="24"/>
        </w:rPr>
        <w:t xml:space="preserve"> </w:t>
      </w:r>
      <w:r w:rsidR="00D204EC" w:rsidRPr="00DC1D62">
        <w:rPr>
          <w:rFonts w:ascii="Times New Roman" w:hAnsi="Times New Roman" w:cs="Times New Roman"/>
          <w:sz w:val="24"/>
          <w:szCs w:val="24"/>
        </w:rPr>
        <w:t>государственного и гагаузского языков</w:t>
      </w:r>
      <w:r w:rsidR="001A50E1" w:rsidRPr="001A50E1">
        <w:rPr>
          <w:rFonts w:ascii="Times New Roman" w:hAnsi="Times New Roman" w:cs="Times New Roman"/>
          <w:sz w:val="24"/>
          <w:szCs w:val="24"/>
        </w:rPr>
        <w:t xml:space="preserve"> </w:t>
      </w:r>
      <w:r w:rsidR="001A50E1" w:rsidRPr="00DC1D62">
        <w:rPr>
          <w:rFonts w:ascii="Times New Roman" w:hAnsi="Times New Roman" w:cs="Times New Roman"/>
          <w:sz w:val="24"/>
          <w:szCs w:val="24"/>
        </w:rPr>
        <w:t>в Гагаузии</w:t>
      </w:r>
      <w:r w:rsidR="001E6671" w:rsidRPr="00DC1D62">
        <w:rPr>
          <w:rFonts w:ascii="Times New Roman" w:hAnsi="Times New Roman" w:cs="Times New Roman"/>
          <w:sz w:val="24"/>
          <w:szCs w:val="24"/>
        </w:rPr>
        <w:t>»</w:t>
      </w:r>
      <w:r w:rsidR="00D204EC" w:rsidRPr="00DC1D62">
        <w:rPr>
          <w:rFonts w:ascii="Times New Roman" w:hAnsi="Times New Roman" w:cs="Times New Roman"/>
          <w:sz w:val="24"/>
          <w:szCs w:val="24"/>
        </w:rPr>
        <w:t xml:space="preserve">, участниками которого </w:t>
      </w:r>
      <w:r w:rsidR="001A50E1">
        <w:rPr>
          <w:rFonts w:ascii="Times New Roman" w:hAnsi="Times New Roman" w:cs="Times New Roman"/>
          <w:sz w:val="24"/>
          <w:szCs w:val="24"/>
        </w:rPr>
        <w:t>на начальном этапе были</w:t>
      </w:r>
      <w:r w:rsidR="001A50E1" w:rsidRPr="00DC1D62">
        <w:rPr>
          <w:rFonts w:ascii="Times New Roman" w:hAnsi="Times New Roman" w:cs="Times New Roman"/>
          <w:sz w:val="24"/>
          <w:szCs w:val="24"/>
        </w:rPr>
        <w:t xml:space="preserve"> дет</w:t>
      </w:r>
      <w:r w:rsidR="001A50E1">
        <w:rPr>
          <w:rFonts w:ascii="Times New Roman" w:hAnsi="Times New Roman" w:cs="Times New Roman"/>
          <w:sz w:val="24"/>
          <w:szCs w:val="24"/>
        </w:rPr>
        <w:t>и</w:t>
      </w:r>
      <w:r w:rsidR="001A50E1" w:rsidRPr="00DC1D62">
        <w:rPr>
          <w:rFonts w:ascii="Times New Roman" w:hAnsi="Times New Roman" w:cs="Times New Roman"/>
          <w:sz w:val="24"/>
          <w:szCs w:val="24"/>
        </w:rPr>
        <w:t xml:space="preserve"> старших групп </w:t>
      </w:r>
      <w:r w:rsidR="001A50E1">
        <w:rPr>
          <w:rFonts w:ascii="Times New Roman" w:hAnsi="Times New Roman" w:cs="Times New Roman"/>
          <w:sz w:val="24"/>
          <w:szCs w:val="24"/>
        </w:rPr>
        <w:t xml:space="preserve">из </w:t>
      </w:r>
      <w:r w:rsidR="001A50E1" w:rsidRPr="00DC1D62">
        <w:rPr>
          <w:rFonts w:ascii="Times New Roman" w:hAnsi="Times New Roman" w:cs="Times New Roman"/>
          <w:sz w:val="24"/>
          <w:szCs w:val="24"/>
        </w:rPr>
        <w:t>20 учреждений раннего образования Гагаузии и их родители</w:t>
      </w:r>
      <w:r w:rsidR="00DA0606">
        <w:rPr>
          <w:rFonts w:ascii="Times New Roman" w:hAnsi="Times New Roman" w:cs="Times New Roman"/>
          <w:sz w:val="24"/>
          <w:szCs w:val="24"/>
        </w:rPr>
        <w:t xml:space="preserve">. Далее программа </w:t>
      </w:r>
      <w:r w:rsidR="00513108">
        <w:rPr>
          <w:rFonts w:ascii="Times New Roman" w:hAnsi="Times New Roman" w:cs="Times New Roman"/>
          <w:sz w:val="24"/>
          <w:szCs w:val="24"/>
        </w:rPr>
        <w:t>была расширена</w:t>
      </w:r>
      <w:r w:rsidR="00DA0606">
        <w:rPr>
          <w:rFonts w:ascii="Times New Roman" w:hAnsi="Times New Roman" w:cs="Times New Roman"/>
          <w:sz w:val="24"/>
          <w:szCs w:val="24"/>
        </w:rPr>
        <w:t xml:space="preserve"> на все дошкольные учреждения автономии</w:t>
      </w:r>
      <w:r w:rsidR="00D204EC" w:rsidRPr="00DC1D62">
        <w:rPr>
          <w:rFonts w:ascii="Times New Roman" w:hAnsi="Times New Roman" w:cs="Times New Roman"/>
          <w:sz w:val="24"/>
          <w:szCs w:val="24"/>
        </w:rPr>
        <w:t>.</w:t>
      </w:r>
      <w:r w:rsidR="001A50E1">
        <w:rPr>
          <w:rFonts w:ascii="Times New Roman" w:hAnsi="Times New Roman" w:cs="Times New Roman"/>
          <w:sz w:val="24"/>
          <w:szCs w:val="24"/>
        </w:rPr>
        <w:t xml:space="preserve"> </w:t>
      </w:r>
      <w:r w:rsidR="00513108">
        <w:rPr>
          <w:rFonts w:ascii="Times New Roman" w:hAnsi="Times New Roman" w:cs="Times New Roman"/>
          <w:sz w:val="24"/>
          <w:szCs w:val="24"/>
        </w:rPr>
        <w:t>В соответствии с</w:t>
      </w:r>
      <w:r w:rsidR="00DA0606" w:rsidRPr="00DC1D62">
        <w:rPr>
          <w:rFonts w:ascii="Times New Roman" w:hAnsi="Times New Roman" w:cs="Times New Roman"/>
          <w:sz w:val="24"/>
          <w:szCs w:val="24"/>
        </w:rPr>
        <w:t xml:space="preserve"> Постановлени</w:t>
      </w:r>
      <w:r w:rsidR="00513108">
        <w:rPr>
          <w:rFonts w:ascii="Times New Roman" w:hAnsi="Times New Roman" w:cs="Times New Roman"/>
          <w:sz w:val="24"/>
          <w:szCs w:val="24"/>
        </w:rPr>
        <w:t>ем</w:t>
      </w:r>
      <w:r w:rsidR="00DA0606" w:rsidRPr="00DC1D62">
        <w:rPr>
          <w:rFonts w:ascii="Times New Roman" w:hAnsi="Times New Roman" w:cs="Times New Roman"/>
          <w:sz w:val="24"/>
          <w:szCs w:val="24"/>
        </w:rPr>
        <w:t xml:space="preserve"> Исполнительного комитета № 29/12 от 30 октября 2020г.</w:t>
      </w:r>
      <w:r w:rsidR="00DA0606" w:rsidRPr="00DC1D62">
        <w:rPr>
          <w:rStyle w:val="FootnoteReference"/>
          <w:rFonts w:ascii="Times New Roman" w:hAnsi="Times New Roman" w:cs="Times New Roman"/>
          <w:sz w:val="24"/>
          <w:szCs w:val="24"/>
        </w:rPr>
        <w:footnoteReference w:id="36"/>
      </w:r>
      <w:r w:rsidR="00DA0606" w:rsidRPr="00DC1D62">
        <w:rPr>
          <w:rFonts w:ascii="Times New Roman" w:hAnsi="Times New Roman" w:cs="Times New Roman"/>
          <w:sz w:val="24"/>
          <w:szCs w:val="24"/>
        </w:rPr>
        <w:t xml:space="preserve">, </w:t>
      </w:r>
      <w:r w:rsidR="00513108">
        <w:rPr>
          <w:rFonts w:ascii="Times New Roman" w:hAnsi="Times New Roman" w:cs="Times New Roman"/>
          <w:sz w:val="24"/>
          <w:szCs w:val="24"/>
        </w:rPr>
        <w:t xml:space="preserve">в 2021г. </w:t>
      </w:r>
      <w:r w:rsidR="00DA0606">
        <w:rPr>
          <w:rFonts w:ascii="Times New Roman" w:hAnsi="Times New Roman" w:cs="Times New Roman"/>
          <w:sz w:val="24"/>
          <w:szCs w:val="24"/>
        </w:rPr>
        <w:t xml:space="preserve">в автономии </w:t>
      </w:r>
      <w:r w:rsidR="00DA0606" w:rsidRPr="00DC1D62">
        <w:rPr>
          <w:rFonts w:ascii="Times New Roman" w:hAnsi="Times New Roman" w:cs="Times New Roman"/>
          <w:sz w:val="24"/>
          <w:szCs w:val="24"/>
        </w:rPr>
        <w:t xml:space="preserve">был осуществлен переход к изучению румынского и гагаузского языков во всех учреждениях ранего образования. </w:t>
      </w:r>
    </w:p>
    <w:p w14:paraId="45A0590D" w14:textId="08E7E604" w:rsidR="00513108" w:rsidRDefault="003475FB" w:rsidP="00DC5DA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этого, предпринимаются особые усилия по расширению применения гагаузского языка в системе образования, в том числе в раннем. </w:t>
      </w:r>
      <w:r w:rsidR="002B6733">
        <w:rPr>
          <w:rFonts w:ascii="Times New Roman" w:hAnsi="Times New Roman" w:cs="Times New Roman"/>
          <w:sz w:val="24"/>
          <w:szCs w:val="24"/>
        </w:rPr>
        <w:t>В соответствии со</w:t>
      </w:r>
      <w:r w:rsidR="00513108">
        <w:rPr>
          <w:rFonts w:ascii="Times New Roman" w:hAnsi="Times New Roman" w:cs="Times New Roman"/>
          <w:sz w:val="24"/>
          <w:szCs w:val="24"/>
        </w:rPr>
        <w:t xml:space="preserve"> </w:t>
      </w:r>
      <w:r w:rsidR="001A422E">
        <w:rPr>
          <w:rFonts w:ascii="Times New Roman" w:hAnsi="Times New Roman" w:cs="Times New Roman"/>
          <w:sz w:val="24"/>
          <w:szCs w:val="24"/>
        </w:rPr>
        <w:t>Стать</w:t>
      </w:r>
      <w:r w:rsidR="002B6733">
        <w:rPr>
          <w:rFonts w:ascii="Times New Roman" w:hAnsi="Times New Roman" w:cs="Times New Roman"/>
          <w:sz w:val="24"/>
          <w:szCs w:val="24"/>
        </w:rPr>
        <w:t>ей</w:t>
      </w:r>
      <w:r w:rsidR="001A422E">
        <w:rPr>
          <w:rFonts w:ascii="Times New Roman" w:hAnsi="Times New Roman" w:cs="Times New Roman"/>
          <w:sz w:val="24"/>
          <w:szCs w:val="24"/>
        </w:rPr>
        <w:t xml:space="preserve"> 8 </w:t>
      </w:r>
      <w:r w:rsidR="00513108">
        <w:rPr>
          <w:rFonts w:ascii="Times New Roman" w:hAnsi="Times New Roman" w:cs="Times New Roman"/>
          <w:sz w:val="24"/>
          <w:szCs w:val="24"/>
        </w:rPr>
        <w:t>местно</w:t>
      </w:r>
      <w:r w:rsidR="001A422E">
        <w:rPr>
          <w:rFonts w:ascii="Times New Roman" w:hAnsi="Times New Roman" w:cs="Times New Roman"/>
          <w:sz w:val="24"/>
          <w:szCs w:val="24"/>
        </w:rPr>
        <w:t>го</w:t>
      </w:r>
      <w:r w:rsidR="00513108">
        <w:rPr>
          <w:rFonts w:ascii="Times New Roman" w:hAnsi="Times New Roman" w:cs="Times New Roman"/>
          <w:sz w:val="24"/>
          <w:szCs w:val="24"/>
        </w:rPr>
        <w:t xml:space="preserve"> закон</w:t>
      </w:r>
      <w:r w:rsidR="001A422E">
        <w:rPr>
          <w:rFonts w:ascii="Times New Roman" w:hAnsi="Times New Roman" w:cs="Times New Roman"/>
          <w:sz w:val="24"/>
          <w:szCs w:val="24"/>
        </w:rPr>
        <w:t>а</w:t>
      </w:r>
      <w:r w:rsidR="00513108">
        <w:rPr>
          <w:rFonts w:ascii="Times New Roman" w:hAnsi="Times New Roman" w:cs="Times New Roman"/>
          <w:sz w:val="24"/>
          <w:szCs w:val="24"/>
        </w:rPr>
        <w:t xml:space="preserve"> о расширении сфер</w:t>
      </w:r>
      <w:r w:rsidR="001A422E">
        <w:rPr>
          <w:rFonts w:ascii="Times New Roman" w:hAnsi="Times New Roman" w:cs="Times New Roman"/>
          <w:sz w:val="24"/>
          <w:szCs w:val="24"/>
        </w:rPr>
        <w:t>ы</w:t>
      </w:r>
      <w:r w:rsidR="00513108">
        <w:rPr>
          <w:rFonts w:ascii="Times New Roman" w:hAnsi="Times New Roman" w:cs="Times New Roman"/>
          <w:sz w:val="24"/>
          <w:szCs w:val="24"/>
        </w:rPr>
        <w:t xml:space="preserve"> применения гагаузского языка, </w:t>
      </w:r>
      <w:r w:rsidR="001A422E">
        <w:rPr>
          <w:rFonts w:ascii="Times New Roman" w:hAnsi="Times New Roman" w:cs="Times New Roman"/>
          <w:sz w:val="24"/>
          <w:szCs w:val="24"/>
        </w:rPr>
        <w:t xml:space="preserve">с 2020г. </w:t>
      </w:r>
      <w:r w:rsidR="00513108">
        <w:rPr>
          <w:rFonts w:ascii="Times New Roman" w:hAnsi="Times New Roman" w:cs="Times New Roman"/>
          <w:sz w:val="24"/>
          <w:szCs w:val="24"/>
        </w:rPr>
        <w:t xml:space="preserve">в учреждениях раннего образования создается языковая среда для развития языковой компетенции гагаузского языка посредством </w:t>
      </w:r>
      <w:r w:rsidR="009D1A67" w:rsidRPr="00A77D88">
        <w:rPr>
          <w:rFonts w:ascii="Times New Roman" w:hAnsi="Times New Roman" w:cs="Times New Roman"/>
          <w:sz w:val="24"/>
          <w:szCs w:val="24"/>
        </w:rPr>
        <w:t>увеличени</w:t>
      </w:r>
      <w:r w:rsidR="009D1A67">
        <w:rPr>
          <w:rFonts w:ascii="Times New Roman" w:hAnsi="Times New Roman" w:cs="Times New Roman"/>
          <w:sz w:val="24"/>
          <w:szCs w:val="24"/>
        </w:rPr>
        <w:t>я</w:t>
      </w:r>
      <w:r w:rsidR="009D1A67" w:rsidRPr="00A77D88">
        <w:rPr>
          <w:rFonts w:ascii="Times New Roman" w:hAnsi="Times New Roman" w:cs="Times New Roman"/>
          <w:sz w:val="24"/>
          <w:szCs w:val="24"/>
        </w:rPr>
        <w:t xml:space="preserve"> доли дисциплин, преподающихся на гагаузском языке</w:t>
      </w:r>
      <w:r w:rsidR="009D1A67">
        <w:rPr>
          <w:rFonts w:ascii="Times New Roman" w:hAnsi="Times New Roman" w:cs="Times New Roman"/>
          <w:sz w:val="24"/>
          <w:szCs w:val="24"/>
        </w:rPr>
        <w:t>, в частности</w:t>
      </w:r>
      <w:r w:rsidR="009D1A67" w:rsidRPr="00A77D88">
        <w:rPr>
          <w:rFonts w:ascii="Times New Roman" w:hAnsi="Times New Roman" w:cs="Times New Roman"/>
          <w:sz w:val="24"/>
          <w:szCs w:val="24"/>
        </w:rPr>
        <w:t xml:space="preserve"> </w:t>
      </w:r>
      <w:r w:rsidR="009D1A67">
        <w:rPr>
          <w:rFonts w:ascii="Times New Roman" w:hAnsi="Times New Roman" w:cs="Times New Roman"/>
          <w:sz w:val="24"/>
          <w:szCs w:val="24"/>
        </w:rPr>
        <w:t xml:space="preserve">предмета по изобразительному искусству на гагаузском языке. Помимо этого, общение </w:t>
      </w:r>
      <w:r w:rsidR="00513108">
        <w:rPr>
          <w:rFonts w:ascii="Times New Roman" w:hAnsi="Times New Roman" w:cs="Times New Roman"/>
          <w:sz w:val="24"/>
          <w:szCs w:val="24"/>
        </w:rPr>
        <w:t>дидактически</w:t>
      </w:r>
      <w:r w:rsidR="009D1A67">
        <w:rPr>
          <w:rFonts w:ascii="Times New Roman" w:hAnsi="Times New Roman" w:cs="Times New Roman"/>
          <w:sz w:val="24"/>
          <w:szCs w:val="24"/>
        </w:rPr>
        <w:t>х</w:t>
      </w:r>
      <w:r w:rsidR="00513108">
        <w:rPr>
          <w:rFonts w:ascii="Times New Roman" w:hAnsi="Times New Roman" w:cs="Times New Roman"/>
          <w:sz w:val="24"/>
          <w:szCs w:val="24"/>
        </w:rPr>
        <w:t xml:space="preserve"> кадр</w:t>
      </w:r>
      <w:r w:rsidR="009D1A67">
        <w:rPr>
          <w:rFonts w:ascii="Times New Roman" w:hAnsi="Times New Roman" w:cs="Times New Roman"/>
          <w:sz w:val="24"/>
          <w:szCs w:val="24"/>
        </w:rPr>
        <w:t xml:space="preserve">ов </w:t>
      </w:r>
      <w:r w:rsidR="00513108">
        <w:rPr>
          <w:rFonts w:ascii="Times New Roman" w:hAnsi="Times New Roman" w:cs="Times New Roman"/>
          <w:sz w:val="24"/>
          <w:szCs w:val="24"/>
        </w:rPr>
        <w:t>с детьми и их родителями</w:t>
      </w:r>
      <w:r w:rsidR="009D1A67">
        <w:rPr>
          <w:rFonts w:ascii="Times New Roman" w:hAnsi="Times New Roman" w:cs="Times New Roman"/>
          <w:sz w:val="24"/>
          <w:szCs w:val="24"/>
        </w:rPr>
        <w:t xml:space="preserve"> обеспечивается на гагаузском языке,</w:t>
      </w:r>
      <w:r w:rsidR="00513108">
        <w:rPr>
          <w:rFonts w:ascii="Times New Roman" w:hAnsi="Times New Roman" w:cs="Times New Roman"/>
          <w:sz w:val="24"/>
          <w:szCs w:val="24"/>
        </w:rPr>
        <w:t xml:space="preserve"> </w:t>
      </w:r>
      <w:r w:rsidR="009D1A67">
        <w:rPr>
          <w:rFonts w:ascii="Times New Roman" w:hAnsi="Times New Roman" w:cs="Times New Roman"/>
          <w:sz w:val="24"/>
          <w:szCs w:val="24"/>
        </w:rPr>
        <w:t>а также с</w:t>
      </w:r>
      <w:r w:rsidR="009D1A67" w:rsidRPr="009D1A67">
        <w:rPr>
          <w:rFonts w:ascii="Times New Roman" w:hAnsi="Times New Roman" w:cs="Times New Roman"/>
          <w:sz w:val="24"/>
          <w:szCs w:val="24"/>
        </w:rPr>
        <w:t>ценарий и репертуар детских утренников и различных мероприятий содерж</w:t>
      </w:r>
      <w:r w:rsidR="001A422E">
        <w:rPr>
          <w:rFonts w:ascii="Times New Roman" w:hAnsi="Times New Roman" w:cs="Times New Roman"/>
          <w:sz w:val="24"/>
          <w:szCs w:val="24"/>
        </w:rPr>
        <w:t>ит</w:t>
      </w:r>
      <w:r w:rsidR="009D1A67" w:rsidRPr="009D1A67">
        <w:rPr>
          <w:rFonts w:ascii="Times New Roman" w:hAnsi="Times New Roman" w:cs="Times New Roman"/>
          <w:sz w:val="24"/>
          <w:szCs w:val="24"/>
        </w:rPr>
        <w:t xml:space="preserve"> не менее 50% материала на гагаузском языке.</w:t>
      </w:r>
      <w:r w:rsidR="009D1A67">
        <w:rPr>
          <w:rFonts w:ascii="Times New Roman" w:hAnsi="Times New Roman" w:cs="Times New Roman"/>
          <w:sz w:val="24"/>
          <w:szCs w:val="24"/>
        </w:rPr>
        <w:t xml:space="preserve"> Оценка</w:t>
      </w:r>
      <w:r w:rsidR="009D1A67" w:rsidRPr="009D1A67">
        <w:rPr>
          <w:rFonts w:ascii="Times New Roman" w:hAnsi="Times New Roman" w:cs="Times New Roman"/>
          <w:sz w:val="24"/>
          <w:szCs w:val="24"/>
        </w:rPr>
        <w:t xml:space="preserve"> речевой компетентности ребенка</w:t>
      </w:r>
      <w:r w:rsidR="009D1A67">
        <w:rPr>
          <w:rFonts w:ascii="Times New Roman" w:hAnsi="Times New Roman" w:cs="Times New Roman"/>
          <w:sz w:val="24"/>
          <w:szCs w:val="24"/>
        </w:rPr>
        <w:t xml:space="preserve"> осуществляется по завершению</w:t>
      </w:r>
      <w:r w:rsidR="001A422E">
        <w:rPr>
          <w:rFonts w:ascii="Times New Roman" w:hAnsi="Times New Roman" w:cs="Times New Roman"/>
          <w:sz w:val="24"/>
          <w:szCs w:val="24"/>
        </w:rPr>
        <w:t xml:space="preserve"> обучения, как</w:t>
      </w:r>
      <w:r w:rsidR="009D1A67" w:rsidRPr="009D1A67">
        <w:rPr>
          <w:rFonts w:ascii="Times New Roman" w:hAnsi="Times New Roman" w:cs="Times New Roman"/>
          <w:sz w:val="24"/>
          <w:szCs w:val="24"/>
        </w:rPr>
        <w:t xml:space="preserve"> од</w:t>
      </w:r>
      <w:r w:rsidR="001A422E">
        <w:rPr>
          <w:rFonts w:ascii="Times New Roman" w:hAnsi="Times New Roman" w:cs="Times New Roman"/>
          <w:sz w:val="24"/>
          <w:szCs w:val="24"/>
        </w:rPr>
        <w:t>ин</w:t>
      </w:r>
      <w:r w:rsidR="009D1A67" w:rsidRPr="009D1A67">
        <w:rPr>
          <w:rFonts w:ascii="Times New Roman" w:hAnsi="Times New Roman" w:cs="Times New Roman"/>
          <w:sz w:val="24"/>
          <w:szCs w:val="24"/>
        </w:rPr>
        <w:t xml:space="preserve"> из показателей эффективности деятельности</w:t>
      </w:r>
      <w:r w:rsidR="001A422E">
        <w:rPr>
          <w:rFonts w:ascii="Times New Roman" w:hAnsi="Times New Roman" w:cs="Times New Roman"/>
          <w:sz w:val="24"/>
          <w:szCs w:val="24"/>
        </w:rPr>
        <w:t xml:space="preserve"> учреждения раннего образования </w:t>
      </w:r>
      <w:r w:rsidR="001A422E" w:rsidRPr="001A422E">
        <w:rPr>
          <w:rFonts w:ascii="Times New Roman" w:hAnsi="Times New Roman" w:cs="Times New Roman"/>
          <w:sz w:val="24"/>
          <w:szCs w:val="24"/>
        </w:rPr>
        <w:t>установлении среды общения на гагаузском языке</w:t>
      </w:r>
      <w:r w:rsidR="001A422E">
        <w:rPr>
          <w:rFonts w:ascii="Times New Roman" w:hAnsi="Times New Roman" w:cs="Times New Roman"/>
          <w:sz w:val="24"/>
          <w:szCs w:val="24"/>
        </w:rPr>
        <w:t>.</w:t>
      </w:r>
    </w:p>
    <w:p w14:paraId="1CD5E096" w14:textId="1358FC1B" w:rsidR="00D204EC" w:rsidRPr="00DC1D62" w:rsidRDefault="001A422E" w:rsidP="002E4CA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Относительно обеспеченности дидактическими материалами, с</w:t>
      </w:r>
      <w:r w:rsidR="00DA0606" w:rsidRPr="00DC1D62">
        <w:rPr>
          <w:rFonts w:ascii="Times New Roman" w:hAnsi="Times New Roman" w:cs="Times New Roman"/>
          <w:sz w:val="24"/>
          <w:szCs w:val="24"/>
        </w:rPr>
        <w:t xml:space="preserve"> 2019 г</w:t>
      </w:r>
      <w:r w:rsidR="00DA0606">
        <w:rPr>
          <w:rFonts w:ascii="Times New Roman" w:hAnsi="Times New Roman" w:cs="Times New Roman"/>
          <w:sz w:val="24"/>
          <w:szCs w:val="24"/>
        </w:rPr>
        <w:t>.</w:t>
      </w:r>
      <w:r w:rsidR="00DA0606" w:rsidRPr="00DC1D62">
        <w:rPr>
          <w:rFonts w:ascii="Times New Roman" w:hAnsi="Times New Roman" w:cs="Times New Roman"/>
          <w:sz w:val="24"/>
          <w:szCs w:val="24"/>
        </w:rPr>
        <w:t xml:space="preserve"> все 57 учреждений раннего образования Гагаузии </w:t>
      </w:r>
      <w:r w:rsidR="00DA0606">
        <w:rPr>
          <w:rFonts w:ascii="Times New Roman" w:hAnsi="Times New Roman" w:cs="Times New Roman"/>
          <w:sz w:val="24"/>
          <w:szCs w:val="24"/>
        </w:rPr>
        <w:t>применяют</w:t>
      </w:r>
      <w:r w:rsidR="00DA0606" w:rsidRPr="00DC1D62">
        <w:rPr>
          <w:rFonts w:ascii="Times New Roman" w:hAnsi="Times New Roman" w:cs="Times New Roman"/>
          <w:sz w:val="24"/>
          <w:szCs w:val="24"/>
        </w:rPr>
        <w:t xml:space="preserve"> пакет дидактических пособий</w:t>
      </w:r>
      <w:r w:rsidR="00DA0606">
        <w:rPr>
          <w:rFonts w:ascii="Times New Roman" w:hAnsi="Times New Roman" w:cs="Times New Roman"/>
          <w:sz w:val="24"/>
          <w:szCs w:val="24"/>
        </w:rPr>
        <w:t xml:space="preserve">, разработанных </w:t>
      </w:r>
      <w:r w:rsidR="00DA0606" w:rsidRPr="00DC1D62">
        <w:rPr>
          <w:rFonts w:ascii="Times New Roman" w:hAnsi="Times New Roman" w:cs="Times New Roman"/>
          <w:sz w:val="24"/>
          <w:szCs w:val="24"/>
        </w:rPr>
        <w:t xml:space="preserve">АНТЕМ, при финансовой поддержке Управления по делам турок за рубежом и родственных сообществ. </w:t>
      </w:r>
      <w:r w:rsidR="00DA0606">
        <w:rPr>
          <w:rFonts w:ascii="Times New Roman" w:hAnsi="Times New Roman" w:cs="Times New Roman"/>
          <w:sz w:val="24"/>
          <w:szCs w:val="24"/>
        </w:rPr>
        <w:t>Однако,</w:t>
      </w:r>
      <w:r w:rsidR="00DA0606" w:rsidRPr="00DC1D62">
        <w:rPr>
          <w:rFonts w:ascii="Times New Roman" w:hAnsi="Times New Roman" w:cs="Times New Roman"/>
          <w:sz w:val="24"/>
          <w:szCs w:val="24"/>
        </w:rPr>
        <w:t xml:space="preserve"> </w:t>
      </w:r>
      <w:r w:rsidR="00DA0606">
        <w:rPr>
          <w:rFonts w:ascii="Times New Roman" w:hAnsi="Times New Roman" w:cs="Times New Roman"/>
          <w:sz w:val="24"/>
          <w:szCs w:val="24"/>
        </w:rPr>
        <w:t>в настоящее время</w:t>
      </w:r>
      <w:r w:rsidR="00DA0606" w:rsidRPr="00DC1D62">
        <w:rPr>
          <w:rFonts w:ascii="Times New Roman" w:hAnsi="Times New Roman" w:cs="Times New Roman"/>
          <w:sz w:val="24"/>
          <w:szCs w:val="24"/>
        </w:rPr>
        <w:t xml:space="preserve"> система образования </w:t>
      </w:r>
      <w:r w:rsidR="00DA0606">
        <w:rPr>
          <w:rFonts w:ascii="Times New Roman" w:hAnsi="Times New Roman" w:cs="Times New Roman"/>
          <w:sz w:val="24"/>
          <w:szCs w:val="24"/>
        </w:rPr>
        <w:t xml:space="preserve">автономии </w:t>
      </w:r>
      <w:r w:rsidR="00DA0606" w:rsidRPr="00DC1D62">
        <w:rPr>
          <w:rFonts w:ascii="Times New Roman" w:hAnsi="Times New Roman" w:cs="Times New Roman"/>
          <w:sz w:val="24"/>
          <w:szCs w:val="24"/>
        </w:rPr>
        <w:t>сталкивается с трудностями в обеспечении процесса обучения пособиями</w:t>
      </w:r>
      <w:r w:rsidR="00B8534D">
        <w:rPr>
          <w:rFonts w:ascii="Times New Roman" w:hAnsi="Times New Roman" w:cs="Times New Roman"/>
          <w:sz w:val="24"/>
          <w:szCs w:val="24"/>
        </w:rPr>
        <w:t xml:space="preserve"> в </w:t>
      </w:r>
      <w:r w:rsidR="00B8534D" w:rsidRPr="00DC1D62">
        <w:rPr>
          <w:rFonts w:ascii="Times New Roman" w:hAnsi="Times New Roman" w:cs="Times New Roman"/>
          <w:sz w:val="24"/>
          <w:szCs w:val="24"/>
        </w:rPr>
        <w:t>средних и старших групп</w:t>
      </w:r>
      <w:r w:rsidR="00B8534D">
        <w:rPr>
          <w:rFonts w:ascii="Times New Roman" w:hAnsi="Times New Roman" w:cs="Times New Roman"/>
          <w:sz w:val="24"/>
          <w:szCs w:val="24"/>
        </w:rPr>
        <w:t>ах</w:t>
      </w:r>
      <w:r w:rsidR="00DA0606" w:rsidRPr="00DC1D62">
        <w:rPr>
          <w:rFonts w:ascii="Times New Roman" w:hAnsi="Times New Roman" w:cs="Times New Roman"/>
          <w:sz w:val="24"/>
          <w:szCs w:val="24"/>
        </w:rPr>
        <w:t xml:space="preserve">, которые требуют финансовой поддержки в публикации. </w:t>
      </w:r>
      <w:r w:rsidR="00DA0606">
        <w:rPr>
          <w:rFonts w:ascii="Times New Roman" w:hAnsi="Times New Roman" w:cs="Times New Roman"/>
          <w:sz w:val="24"/>
          <w:szCs w:val="24"/>
        </w:rPr>
        <w:t xml:space="preserve"> </w:t>
      </w:r>
    </w:p>
    <w:p w14:paraId="6485F671" w14:textId="76E6E14B" w:rsidR="000D69CA" w:rsidRPr="00DC1D62" w:rsidRDefault="005F66C4" w:rsidP="003634C6">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D204EC" w:rsidRPr="00DC1D62">
        <w:rPr>
          <w:rFonts w:ascii="Times New Roman" w:hAnsi="Times New Roman" w:cs="Times New Roman"/>
          <w:b/>
          <w:i/>
          <w:sz w:val="24"/>
          <w:szCs w:val="24"/>
        </w:rPr>
        <w:t>Общее образование</w:t>
      </w:r>
      <w:r w:rsidR="00413E80">
        <w:rPr>
          <w:rFonts w:ascii="Times New Roman" w:eastAsia="Times New Roman" w:hAnsi="Times New Roman" w:cs="Times New Roman"/>
          <w:sz w:val="24"/>
          <w:szCs w:val="24"/>
        </w:rPr>
        <w:t xml:space="preserve">. </w:t>
      </w:r>
      <w:r w:rsidR="000D69CA" w:rsidRPr="00DC1D62">
        <w:rPr>
          <w:rFonts w:ascii="Times New Roman" w:eastAsia="Times New Roman" w:hAnsi="Times New Roman" w:cs="Times New Roman"/>
          <w:sz w:val="24"/>
          <w:szCs w:val="24"/>
        </w:rPr>
        <w:t>В учебных заведениях АТО</w:t>
      </w:r>
      <w:r w:rsidR="007975D0" w:rsidRPr="00DC1D62">
        <w:rPr>
          <w:rFonts w:ascii="Times New Roman" w:eastAsia="Times New Roman" w:hAnsi="Times New Roman" w:cs="Times New Roman"/>
          <w:sz w:val="24"/>
          <w:szCs w:val="24"/>
        </w:rPr>
        <w:t xml:space="preserve"> </w:t>
      </w:r>
      <w:r w:rsidR="000D69CA" w:rsidRPr="00DC1D62">
        <w:rPr>
          <w:rFonts w:ascii="Times New Roman" w:eastAsia="Times New Roman" w:hAnsi="Times New Roman" w:cs="Times New Roman"/>
          <w:sz w:val="24"/>
          <w:szCs w:val="24"/>
        </w:rPr>
        <w:t>Г</w:t>
      </w:r>
      <w:r w:rsidR="007975D0" w:rsidRPr="00DC1D62">
        <w:rPr>
          <w:rFonts w:ascii="Times New Roman" w:eastAsia="Times New Roman" w:hAnsi="Times New Roman" w:cs="Times New Roman"/>
          <w:sz w:val="24"/>
          <w:szCs w:val="24"/>
        </w:rPr>
        <w:t>агаузия</w:t>
      </w:r>
      <w:r w:rsidR="000D69CA" w:rsidRPr="00DC1D62">
        <w:rPr>
          <w:rFonts w:ascii="Times New Roman" w:eastAsia="Times New Roman" w:hAnsi="Times New Roman" w:cs="Times New Roman"/>
          <w:sz w:val="24"/>
          <w:szCs w:val="24"/>
        </w:rPr>
        <w:t xml:space="preserve"> языками обучения являются русский и румынский (5-8 часов в неделю)</w:t>
      </w:r>
      <w:r w:rsidR="00566E45" w:rsidRPr="00DC1D62">
        <w:rPr>
          <w:rFonts w:ascii="Times New Roman" w:eastAsia="Times New Roman" w:hAnsi="Times New Roman" w:cs="Times New Roman"/>
          <w:sz w:val="24"/>
          <w:szCs w:val="24"/>
        </w:rPr>
        <w:t>.</w:t>
      </w:r>
      <w:r w:rsidR="00566E45" w:rsidRPr="00DC1D62">
        <w:rPr>
          <w:rFonts w:ascii="Times New Roman" w:eastAsia="Times New Roman" w:hAnsi="Times New Roman" w:cs="Times New Roman"/>
          <w:sz w:val="24"/>
          <w:szCs w:val="24"/>
          <w:lang w:val="ro-RO"/>
        </w:rPr>
        <w:t xml:space="preserve"> </w:t>
      </w:r>
      <w:r w:rsidR="000D69CA" w:rsidRPr="00DC1D62">
        <w:rPr>
          <w:rFonts w:ascii="Times New Roman" w:eastAsia="Times New Roman" w:hAnsi="Times New Roman" w:cs="Times New Roman"/>
          <w:sz w:val="24"/>
          <w:szCs w:val="24"/>
        </w:rPr>
        <w:t>Языки нац</w:t>
      </w:r>
      <w:r w:rsidR="007975D0" w:rsidRPr="00DC1D62">
        <w:rPr>
          <w:rFonts w:ascii="Times New Roman" w:eastAsia="Times New Roman" w:hAnsi="Times New Roman" w:cs="Times New Roman"/>
          <w:sz w:val="24"/>
          <w:szCs w:val="24"/>
        </w:rPr>
        <w:t xml:space="preserve">иональных </w:t>
      </w:r>
      <w:r w:rsidR="000D69CA" w:rsidRPr="00DC1D62">
        <w:rPr>
          <w:rFonts w:ascii="Times New Roman" w:eastAsia="Times New Roman" w:hAnsi="Times New Roman" w:cs="Times New Roman"/>
          <w:sz w:val="24"/>
          <w:szCs w:val="24"/>
        </w:rPr>
        <w:t xml:space="preserve">меньшинств изучаются в основном в учебных заведениях с </w:t>
      </w:r>
      <w:r w:rsidR="007975D0" w:rsidRPr="00DC1D62">
        <w:rPr>
          <w:rFonts w:ascii="Times New Roman" w:eastAsia="Times New Roman" w:hAnsi="Times New Roman" w:cs="Times New Roman"/>
          <w:sz w:val="24"/>
          <w:szCs w:val="24"/>
        </w:rPr>
        <w:t xml:space="preserve">обучением </w:t>
      </w:r>
      <w:r w:rsidR="000D69CA" w:rsidRPr="00DC1D62">
        <w:rPr>
          <w:rFonts w:ascii="Times New Roman" w:eastAsia="Times New Roman" w:hAnsi="Times New Roman" w:cs="Times New Roman"/>
          <w:sz w:val="24"/>
          <w:szCs w:val="24"/>
        </w:rPr>
        <w:t>на русском языке</w:t>
      </w:r>
      <w:r w:rsidR="00E60B81">
        <w:rPr>
          <w:rFonts w:ascii="Times New Roman" w:eastAsia="Times New Roman" w:hAnsi="Times New Roman" w:cs="Times New Roman"/>
          <w:sz w:val="24"/>
          <w:szCs w:val="24"/>
        </w:rPr>
        <w:t>, в которых</w:t>
      </w:r>
      <w:r w:rsidR="000D69CA" w:rsidRPr="00DC1D62">
        <w:rPr>
          <w:rFonts w:ascii="Times New Roman" w:eastAsia="Times New Roman" w:hAnsi="Times New Roman" w:cs="Times New Roman"/>
          <w:sz w:val="24"/>
          <w:szCs w:val="24"/>
        </w:rPr>
        <w:t xml:space="preserve"> ученики изучают </w:t>
      </w:r>
      <w:r w:rsidR="000D69CA" w:rsidRPr="003634C6">
        <w:rPr>
          <w:rFonts w:ascii="Times New Roman" w:hAnsi="Times New Roman"/>
          <w:sz w:val="24"/>
        </w:rPr>
        <w:t>четыре языка</w:t>
      </w:r>
      <w:r w:rsidR="000D69CA" w:rsidRPr="00DC1D62">
        <w:rPr>
          <w:rFonts w:ascii="Times New Roman" w:eastAsia="Times New Roman" w:hAnsi="Times New Roman" w:cs="Times New Roman"/>
          <w:sz w:val="24"/>
          <w:szCs w:val="24"/>
        </w:rPr>
        <w:t xml:space="preserve">: русский, румынский, родной язык (гагаузский/болгарский/украинский) </w:t>
      </w:r>
      <w:r w:rsidR="00E60B81">
        <w:rPr>
          <w:rFonts w:ascii="Times New Roman" w:eastAsia="Times New Roman" w:hAnsi="Times New Roman" w:cs="Times New Roman"/>
          <w:sz w:val="24"/>
          <w:szCs w:val="24"/>
        </w:rPr>
        <w:t xml:space="preserve"> и </w:t>
      </w:r>
      <w:r w:rsidR="000D69CA" w:rsidRPr="00DC1D62">
        <w:rPr>
          <w:rFonts w:ascii="Times New Roman" w:eastAsia="Times New Roman" w:hAnsi="Times New Roman" w:cs="Times New Roman"/>
          <w:sz w:val="24"/>
          <w:szCs w:val="24"/>
        </w:rPr>
        <w:t xml:space="preserve">иностранный. </w:t>
      </w:r>
    </w:p>
    <w:p w14:paraId="024C43E4" w14:textId="3927EC97" w:rsidR="000D69CA" w:rsidRPr="00DC1D62" w:rsidRDefault="000D69CA" w:rsidP="003634C6">
      <w:pPr>
        <w:spacing w:after="0" w:line="276" w:lineRule="auto"/>
        <w:ind w:firstLine="851"/>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 xml:space="preserve">Для компонента </w:t>
      </w:r>
      <w:r w:rsidRPr="00DC1D62">
        <w:rPr>
          <w:rFonts w:ascii="Times New Roman" w:eastAsia="Times New Roman" w:hAnsi="Times New Roman" w:cs="Times New Roman"/>
          <w:i/>
          <w:sz w:val="24"/>
          <w:szCs w:val="24"/>
        </w:rPr>
        <w:t>«Язык и общение»</w:t>
      </w:r>
      <w:r w:rsidRPr="00DC1D62">
        <w:rPr>
          <w:rFonts w:ascii="Times New Roman" w:eastAsia="Times New Roman" w:hAnsi="Times New Roman" w:cs="Times New Roman"/>
          <w:sz w:val="24"/>
          <w:szCs w:val="24"/>
        </w:rPr>
        <w:t xml:space="preserve"> в национальном куррикулуме для данной категории школ предусмотрено 14-17 часов, нагрузка отличается по классам и уровням образования (начальное, гимназическое, лицейское)</w:t>
      </w:r>
      <w:r w:rsidR="005D36C5"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что составляет примерно 50% от общего количества часов в неделю. Для изучения</w:t>
      </w:r>
      <w:r w:rsidRPr="00DC1D62">
        <w:rPr>
          <w:rFonts w:ascii="Times New Roman" w:eastAsia="Times New Roman" w:hAnsi="Times New Roman" w:cs="Times New Roman"/>
          <w:i/>
          <w:sz w:val="24"/>
          <w:szCs w:val="24"/>
        </w:rPr>
        <w:t xml:space="preserve"> </w:t>
      </w:r>
      <w:r w:rsidRPr="00DC1D62">
        <w:rPr>
          <w:rFonts w:ascii="Times New Roman" w:eastAsia="Times New Roman" w:hAnsi="Times New Roman" w:cs="Times New Roman"/>
          <w:sz w:val="24"/>
          <w:szCs w:val="24"/>
        </w:rPr>
        <w:t xml:space="preserve">родного языка в начальных и гимназических классах отводится по три часа в неделю, на уровне лицеев по гуманитарному профилю по четыре часа в неделю. Учебная нагрузка для учеников данной категории школ увеличена примерно на пять-шесть часов по сравнению со школами с обучением на румынском языке. </w:t>
      </w:r>
    </w:p>
    <w:p w14:paraId="4BAC2EE7" w14:textId="6600D13C" w:rsidR="00BF2EEB" w:rsidRPr="00DC1D62" w:rsidRDefault="00BF2EEB" w:rsidP="003634C6">
      <w:pPr>
        <w:spacing w:after="0" w:line="276" w:lineRule="auto"/>
        <w:ind w:firstLine="851"/>
        <w:jc w:val="both"/>
        <w:rPr>
          <w:rFonts w:ascii="Times New Roman" w:eastAsia="Times New Roman" w:hAnsi="Times New Roman" w:cs="Times New Roman"/>
          <w:sz w:val="24"/>
          <w:szCs w:val="24"/>
          <w:lang w:val="ro-RO"/>
        </w:rPr>
      </w:pPr>
      <w:r w:rsidRPr="00DC1D62">
        <w:rPr>
          <w:rFonts w:ascii="Times New Roman" w:eastAsia="Times New Roman" w:hAnsi="Times New Roman" w:cs="Times New Roman"/>
          <w:sz w:val="24"/>
          <w:szCs w:val="24"/>
          <w:lang w:val="ro-RO"/>
        </w:rPr>
        <w:t>C</w:t>
      </w:r>
      <w:r w:rsidRPr="00DC1D62">
        <w:rPr>
          <w:rFonts w:ascii="Times New Roman" w:eastAsia="Times New Roman" w:hAnsi="Times New Roman" w:cs="Times New Roman"/>
          <w:sz w:val="24"/>
          <w:szCs w:val="24"/>
        </w:rPr>
        <w:t>огласно данным Главного Управления образования АТО Гагаузия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фактически структура по изучаемому родному языку является следующей: гагаузский язык - 83%, болгарский язык - 9,8%, украинский язык - 0,13%, другие языки- 7,1% от общего количества учащихся</w:t>
      </w:r>
      <w:r w:rsidRPr="00DC1D62">
        <w:rPr>
          <w:rFonts w:ascii="Times New Roman" w:eastAsia="Times New Roman" w:hAnsi="Times New Roman" w:cs="Times New Roman"/>
          <w:sz w:val="24"/>
          <w:szCs w:val="24"/>
          <w:lang w:val="ro-RO"/>
        </w:rPr>
        <w:t>.</w:t>
      </w:r>
    </w:p>
    <w:p w14:paraId="1CC4823C" w14:textId="72E3CD8F" w:rsidR="00BF2EEB" w:rsidRPr="00DC1D62" w:rsidRDefault="00967646" w:rsidP="00A77D88">
      <w:pPr>
        <w:spacing w:after="0" w:line="276" w:lineRule="auto"/>
        <w:ind w:firstLine="708"/>
        <w:jc w:val="both"/>
        <w:rPr>
          <w:rFonts w:ascii="Times New Roman" w:eastAsia="Times New Roman" w:hAnsi="Times New Roman" w:cs="Times New Roman"/>
          <w:sz w:val="24"/>
          <w:szCs w:val="24"/>
        </w:rPr>
      </w:pPr>
      <w:r w:rsidRPr="00DC1D62">
        <w:rPr>
          <w:rFonts w:ascii="Times New Roman" w:hAnsi="Times New Roman" w:cs="Times New Roman"/>
          <w:sz w:val="24"/>
          <w:szCs w:val="24"/>
        </w:rPr>
        <w:t>В рамках исполнения Закона АТО Гагаузия «О расширении сферы применения гагаузского языка» № 30- XVII/VI от 26 октября 2018 года реализ</w:t>
      </w:r>
      <w:r w:rsidR="00E60B81">
        <w:rPr>
          <w:rFonts w:ascii="Times New Roman" w:hAnsi="Times New Roman" w:cs="Times New Roman"/>
          <w:sz w:val="24"/>
          <w:szCs w:val="24"/>
        </w:rPr>
        <w:t>уется</w:t>
      </w:r>
      <w:r w:rsidRPr="00DC1D62">
        <w:rPr>
          <w:rFonts w:ascii="Times New Roman" w:hAnsi="Times New Roman" w:cs="Times New Roman"/>
          <w:sz w:val="24"/>
          <w:szCs w:val="24"/>
        </w:rPr>
        <w:t xml:space="preserve"> План мероприятий по Программе по расширению сферы применения гагаузского языка</w:t>
      </w:r>
      <w:r w:rsidR="00713BEB">
        <w:rPr>
          <w:rFonts w:ascii="Times New Roman" w:hAnsi="Times New Roman" w:cs="Times New Roman"/>
          <w:sz w:val="24"/>
          <w:szCs w:val="24"/>
        </w:rPr>
        <w:t>.</w:t>
      </w:r>
      <w:r w:rsidR="002B6733">
        <w:rPr>
          <w:rFonts w:ascii="Times New Roman" w:hAnsi="Times New Roman" w:cs="Times New Roman"/>
          <w:sz w:val="24"/>
          <w:szCs w:val="24"/>
        </w:rPr>
        <w:t xml:space="preserve"> </w:t>
      </w:r>
      <w:r w:rsidR="00713BEB">
        <w:rPr>
          <w:rFonts w:ascii="Times New Roman" w:hAnsi="Times New Roman" w:cs="Times New Roman"/>
          <w:sz w:val="24"/>
          <w:szCs w:val="24"/>
        </w:rPr>
        <w:t>Так, помимо ряда других мероприятий, в</w:t>
      </w:r>
      <w:r w:rsidR="002B6733">
        <w:rPr>
          <w:rFonts w:ascii="Times New Roman" w:hAnsi="Times New Roman" w:cs="Times New Roman"/>
          <w:sz w:val="24"/>
          <w:szCs w:val="24"/>
        </w:rPr>
        <w:t xml:space="preserve"> 2020-2021 уч. </w:t>
      </w:r>
      <w:r w:rsidR="00713BEB">
        <w:rPr>
          <w:rFonts w:ascii="Times New Roman" w:hAnsi="Times New Roman" w:cs="Times New Roman"/>
          <w:sz w:val="24"/>
          <w:szCs w:val="24"/>
        </w:rPr>
        <w:t>г</w:t>
      </w:r>
      <w:r w:rsidR="002B6733">
        <w:rPr>
          <w:rFonts w:ascii="Times New Roman" w:hAnsi="Times New Roman" w:cs="Times New Roman"/>
          <w:sz w:val="24"/>
          <w:szCs w:val="24"/>
        </w:rPr>
        <w:t xml:space="preserve">оду </w:t>
      </w:r>
      <w:r w:rsidR="00713BEB">
        <w:rPr>
          <w:rFonts w:ascii="Times New Roman" w:hAnsi="Times New Roman" w:cs="Times New Roman"/>
          <w:sz w:val="24"/>
          <w:szCs w:val="24"/>
        </w:rPr>
        <w:t xml:space="preserve">в </w:t>
      </w:r>
      <w:r w:rsidR="002B6733">
        <w:rPr>
          <w:rFonts w:ascii="Times New Roman" w:hAnsi="Times New Roman" w:cs="Times New Roman"/>
          <w:sz w:val="24"/>
          <w:szCs w:val="24"/>
        </w:rPr>
        <w:t>учебных учреждениях</w:t>
      </w:r>
      <w:r w:rsidR="00713BEB">
        <w:rPr>
          <w:rFonts w:ascii="Times New Roman" w:hAnsi="Times New Roman" w:cs="Times New Roman"/>
          <w:sz w:val="24"/>
          <w:szCs w:val="24"/>
        </w:rPr>
        <w:t xml:space="preserve"> начального уровня образования был осуществлен переход на изучение двух предметов на гагаузском языке в классах, где нет деления по родному языку</w:t>
      </w:r>
      <w:r w:rsidRPr="00DC1D62">
        <w:rPr>
          <w:rFonts w:ascii="Times New Roman" w:hAnsi="Times New Roman" w:cs="Times New Roman"/>
          <w:sz w:val="24"/>
          <w:szCs w:val="24"/>
        </w:rPr>
        <w:t xml:space="preserve">. </w:t>
      </w:r>
    </w:p>
    <w:p w14:paraId="74AE47B4" w14:textId="6638F20D" w:rsidR="00BF2EEB" w:rsidRPr="00DC1D62" w:rsidRDefault="00BF2EEB" w:rsidP="00A77D88">
      <w:pPr>
        <w:spacing w:after="0" w:line="276" w:lineRule="auto"/>
        <w:ind w:firstLine="708"/>
        <w:jc w:val="both"/>
        <w:rPr>
          <w:rFonts w:ascii="Times New Roman" w:eastAsia="Times New Roman" w:hAnsi="Times New Roman" w:cs="Times New Roman"/>
          <w:i/>
          <w:sz w:val="24"/>
          <w:szCs w:val="24"/>
        </w:rPr>
      </w:pPr>
      <w:r w:rsidRPr="00DC1D62">
        <w:rPr>
          <w:rFonts w:ascii="Times New Roman" w:eastAsia="Times New Roman" w:hAnsi="Times New Roman" w:cs="Times New Roman"/>
          <w:sz w:val="24"/>
          <w:szCs w:val="24"/>
        </w:rPr>
        <w:t>Для более координированных действий по продвижению гагаузского языка и консолидации усилий Исполком принял ряд нормативных актов: Закон  №30-</w:t>
      </w:r>
      <w:r w:rsidRPr="00DC1D62">
        <w:rPr>
          <w:rFonts w:ascii="Times New Roman" w:eastAsia="Times New Roman" w:hAnsi="Times New Roman" w:cs="Times New Roman"/>
          <w:sz w:val="24"/>
          <w:szCs w:val="24"/>
          <w:lang w:val="ro-RO"/>
        </w:rPr>
        <w:t xml:space="preserve">XVII/VI </w:t>
      </w:r>
      <w:r w:rsidRPr="00DC1D62">
        <w:rPr>
          <w:rFonts w:ascii="Times New Roman" w:eastAsia="Times New Roman" w:hAnsi="Times New Roman" w:cs="Times New Roman"/>
          <w:sz w:val="24"/>
          <w:szCs w:val="24"/>
        </w:rPr>
        <w:t xml:space="preserve">о расширении сферы применения гагаузского языка, Программу по расширению сферы применения гагаузского языка на 2019-2021 годы, О создании </w:t>
      </w:r>
      <w:r w:rsidRPr="00376212">
        <w:rPr>
          <w:rFonts w:ascii="Times New Roman" w:eastAsia="Times New Roman" w:hAnsi="Times New Roman" w:cs="Times New Roman"/>
          <w:i/>
          <w:sz w:val="24"/>
          <w:szCs w:val="24"/>
        </w:rPr>
        <w:t>Фонда по спасению гагаузского языка</w:t>
      </w:r>
      <w:r w:rsidRPr="00DC1D62">
        <w:rPr>
          <w:rFonts w:ascii="Times New Roman" w:eastAsia="Times New Roman" w:hAnsi="Times New Roman" w:cs="Times New Roman"/>
          <w:sz w:val="24"/>
          <w:szCs w:val="24"/>
        </w:rPr>
        <w:t xml:space="preserve"> (в размере не менее 2% от собственных доходов центрального бюджета Гагаузии) и </w:t>
      </w:r>
      <w:r w:rsidRPr="00DC1D62">
        <w:rPr>
          <w:rFonts w:ascii="Times New Roman" w:eastAsia="Times New Roman" w:hAnsi="Times New Roman" w:cs="Times New Roman"/>
          <w:i/>
          <w:sz w:val="24"/>
          <w:szCs w:val="24"/>
        </w:rPr>
        <w:t>Положения – о специальном региональном заказе; о поощрении и стимулировании использования языка, о стимулирующих выплатах.</w:t>
      </w:r>
    </w:p>
    <w:p w14:paraId="3C055C8F" w14:textId="329851EC" w:rsidR="00C24571" w:rsidRPr="00DC1D62" w:rsidRDefault="00BF2EEB" w:rsidP="00A77D88">
      <w:pPr>
        <w:spacing w:after="0" w:line="276" w:lineRule="auto"/>
        <w:ind w:firstLine="360"/>
        <w:contextualSpacing/>
        <w:jc w:val="both"/>
        <w:rPr>
          <w:rFonts w:ascii="Times New Roman" w:hAnsi="Times New Roman" w:cs="Times New Roman"/>
          <w:sz w:val="24"/>
          <w:szCs w:val="24"/>
          <w:lang w:val="ro-RO"/>
        </w:rPr>
      </w:pPr>
      <w:r w:rsidRPr="00DC1D62">
        <w:rPr>
          <w:rFonts w:ascii="Times New Roman" w:eastAsia="Times New Roman" w:hAnsi="Times New Roman" w:cs="Times New Roman"/>
          <w:sz w:val="24"/>
          <w:szCs w:val="24"/>
        </w:rPr>
        <w:t>С 2017 года под патронатом Исполнительного Комитета Гагаузии проводится всеобщий диктант по гагаузскому языку, в котором принимают участие ученики, студенты</w:t>
      </w:r>
      <w:r w:rsidR="00E60B81">
        <w:rPr>
          <w:rFonts w:ascii="Times New Roman" w:eastAsia="Times New Roman" w:hAnsi="Times New Roman" w:cs="Times New Roman"/>
          <w:sz w:val="24"/>
          <w:szCs w:val="24"/>
        </w:rPr>
        <w:t xml:space="preserve"> и</w:t>
      </w:r>
      <w:r w:rsidR="00E60B81"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взрослые. </w:t>
      </w:r>
    </w:p>
    <w:p w14:paraId="08720974" w14:textId="49A09139" w:rsidR="00B31F14" w:rsidRPr="008C7BDA" w:rsidRDefault="007C721F" w:rsidP="003634C6">
      <w:pPr>
        <w:pStyle w:val="NoSpacing1"/>
        <w:spacing w:before="120" w:line="276" w:lineRule="auto"/>
        <w:ind w:firstLine="360"/>
        <w:jc w:val="both"/>
        <w:rPr>
          <w:rFonts w:ascii="Times New Roman" w:hAnsi="Times New Roman"/>
          <w:sz w:val="24"/>
          <w:lang w:val="ru-RU"/>
        </w:rPr>
      </w:pPr>
      <w:r w:rsidRPr="002E4CA9">
        <w:rPr>
          <w:rFonts w:ascii="Times New Roman" w:hAnsi="Times New Roman" w:cs="Times New Roman"/>
          <w:b/>
          <w:i/>
          <w:sz w:val="24"/>
          <w:szCs w:val="24"/>
          <w:lang w:val="ru-RU"/>
        </w:rPr>
        <w:t>Внедрение Национального</w:t>
      </w:r>
      <w:r w:rsidR="009905F5" w:rsidRPr="002E4CA9">
        <w:rPr>
          <w:rFonts w:ascii="Times New Roman" w:hAnsi="Times New Roman" w:cs="Times New Roman"/>
          <w:b/>
          <w:i/>
          <w:sz w:val="24"/>
          <w:szCs w:val="24"/>
          <w:lang w:val="ru-RU"/>
        </w:rPr>
        <w:t xml:space="preserve"> </w:t>
      </w:r>
      <w:r w:rsidR="00413E80" w:rsidRPr="002E4CA9">
        <w:rPr>
          <w:rFonts w:ascii="Times New Roman" w:hAnsi="Times New Roman" w:cs="Times New Roman"/>
          <w:b/>
          <w:i/>
          <w:sz w:val="24"/>
          <w:szCs w:val="24"/>
          <w:lang w:val="ru-RU"/>
        </w:rPr>
        <w:t xml:space="preserve">куррикулума. </w:t>
      </w:r>
      <w:r w:rsidR="002B25CA" w:rsidRPr="00A77D88">
        <w:rPr>
          <w:rFonts w:ascii="Times New Roman" w:hAnsi="Times New Roman"/>
          <w:sz w:val="24"/>
          <w:bdr w:val="none" w:sz="0" w:space="0" w:color="auto" w:frame="1"/>
          <w:lang w:val="ru-RU"/>
        </w:rPr>
        <w:t xml:space="preserve">Национальные меньшинства обучаются в соответствии с Рамочным учебным планом с этнокультурным компонентом, утвержденным </w:t>
      </w:r>
      <w:r w:rsidR="00254083" w:rsidRPr="00A77D88">
        <w:rPr>
          <w:rFonts w:ascii="Times New Roman" w:hAnsi="Times New Roman" w:cs="Times New Roman"/>
          <w:sz w:val="24"/>
          <w:szCs w:val="24"/>
          <w:shd w:val="clear" w:color="auto" w:fill="FFFFFF"/>
          <w:lang w:val="ru-RU"/>
        </w:rPr>
        <w:t>МОИ</w:t>
      </w:r>
      <w:r w:rsidR="002B25CA" w:rsidRPr="00A77D88">
        <w:rPr>
          <w:rFonts w:ascii="Times New Roman" w:hAnsi="Times New Roman"/>
          <w:sz w:val="24"/>
          <w:shd w:val="clear" w:color="auto" w:fill="FFFFFF"/>
          <w:lang w:val="ru-RU"/>
        </w:rPr>
        <w:t>.</w:t>
      </w:r>
      <w:r w:rsidR="002B25CA" w:rsidRPr="003634C6">
        <w:rPr>
          <w:rFonts w:ascii="Times New Roman" w:hAnsi="Times New Roman"/>
          <w:sz w:val="24"/>
          <w:lang w:val="ru-RU"/>
        </w:rPr>
        <w:t xml:space="preserve"> Рамочный учебный план включает обязательные дисциплины,</w:t>
      </w:r>
      <w:r w:rsidR="002B25CA" w:rsidRPr="003634C6">
        <w:rPr>
          <w:rFonts w:ascii="Times New Roman" w:hAnsi="Times New Roman"/>
          <w:sz w:val="24"/>
        </w:rPr>
        <w:t> </w:t>
      </w:r>
      <w:r w:rsidR="002B25CA" w:rsidRPr="003634C6">
        <w:rPr>
          <w:rFonts w:ascii="Times New Roman" w:hAnsi="Times New Roman"/>
          <w:sz w:val="24"/>
          <w:lang w:val="ru-RU"/>
        </w:rPr>
        <w:t>дисциплины по выбору, а также максимальное и минимальное количество часов, предусмотренных для каждой из дисциплин</w:t>
      </w:r>
      <w:r w:rsidR="002B25CA" w:rsidRPr="00413E80">
        <w:rPr>
          <w:rStyle w:val="FootnoteReference"/>
          <w:rFonts w:ascii="Times New Roman" w:hAnsi="Times New Roman" w:cs="Times New Roman"/>
          <w:sz w:val="24"/>
          <w:szCs w:val="24"/>
        </w:rPr>
        <w:footnoteReference w:id="37"/>
      </w:r>
      <w:r w:rsidR="00713BEB" w:rsidRPr="00A77D88">
        <w:rPr>
          <w:rFonts w:ascii="Times New Roman" w:hAnsi="Times New Roman" w:cs="Times New Roman"/>
          <w:sz w:val="24"/>
          <w:szCs w:val="24"/>
          <w:lang w:val="ru-RU"/>
        </w:rPr>
        <w:t>.</w:t>
      </w:r>
      <w:r w:rsidR="002B25CA" w:rsidRPr="00A77D88">
        <w:rPr>
          <w:rFonts w:ascii="Times New Roman" w:hAnsi="Times New Roman"/>
          <w:sz w:val="24"/>
          <w:lang w:val="ru-RU"/>
        </w:rPr>
        <w:t xml:space="preserve"> </w:t>
      </w:r>
    </w:p>
    <w:p w14:paraId="531546FA" w14:textId="40D4E187" w:rsidR="002B25CA" w:rsidRPr="008C7BDA" w:rsidRDefault="002B25CA" w:rsidP="003634C6">
      <w:pPr>
        <w:pStyle w:val="NoSpacing1"/>
        <w:spacing w:before="120" w:line="276" w:lineRule="auto"/>
        <w:ind w:firstLine="360"/>
        <w:jc w:val="both"/>
        <w:rPr>
          <w:rFonts w:ascii="Times New Roman" w:hAnsi="Times New Roman"/>
          <w:sz w:val="24"/>
          <w:shd w:val="clear" w:color="auto" w:fill="FFFFFF"/>
          <w:lang w:val="ru-RU"/>
        </w:rPr>
      </w:pPr>
      <w:r w:rsidRPr="00A77D88">
        <w:rPr>
          <w:rFonts w:ascii="Times New Roman" w:hAnsi="Times New Roman"/>
          <w:sz w:val="24"/>
          <w:lang w:val="ru-RU"/>
        </w:rPr>
        <w:t>Согласно Кодексу образования</w:t>
      </w:r>
      <w:r w:rsidRPr="00A77D88">
        <w:rPr>
          <w:rFonts w:ascii="Times New Roman" w:hAnsi="Times New Roman" w:cs="Times New Roman"/>
          <w:sz w:val="24"/>
          <w:szCs w:val="24"/>
          <w:lang w:val="ro-RO"/>
        </w:rPr>
        <w:t>,</w:t>
      </w:r>
      <w:r w:rsidRPr="00A77D88">
        <w:rPr>
          <w:rFonts w:ascii="Times New Roman" w:hAnsi="Times New Roman"/>
          <w:sz w:val="24"/>
          <w:lang w:val="ru-RU"/>
        </w:rPr>
        <w:t xml:space="preserve"> </w:t>
      </w:r>
      <w:r w:rsidRPr="00A77D88">
        <w:rPr>
          <w:rFonts w:ascii="Times New Roman" w:hAnsi="Times New Roman"/>
          <w:sz w:val="24"/>
          <w:shd w:val="clear" w:color="auto" w:fill="FFFFFF"/>
          <w:lang w:val="ru-RU"/>
        </w:rPr>
        <w:t>органы местного публичного управления второго уровня и публичного управления АТО Гагаузия могут устанавливать для подведомственных им образовательных учреждений местный компонент куррикулума, составляющий не более 5</w:t>
      </w:r>
      <w:r w:rsidR="00713BEB" w:rsidRPr="00A77D88">
        <w:rPr>
          <w:rFonts w:ascii="Times New Roman" w:hAnsi="Times New Roman" w:cs="Times New Roman"/>
          <w:sz w:val="24"/>
          <w:szCs w:val="24"/>
          <w:shd w:val="clear" w:color="auto" w:fill="FFFFFF"/>
          <w:lang w:val="ru-RU"/>
        </w:rPr>
        <w:t>%</w:t>
      </w:r>
      <w:r w:rsidR="00713BEB" w:rsidRPr="00A77D88">
        <w:rPr>
          <w:rFonts w:ascii="Times New Roman" w:hAnsi="Times New Roman"/>
          <w:sz w:val="24"/>
          <w:shd w:val="clear" w:color="auto" w:fill="FFFFFF"/>
          <w:lang w:val="ru-RU"/>
        </w:rPr>
        <w:t xml:space="preserve"> </w:t>
      </w:r>
      <w:r w:rsidRPr="00A77D88">
        <w:rPr>
          <w:rFonts w:ascii="Times New Roman" w:hAnsi="Times New Roman"/>
          <w:sz w:val="24"/>
          <w:shd w:val="clear" w:color="auto" w:fill="FFFFFF"/>
          <w:lang w:val="ru-RU"/>
        </w:rPr>
        <w:t>доли дисциплин по выбору на уровне начального и гимназического образования и не более 10 процентов доли дисциплин по выбору на уровне лицейского образования</w:t>
      </w:r>
      <w:r w:rsidRPr="00B31F14">
        <w:rPr>
          <w:rStyle w:val="FootnoteReference"/>
          <w:rFonts w:ascii="Times New Roman" w:hAnsi="Times New Roman" w:cs="Times New Roman"/>
          <w:sz w:val="24"/>
          <w:szCs w:val="24"/>
        </w:rPr>
        <w:footnoteReference w:id="38"/>
      </w:r>
      <w:r w:rsidR="00713BEB" w:rsidRPr="00A77D88">
        <w:rPr>
          <w:rFonts w:ascii="Times New Roman" w:hAnsi="Times New Roman" w:cs="Times New Roman"/>
          <w:sz w:val="24"/>
          <w:szCs w:val="24"/>
          <w:lang w:val="ru-RU"/>
        </w:rPr>
        <w:t>.</w:t>
      </w:r>
      <w:r w:rsidRPr="00A77D88">
        <w:rPr>
          <w:rFonts w:ascii="Times New Roman" w:hAnsi="Times New Roman"/>
          <w:sz w:val="24"/>
          <w:shd w:val="clear" w:color="auto" w:fill="FFFFFF"/>
          <w:lang w:val="ru-RU"/>
        </w:rPr>
        <w:t xml:space="preserve"> </w:t>
      </w:r>
      <w:r w:rsidR="00617D1C" w:rsidRPr="00A77D88">
        <w:rPr>
          <w:rFonts w:ascii="Times New Roman" w:hAnsi="Times New Roman"/>
          <w:sz w:val="24"/>
          <w:lang w:val="ru-RU"/>
        </w:rPr>
        <w:t xml:space="preserve">Дискуссия, проведенная с педагогическими кадрами в декабре </w:t>
      </w:r>
      <w:r w:rsidR="00617D1C" w:rsidRPr="00A77D88">
        <w:rPr>
          <w:rFonts w:ascii="Times New Roman" w:hAnsi="Times New Roman" w:cs="Times New Roman"/>
          <w:sz w:val="24"/>
          <w:szCs w:val="24"/>
          <w:lang w:val="ru-RU"/>
        </w:rPr>
        <w:t>2019</w:t>
      </w:r>
      <w:r w:rsidR="00713BEB" w:rsidRPr="00A77D88">
        <w:rPr>
          <w:rFonts w:ascii="Times New Roman" w:hAnsi="Times New Roman" w:cs="Times New Roman"/>
          <w:sz w:val="24"/>
          <w:szCs w:val="24"/>
          <w:lang w:val="ru-RU"/>
        </w:rPr>
        <w:t>г.</w:t>
      </w:r>
      <w:r w:rsidR="00617D1C" w:rsidRPr="00A77D88">
        <w:rPr>
          <w:rFonts w:ascii="Times New Roman" w:hAnsi="Times New Roman"/>
          <w:sz w:val="24"/>
          <w:lang w:val="ru-RU"/>
        </w:rPr>
        <w:t xml:space="preserve"> и онлайн дискуссии, проведенные с учениками образовательных учреждений, выявили, что такая регламентация практически делает эту норму неприменимой.</w:t>
      </w:r>
    </w:p>
    <w:p w14:paraId="5EF58CB8" w14:textId="6AE18D9F" w:rsidR="002B25CA" w:rsidRDefault="002B25CA" w:rsidP="003634C6">
      <w:pPr>
        <w:spacing w:after="0" w:line="276" w:lineRule="auto"/>
        <w:ind w:firstLine="851"/>
        <w:jc w:val="both"/>
        <w:rPr>
          <w:rFonts w:ascii="Times New Roman" w:eastAsia="Times New Roman" w:hAnsi="Times New Roman" w:cs="Times New Roman"/>
          <w:i/>
          <w:sz w:val="24"/>
          <w:szCs w:val="24"/>
        </w:rPr>
      </w:pPr>
      <w:r w:rsidRPr="00DC1D62">
        <w:rPr>
          <w:rFonts w:ascii="Times New Roman" w:eastAsia="Times New Roman" w:hAnsi="Times New Roman" w:cs="Times New Roman"/>
          <w:sz w:val="24"/>
          <w:szCs w:val="24"/>
        </w:rPr>
        <w:t xml:space="preserve">Национальный учебный план рекомендует по возможности преподавать следующие дисциплины на родном языке: </w:t>
      </w:r>
      <w:r w:rsidRPr="00DC1D62">
        <w:rPr>
          <w:rFonts w:ascii="Times New Roman" w:eastAsia="Times New Roman" w:hAnsi="Times New Roman" w:cs="Times New Roman"/>
          <w:i/>
          <w:sz w:val="24"/>
          <w:szCs w:val="24"/>
        </w:rPr>
        <w:t>историю, культуру и традиции русского, украинского, гагаузского, болгарского, ромского и других народов; музыкальное воспитание, физическое воспитание, развитие личности</w:t>
      </w:r>
      <w:r w:rsidRPr="00DC1D62">
        <w:rPr>
          <w:rFonts w:ascii="Times New Roman" w:eastAsia="Times New Roman" w:hAnsi="Times New Roman" w:cs="Times New Roman"/>
          <w:sz w:val="24"/>
          <w:szCs w:val="24"/>
        </w:rPr>
        <w:t xml:space="preserve">. Для этих дисциплин в учебном плане отводится по одному часу в </w:t>
      </w:r>
      <w:r w:rsidR="00980094" w:rsidRPr="00DC1D62">
        <w:rPr>
          <w:rFonts w:ascii="Times New Roman" w:eastAsia="Times New Roman" w:hAnsi="Times New Roman" w:cs="Times New Roman"/>
          <w:sz w:val="24"/>
          <w:szCs w:val="24"/>
        </w:rPr>
        <w:t xml:space="preserve">неделю, </w:t>
      </w:r>
      <w:r w:rsidRPr="00DC1D62">
        <w:rPr>
          <w:rFonts w:ascii="Times New Roman" w:eastAsia="Times New Roman" w:hAnsi="Times New Roman" w:cs="Times New Roman"/>
          <w:sz w:val="24"/>
          <w:szCs w:val="24"/>
        </w:rPr>
        <w:t xml:space="preserve">т.е. </w:t>
      </w:r>
      <w:r w:rsidRPr="00DC1D62">
        <w:rPr>
          <w:rFonts w:ascii="Times New Roman" w:eastAsia="Times New Roman" w:hAnsi="Times New Roman" w:cs="Times New Roman"/>
          <w:i/>
          <w:sz w:val="24"/>
          <w:szCs w:val="24"/>
        </w:rPr>
        <w:t>возможно увеличить часы для контентного/интегрированного изучения родного языка на четыре часа.</w:t>
      </w:r>
    </w:p>
    <w:p w14:paraId="6A02F8BB" w14:textId="3B538461" w:rsidR="00E60B81" w:rsidRPr="00DC1D62" w:rsidRDefault="00E60B81" w:rsidP="00DC5DA5">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отчету ГУО Гагаузии, </w:t>
      </w:r>
      <w:r w:rsidRPr="00E60B81">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2019-2020 учебном году в </w:t>
      </w:r>
      <w:r w:rsidRPr="00E60B81">
        <w:rPr>
          <w:rFonts w:ascii="Times New Roman" w:eastAsia="Times New Roman" w:hAnsi="Times New Roman" w:cs="Times New Roman"/>
          <w:sz w:val="24"/>
          <w:szCs w:val="24"/>
        </w:rPr>
        <w:t xml:space="preserve">10 учебных заведениях преподавалась дисциплина "История, культура и традиции украинского, гагаузского, болгарского народов". </w:t>
      </w:r>
      <w:r>
        <w:rPr>
          <w:rFonts w:ascii="Times New Roman" w:eastAsia="Times New Roman" w:hAnsi="Times New Roman" w:cs="Times New Roman"/>
          <w:sz w:val="24"/>
          <w:szCs w:val="24"/>
        </w:rPr>
        <w:t>В соответствии с</w:t>
      </w:r>
      <w:r w:rsidRPr="00E60B81">
        <w:rPr>
          <w:rFonts w:ascii="Times New Roman" w:eastAsia="Times New Roman" w:hAnsi="Times New Roman" w:cs="Times New Roman"/>
          <w:sz w:val="24"/>
          <w:szCs w:val="24"/>
        </w:rPr>
        <w:t xml:space="preserve"> Учебн</w:t>
      </w:r>
      <w:r>
        <w:rPr>
          <w:rFonts w:ascii="Times New Roman" w:eastAsia="Times New Roman" w:hAnsi="Times New Roman" w:cs="Times New Roman"/>
          <w:sz w:val="24"/>
          <w:szCs w:val="24"/>
        </w:rPr>
        <w:t>ым</w:t>
      </w:r>
      <w:r w:rsidRPr="00E60B81">
        <w:rPr>
          <w:rFonts w:ascii="Times New Roman" w:eastAsia="Times New Roman" w:hAnsi="Times New Roman" w:cs="Times New Roman"/>
          <w:sz w:val="24"/>
          <w:szCs w:val="24"/>
        </w:rPr>
        <w:t xml:space="preserve"> план</w:t>
      </w:r>
      <w:r>
        <w:rPr>
          <w:rFonts w:ascii="Times New Roman" w:eastAsia="Times New Roman" w:hAnsi="Times New Roman" w:cs="Times New Roman"/>
          <w:sz w:val="24"/>
          <w:szCs w:val="24"/>
        </w:rPr>
        <w:t>ом</w:t>
      </w:r>
      <w:r w:rsidRPr="00E60B81">
        <w:rPr>
          <w:rFonts w:ascii="Times New Roman" w:eastAsia="Times New Roman" w:hAnsi="Times New Roman" w:cs="Times New Roman"/>
          <w:sz w:val="24"/>
          <w:szCs w:val="24"/>
        </w:rPr>
        <w:t xml:space="preserve"> на 2020 - 2021 учебный год</w:t>
      </w:r>
      <w:r>
        <w:rPr>
          <w:rFonts w:ascii="Times New Roman" w:eastAsia="Times New Roman" w:hAnsi="Times New Roman" w:cs="Times New Roman"/>
          <w:sz w:val="24"/>
          <w:szCs w:val="24"/>
        </w:rPr>
        <w:t>,</w:t>
      </w:r>
      <w:r w:rsidRPr="00E60B81">
        <w:rPr>
          <w:rFonts w:ascii="Times New Roman" w:eastAsia="Times New Roman" w:hAnsi="Times New Roman" w:cs="Times New Roman"/>
          <w:sz w:val="24"/>
          <w:szCs w:val="24"/>
        </w:rPr>
        <w:t xml:space="preserve"> дисциплина "История, культура и традиции русского, украинского, гагаузского и болгарского и ромского народов" преподается в соответствии с этническим составом учащихся на соответствующем языке</w:t>
      </w:r>
      <w:r w:rsidR="002B6733">
        <w:rPr>
          <w:rFonts w:ascii="Times New Roman" w:eastAsia="Times New Roman" w:hAnsi="Times New Roman" w:cs="Times New Roman"/>
          <w:sz w:val="24"/>
          <w:szCs w:val="24"/>
        </w:rPr>
        <w:t>, в частности</w:t>
      </w:r>
      <w:r w:rsidRPr="00E60B81">
        <w:rPr>
          <w:rFonts w:ascii="Times New Roman" w:eastAsia="Times New Roman" w:hAnsi="Times New Roman" w:cs="Times New Roman"/>
          <w:sz w:val="24"/>
          <w:szCs w:val="24"/>
        </w:rPr>
        <w:t xml:space="preserve"> на </w:t>
      </w:r>
      <w:r w:rsidR="002B6733" w:rsidRPr="00E60B81">
        <w:rPr>
          <w:rFonts w:ascii="Times New Roman" w:eastAsia="Times New Roman" w:hAnsi="Times New Roman" w:cs="Times New Roman"/>
          <w:sz w:val="24"/>
          <w:szCs w:val="24"/>
        </w:rPr>
        <w:t xml:space="preserve">гагаузском, </w:t>
      </w:r>
      <w:r w:rsidRPr="00E60B81">
        <w:rPr>
          <w:rFonts w:ascii="Times New Roman" w:eastAsia="Times New Roman" w:hAnsi="Times New Roman" w:cs="Times New Roman"/>
          <w:sz w:val="24"/>
          <w:szCs w:val="24"/>
        </w:rPr>
        <w:t xml:space="preserve">болгарском </w:t>
      </w:r>
      <w:r w:rsidR="002B6733" w:rsidRPr="00E60B81">
        <w:rPr>
          <w:rFonts w:ascii="Times New Roman" w:eastAsia="Times New Roman" w:hAnsi="Times New Roman" w:cs="Times New Roman"/>
          <w:sz w:val="24"/>
          <w:szCs w:val="24"/>
        </w:rPr>
        <w:t xml:space="preserve">и украинском </w:t>
      </w:r>
      <w:r w:rsidRPr="00E60B81">
        <w:rPr>
          <w:rFonts w:ascii="Times New Roman" w:eastAsia="Times New Roman" w:hAnsi="Times New Roman" w:cs="Times New Roman"/>
          <w:sz w:val="24"/>
          <w:szCs w:val="24"/>
        </w:rPr>
        <w:t>языках.</w:t>
      </w:r>
    </w:p>
    <w:p w14:paraId="61DC955D" w14:textId="578A4564" w:rsidR="00A44B38" w:rsidRPr="00DC1D62" w:rsidRDefault="00A44B38" w:rsidP="00A77D88">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Анализ соотношения учебной нагрузки на 1 учащегося наглядно демонстрирует, что учащиеся в Гагаузии на 1-2 учебных часа в день находятся в школе дольше, чем их св</w:t>
      </w:r>
      <w:r w:rsidR="00BD7FD7" w:rsidRPr="00DC1D62">
        <w:rPr>
          <w:rFonts w:ascii="Times New Roman" w:hAnsi="Times New Roman" w:cs="Times New Roman"/>
          <w:sz w:val="24"/>
          <w:szCs w:val="24"/>
        </w:rPr>
        <w:t>ерстники из молдавских районов.</w:t>
      </w:r>
    </w:p>
    <w:p w14:paraId="0AB175F1" w14:textId="509D4F10" w:rsidR="007C721F" w:rsidRPr="00DC1D62" w:rsidRDefault="00617D1C"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В</w:t>
      </w:r>
      <w:r w:rsidR="002B25CA" w:rsidRPr="00DC1D62">
        <w:rPr>
          <w:rFonts w:ascii="Times New Roman" w:hAnsi="Times New Roman" w:cs="Times New Roman"/>
          <w:sz w:val="24"/>
          <w:szCs w:val="24"/>
        </w:rPr>
        <w:t xml:space="preserve"> ходе </w:t>
      </w:r>
      <w:r w:rsidRPr="00DC1D62">
        <w:rPr>
          <w:rFonts w:ascii="Times New Roman" w:hAnsi="Times New Roman" w:cs="Times New Roman"/>
          <w:sz w:val="24"/>
          <w:szCs w:val="24"/>
        </w:rPr>
        <w:t xml:space="preserve">дискуссии с педагогическими кадрами и онлайн дискуссии с учениками </w:t>
      </w:r>
      <w:r w:rsidR="002B25CA" w:rsidRPr="00DC1D62">
        <w:rPr>
          <w:rFonts w:ascii="Times New Roman" w:hAnsi="Times New Roman" w:cs="Times New Roman"/>
          <w:sz w:val="24"/>
          <w:szCs w:val="24"/>
        </w:rPr>
        <w:t>были выявлены следующие уязвимые стороны:</w:t>
      </w:r>
      <w:r w:rsidR="002B25CA" w:rsidRPr="00DC1D62">
        <w:rPr>
          <w:rFonts w:ascii="Times New Roman" w:hAnsi="Times New Roman" w:cs="Times New Roman"/>
          <w:sz w:val="24"/>
          <w:szCs w:val="24"/>
          <w:shd w:val="clear" w:color="auto" w:fill="FFFFFF"/>
        </w:rPr>
        <w:t> </w:t>
      </w:r>
      <w:r w:rsidR="00980094" w:rsidRPr="00DC1D62">
        <w:rPr>
          <w:rFonts w:ascii="Times New Roman" w:hAnsi="Times New Roman" w:cs="Times New Roman"/>
          <w:sz w:val="24"/>
          <w:szCs w:val="24"/>
          <w:shd w:val="clear" w:color="auto" w:fill="FFFFFF"/>
        </w:rPr>
        <w:t>к</w:t>
      </w:r>
      <w:r w:rsidR="00980094" w:rsidRPr="00DC1D62">
        <w:rPr>
          <w:rFonts w:ascii="Times New Roman" w:hAnsi="Times New Roman" w:cs="Times New Roman"/>
          <w:sz w:val="24"/>
          <w:szCs w:val="24"/>
        </w:rPr>
        <w:t xml:space="preserve">уррикулум </w:t>
      </w:r>
      <w:r w:rsidR="002B25CA" w:rsidRPr="00DC1D62">
        <w:rPr>
          <w:rFonts w:ascii="Times New Roman" w:hAnsi="Times New Roman" w:cs="Times New Roman"/>
          <w:sz w:val="24"/>
          <w:szCs w:val="24"/>
        </w:rPr>
        <w:t>не имеет прикладной характер, слабо отвечает требованиям будущих изменений на рынке труда, мало новых дисциплин, занятия не интересны, что определяет особенно в старших классах высокий уровень их пропуска.</w:t>
      </w:r>
      <w:r w:rsidR="00980094" w:rsidRPr="00DC1D62">
        <w:rPr>
          <w:rFonts w:ascii="Times New Roman" w:hAnsi="Times New Roman" w:cs="Times New Roman"/>
          <w:sz w:val="24"/>
          <w:szCs w:val="24"/>
        </w:rPr>
        <w:t xml:space="preserve"> </w:t>
      </w:r>
      <w:r w:rsidR="002B25CA" w:rsidRPr="00DC1D62">
        <w:rPr>
          <w:rFonts w:ascii="Times New Roman" w:hAnsi="Times New Roman" w:cs="Times New Roman"/>
          <w:sz w:val="24"/>
          <w:szCs w:val="24"/>
        </w:rPr>
        <w:t xml:space="preserve">Количество уроков в неделю превышает </w:t>
      </w:r>
      <w:r w:rsidR="00980094" w:rsidRPr="00DC1D62">
        <w:rPr>
          <w:rFonts w:ascii="Times New Roman" w:hAnsi="Times New Roman" w:cs="Times New Roman"/>
          <w:sz w:val="24"/>
          <w:szCs w:val="24"/>
        </w:rPr>
        <w:t xml:space="preserve">установленное </w:t>
      </w:r>
      <w:r w:rsidR="002B25CA" w:rsidRPr="00DC1D62">
        <w:rPr>
          <w:rFonts w:ascii="Times New Roman" w:hAnsi="Times New Roman" w:cs="Times New Roman"/>
          <w:sz w:val="24"/>
          <w:szCs w:val="24"/>
        </w:rPr>
        <w:t>медицинскими нормами предельное количество от 6-ти в 1-ом классе и до 9 - ти уроков в старших классах</w:t>
      </w:r>
      <w:r w:rsidR="002B25CA" w:rsidRPr="00DC1D62">
        <w:rPr>
          <w:rFonts w:ascii="Times New Roman" w:hAnsi="Times New Roman" w:cs="Times New Roman"/>
          <w:sz w:val="24"/>
          <w:szCs w:val="24"/>
          <w:lang w:val="ro-RO"/>
        </w:rPr>
        <w:t xml:space="preserve">, </w:t>
      </w:r>
      <w:r w:rsidR="002B25CA" w:rsidRPr="00DC1D62">
        <w:rPr>
          <w:rFonts w:ascii="Times New Roman" w:hAnsi="Times New Roman" w:cs="Times New Roman"/>
          <w:sz w:val="24"/>
          <w:szCs w:val="24"/>
        </w:rPr>
        <w:t xml:space="preserve">нет возможности включить </w:t>
      </w:r>
      <w:r w:rsidR="00980094" w:rsidRPr="00DC1D62">
        <w:rPr>
          <w:rFonts w:ascii="Times New Roman" w:hAnsi="Times New Roman" w:cs="Times New Roman"/>
          <w:sz w:val="24"/>
          <w:szCs w:val="24"/>
        </w:rPr>
        <w:t xml:space="preserve">предметы </w:t>
      </w:r>
      <w:r w:rsidR="002B25CA" w:rsidRPr="00DC1D62">
        <w:rPr>
          <w:rFonts w:ascii="Times New Roman" w:hAnsi="Times New Roman" w:cs="Times New Roman"/>
          <w:sz w:val="24"/>
          <w:szCs w:val="24"/>
        </w:rPr>
        <w:t xml:space="preserve">по выбору. С целью сохранения здоровья школьников и приведения учебной нагрузки в соответствии с медицинскими требованиями, учебными заведениями были разработаны </w:t>
      </w:r>
      <w:r w:rsidR="002B25CA" w:rsidRPr="00DC1D62">
        <w:rPr>
          <w:rFonts w:ascii="Times New Roman" w:hAnsi="Times New Roman" w:cs="Times New Roman"/>
          <w:i/>
          <w:sz w:val="24"/>
          <w:szCs w:val="24"/>
        </w:rPr>
        <w:t>пилотные индивидуальные учебные планы</w:t>
      </w:r>
      <w:r w:rsidR="00BE1439" w:rsidRPr="00DC1D62">
        <w:rPr>
          <w:rFonts w:ascii="Times New Roman" w:hAnsi="Times New Roman" w:cs="Times New Roman"/>
          <w:i/>
          <w:sz w:val="24"/>
          <w:szCs w:val="24"/>
        </w:rPr>
        <w:t xml:space="preserve"> (ИУП)</w:t>
      </w:r>
      <w:r w:rsidR="002B25CA" w:rsidRPr="00DC1D62">
        <w:rPr>
          <w:rFonts w:ascii="Times New Roman" w:hAnsi="Times New Roman" w:cs="Times New Roman"/>
          <w:sz w:val="24"/>
          <w:szCs w:val="24"/>
        </w:rPr>
        <w:t>, которые реализуются в 21 учебном заведении автономии.</w:t>
      </w:r>
      <w:r w:rsidR="002B25CA" w:rsidRPr="00DC1D62">
        <w:rPr>
          <w:rFonts w:ascii="Times New Roman" w:hAnsi="Times New Roman" w:cs="Times New Roman"/>
          <w:sz w:val="24"/>
          <w:szCs w:val="24"/>
          <w:lang w:val="ro-RO"/>
        </w:rPr>
        <w:t xml:space="preserve"> </w:t>
      </w:r>
      <w:r w:rsidR="00F10854">
        <w:rPr>
          <w:rFonts w:ascii="Times New Roman" w:hAnsi="Times New Roman" w:cs="Times New Roman"/>
          <w:sz w:val="24"/>
          <w:szCs w:val="24"/>
        </w:rPr>
        <w:t>В 2020-2021 уч. году</w:t>
      </w:r>
      <w:r w:rsidR="00F10854" w:rsidRPr="00DC1D62">
        <w:rPr>
          <w:rFonts w:ascii="Times New Roman" w:hAnsi="Times New Roman" w:cs="Times New Roman"/>
          <w:sz w:val="24"/>
          <w:szCs w:val="24"/>
        </w:rPr>
        <w:t xml:space="preserve"> </w:t>
      </w:r>
      <w:r w:rsidR="002B25CA" w:rsidRPr="00DC1D62">
        <w:rPr>
          <w:rFonts w:ascii="Times New Roman" w:hAnsi="Times New Roman" w:cs="Times New Roman"/>
          <w:sz w:val="24"/>
          <w:szCs w:val="24"/>
        </w:rPr>
        <w:t>21 учебное заведение пошло по пути реализации ИУП.</w:t>
      </w:r>
    </w:p>
    <w:p w14:paraId="5E0F04FC" w14:textId="376CBE51" w:rsidR="00FA5B20" w:rsidRPr="00376212" w:rsidRDefault="007C721F" w:rsidP="00DC5DA5">
      <w:pPr>
        <w:spacing w:after="0" w:line="276" w:lineRule="auto"/>
        <w:contextualSpacing/>
        <w:jc w:val="both"/>
        <w:rPr>
          <w:rFonts w:ascii="Times New Roman" w:hAnsi="Times New Roman" w:cs="Times New Roman"/>
          <w:sz w:val="24"/>
          <w:szCs w:val="24"/>
        </w:rPr>
      </w:pPr>
      <w:r w:rsidRPr="00376212">
        <w:rPr>
          <w:rFonts w:ascii="Times New Roman" w:hAnsi="Times New Roman" w:cs="Times New Roman"/>
          <w:b/>
          <w:i/>
          <w:sz w:val="24"/>
          <w:szCs w:val="24"/>
        </w:rPr>
        <w:t>Высшее образование</w:t>
      </w:r>
      <w:r w:rsidR="00413E80" w:rsidRPr="00376212">
        <w:rPr>
          <w:rFonts w:ascii="Times New Roman" w:hAnsi="Times New Roman" w:cs="Times New Roman"/>
          <w:b/>
          <w:i/>
        </w:rPr>
        <w:t xml:space="preserve">. </w:t>
      </w:r>
      <w:r w:rsidRPr="00376212">
        <w:rPr>
          <w:rFonts w:ascii="Times New Roman" w:hAnsi="Times New Roman" w:cs="Times New Roman"/>
          <w:bCs/>
          <w:sz w:val="24"/>
          <w:szCs w:val="24"/>
        </w:rPr>
        <w:t>В 2017 г</w:t>
      </w:r>
      <w:r w:rsidR="006A44D0" w:rsidRPr="00376212">
        <w:rPr>
          <w:rFonts w:ascii="Times New Roman" w:hAnsi="Times New Roman" w:cs="Times New Roman"/>
          <w:bCs/>
          <w:sz w:val="24"/>
          <w:szCs w:val="24"/>
        </w:rPr>
        <w:t>.</w:t>
      </w:r>
      <w:r w:rsidRPr="00376212">
        <w:rPr>
          <w:rFonts w:ascii="Times New Roman" w:hAnsi="Times New Roman" w:cs="Times New Roman"/>
          <w:bCs/>
          <w:sz w:val="24"/>
          <w:szCs w:val="24"/>
        </w:rPr>
        <w:t xml:space="preserve"> был реализован проект «</w:t>
      </w:r>
      <w:r w:rsidRPr="003634C6">
        <w:rPr>
          <w:rFonts w:ascii="Times New Roman" w:hAnsi="Times New Roman"/>
          <w:i/>
          <w:sz w:val="24"/>
        </w:rPr>
        <w:t>Диверсификация доступа к образованию для молодёжи посредством дистанционного обучения</w:t>
      </w:r>
      <w:r w:rsidRPr="00376212">
        <w:rPr>
          <w:rFonts w:ascii="Times New Roman" w:hAnsi="Times New Roman" w:cs="Times New Roman"/>
          <w:bCs/>
          <w:sz w:val="24"/>
          <w:szCs w:val="24"/>
        </w:rPr>
        <w:t xml:space="preserve">». </w:t>
      </w:r>
      <w:r w:rsidRPr="00376212">
        <w:rPr>
          <w:rFonts w:ascii="Times New Roman" w:hAnsi="Times New Roman" w:cs="Times New Roman"/>
          <w:sz w:val="24"/>
          <w:szCs w:val="24"/>
          <w:shd w:val="clear" w:color="auto" w:fill="FFFFFF"/>
        </w:rPr>
        <w:t xml:space="preserve">Целью проекта является повышение уровня лингвистической, социальной и профессиональной интеграции молодежи </w:t>
      </w:r>
      <w:r w:rsidR="00F10854" w:rsidRPr="00376212">
        <w:rPr>
          <w:rFonts w:ascii="Times New Roman" w:hAnsi="Times New Roman" w:cs="Times New Roman"/>
          <w:sz w:val="24"/>
          <w:szCs w:val="24"/>
          <w:shd w:val="clear" w:color="auto" w:fill="FFFFFF"/>
        </w:rPr>
        <w:t>из представителей</w:t>
      </w:r>
      <w:r w:rsidRPr="00376212">
        <w:rPr>
          <w:rFonts w:ascii="Times New Roman" w:hAnsi="Times New Roman" w:cs="Times New Roman"/>
          <w:sz w:val="24"/>
          <w:szCs w:val="24"/>
          <w:shd w:val="clear" w:color="auto" w:fill="FFFFFF"/>
        </w:rPr>
        <w:t xml:space="preserve"> этнических меньшинств в северном, южном и центральном регионах Республики Молдова, включая АТО Гагаузия и </w:t>
      </w:r>
      <w:r w:rsidR="00F10854" w:rsidRPr="00376212">
        <w:rPr>
          <w:rFonts w:ascii="Times New Roman" w:hAnsi="Times New Roman" w:cs="Times New Roman"/>
          <w:sz w:val="24"/>
          <w:szCs w:val="24"/>
          <w:shd w:val="clear" w:color="auto" w:fill="FFFFFF"/>
        </w:rPr>
        <w:t>левый берег Днестра</w:t>
      </w:r>
      <w:r w:rsidRPr="00376212">
        <w:rPr>
          <w:rFonts w:ascii="Times New Roman" w:hAnsi="Times New Roman" w:cs="Times New Roman"/>
          <w:sz w:val="24"/>
          <w:szCs w:val="24"/>
          <w:shd w:val="clear" w:color="auto" w:fill="FFFFFF"/>
        </w:rPr>
        <w:t xml:space="preserve">. Проект осуществляется в рамках Ежегодной программы грантов для молодежного сектора при финансовой поддержке Mинистерства образования, культуры и исследований. </w:t>
      </w:r>
      <w:r w:rsidRPr="00376212">
        <w:rPr>
          <w:rFonts w:ascii="Times New Roman" w:hAnsi="Times New Roman" w:cs="Times New Roman"/>
          <w:sz w:val="24"/>
          <w:szCs w:val="24"/>
        </w:rPr>
        <w:t xml:space="preserve">288 молодых людей, представителей этнических меньшинств, </w:t>
      </w:r>
      <w:r w:rsidR="00B8534D" w:rsidRPr="00376212">
        <w:rPr>
          <w:rFonts w:ascii="Times New Roman" w:hAnsi="Times New Roman" w:cs="Times New Roman"/>
        </w:rPr>
        <w:t>получили возможность изучить</w:t>
      </w:r>
      <w:r w:rsidR="00B8534D" w:rsidRPr="00376212">
        <w:rPr>
          <w:rFonts w:ascii="Times New Roman" w:hAnsi="Times New Roman" w:cs="Times New Roman"/>
          <w:sz w:val="24"/>
          <w:szCs w:val="24"/>
        </w:rPr>
        <w:t xml:space="preserve"> румынск</w:t>
      </w:r>
      <w:r w:rsidR="00B8534D" w:rsidRPr="00376212">
        <w:rPr>
          <w:rFonts w:ascii="Times New Roman" w:hAnsi="Times New Roman" w:cs="Times New Roman"/>
        </w:rPr>
        <w:t>ий</w:t>
      </w:r>
      <w:r w:rsidR="00B8534D" w:rsidRPr="00376212">
        <w:rPr>
          <w:rFonts w:ascii="Times New Roman" w:hAnsi="Times New Roman" w:cs="Times New Roman"/>
          <w:sz w:val="24"/>
          <w:szCs w:val="24"/>
        </w:rPr>
        <w:t xml:space="preserve"> язык</w:t>
      </w:r>
      <w:r w:rsidR="00B8534D" w:rsidRPr="00376212">
        <w:rPr>
          <w:rFonts w:ascii="Times New Roman" w:hAnsi="Times New Roman" w:cs="Times New Roman"/>
        </w:rPr>
        <w:t xml:space="preserve"> </w:t>
      </w:r>
      <w:r w:rsidRPr="00376212">
        <w:rPr>
          <w:rFonts w:ascii="Times New Roman" w:hAnsi="Times New Roman" w:cs="Times New Roman"/>
          <w:sz w:val="24"/>
          <w:szCs w:val="24"/>
        </w:rPr>
        <w:t>дистанционн</w:t>
      </w:r>
      <w:r w:rsidR="00B8534D" w:rsidRPr="00376212">
        <w:rPr>
          <w:rFonts w:ascii="Times New Roman" w:hAnsi="Times New Roman" w:cs="Times New Roman"/>
        </w:rPr>
        <w:t>о</w:t>
      </w:r>
      <w:r w:rsidRPr="00376212">
        <w:rPr>
          <w:rFonts w:ascii="Times New Roman" w:hAnsi="Times New Roman" w:cs="Times New Roman"/>
          <w:sz w:val="24"/>
          <w:szCs w:val="24"/>
        </w:rPr>
        <w:t xml:space="preserve">. Платформа </w:t>
      </w:r>
      <w:r w:rsidR="00F10854" w:rsidRPr="00376212">
        <w:rPr>
          <w:rFonts w:ascii="Times New Roman" w:hAnsi="Times New Roman" w:cs="Times New Roman"/>
          <w:sz w:val="24"/>
          <w:szCs w:val="24"/>
        </w:rPr>
        <w:t>«</w:t>
      </w:r>
      <w:r w:rsidRPr="00376212">
        <w:rPr>
          <w:rFonts w:ascii="Times New Roman" w:hAnsi="Times New Roman" w:cs="Times New Roman"/>
          <w:sz w:val="24"/>
          <w:szCs w:val="24"/>
        </w:rPr>
        <w:t>Учим румынский язык дистанционно</w:t>
      </w:r>
      <w:r w:rsidR="00F10854" w:rsidRPr="00376212">
        <w:rPr>
          <w:rFonts w:ascii="Times New Roman" w:hAnsi="Times New Roman" w:cs="Times New Roman"/>
          <w:sz w:val="24"/>
          <w:szCs w:val="24"/>
        </w:rPr>
        <w:t>»</w:t>
      </w:r>
      <w:r w:rsidRPr="00376212">
        <w:rPr>
          <w:rFonts w:ascii="Times New Roman" w:hAnsi="Times New Roman" w:cs="Times New Roman"/>
          <w:sz w:val="24"/>
          <w:szCs w:val="24"/>
        </w:rPr>
        <w:t xml:space="preserve"> http://invat.antem.org/ охватывает уровни A1-A2, B1, B2 и уровень C1 (по профессиональным категориям) в соответствии с Общеевропейскими компетенциями владения иностранным языком и основана на учебных материалах, разработанных экспертами ANTEM. Стоимость проекта - 246 981 леев. В рамках проекта было разработано мобильное приложение </w:t>
      </w:r>
      <w:r w:rsidR="006A44D0" w:rsidRPr="00376212">
        <w:rPr>
          <w:rFonts w:ascii="Times New Roman" w:hAnsi="Times New Roman" w:cs="Times New Roman"/>
          <w:sz w:val="24"/>
          <w:szCs w:val="24"/>
        </w:rPr>
        <w:t>«</w:t>
      </w:r>
      <w:r w:rsidRPr="00376212">
        <w:rPr>
          <w:rFonts w:ascii="Times New Roman" w:hAnsi="Times New Roman" w:cs="Times New Roman"/>
          <w:sz w:val="24"/>
          <w:szCs w:val="24"/>
        </w:rPr>
        <w:t>Румынско-англо-русский разговорник</w:t>
      </w:r>
      <w:r w:rsidR="006A44D0" w:rsidRPr="00376212">
        <w:rPr>
          <w:rFonts w:ascii="Times New Roman" w:hAnsi="Times New Roman" w:cs="Times New Roman"/>
          <w:sz w:val="24"/>
          <w:szCs w:val="24"/>
        </w:rPr>
        <w:t>»</w:t>
      </w:r>
      <w:r w:rsidRPr="00376212">
        <w:rPr>
          <w:rFonts w:ascii="Times New Roman" w:hAnsi="Times New Roman" w:cs="Times New Roman"/>
          <w:sz w:val="24"/>
          <w:szCs w:val="24"/>
        </w:rPr>
        <w:t>, выполненное по современной технологии, которая позволяет изучать и практиковать модели речи на румынском языке в повседневных ситуациях</w:t>
      </w:r>
      <w:r w:rsidRPr="00376212">
        <w:rPr>
          <w:rStyle w:val="FootnoteReference"/>
          <w:rFonts w:ascii="Times New Roman" w:hAnsi="Times New Roman" w:cs="Times New Roman"/>
          <w:sz w:val="24"/>
          <w:szCs w:val="24"/>
        </w:rPr>
        <w:footnoteReference w:id="39"/>
      </w:r>
      <w:r w:rsidR="00F10854" w:rsidRPr="00376212">
        <w:rPr>
          <w:rFonts w:ascii="Times New Roman" w:hAnsi="Times New Roman" w:cs="Times New Roman"/>
          <w:sz w:val="24"/>
          <w:szCs w:val="24"/>
        </w:rPr>
        <w:t>.</w:t>
      </w:r>
    </w:p>
    <w:p w14:paraId="50D6D4A3" w14:textId="77777777" w:rsidR="00AF1501" w:rsidRPr="005E594B" w:rsidRDefault="00AF1501" w:rsidP="00DC5DA5">
      <w:pPr>
        <w:pStyle w:val="Heading1"/>
        <w:spacing w:before="120" w:after="120" w:line="276" w:lineRule="auto"/>
        <w:rPr>
          <w:rFonts w:ascii="Times New Roman" w:eastAsia="Times New Roman" w:hAnsi="Times New Roman" w:cs="Times New Roman"/>
          <w:b/>
          <w:i/>
          <w:color w:val="auto"/>
          <w:sz w:val="24"/>
          <w:szCs w:val="24"/>
          <w:lang w:eastAsia="ru-RU"/>
        </w:rPr>
      </w:pPr>
      <w:r w:rsidRPr="005E594B">
        <w:rPr>
          <w:rFonts w:ascii="Times New Roman" w:eastAsia="Times New Roman" w:hAnsi="Times New Roman" w:cs="Times New Roman"/>
          <w:b/>
          <w:i/>
          <w:color w:val="auto"/>
          <w:sz w:val="24"/>
          <w:szCs w:val="24"/>
          <w:lang w:eastAsia="ru-RU"/>
        </w:rPr>
        <w:t>Профессионально-техническое образование в АТО Гагаузия</w:t>
      </w:r>
    </w:p>
    <w:p w14:paraId="5CA84F40" w14:textId="350A3447" w:rsidR="00AF1501" w:rsidRPr="003634C6" w:rsidRDefault="00AF1501" w:rsidP="003634C6">
      <w:pPr>
        <w:spacing w:after="0" w:line="276" w:lineRule="auto"/>
        <w:ind w:firstLine="709"/>
        <w:jc w:val="both"/>
        <w:rPr>
          <w:rFonts w:ascii="Times New Roman" w:hAnsi="Times New Roman"/>
          <w:color w:val="000000" w:themeColor="text1"/>
          <w:sz w:val="24"/>
        </w:rPr>
      </w:pPr>
      <w:r w:rsidRPr="00DC1D62">
        <w:rPr>
          <w:rFonts w:ascii="Times New Roman" w:eastAsiaTheme="majorEastAsia" w:hAnsi="Times New Roman" w:cs="Times New Roman"/>
          <w:bCs/>
          <w:color w:val="000000" w:themeColor="text1"/>
          <w:sz w:val="24"/>
          <w:szCs w:val="24"/>
        </w:rPr>
        <w:t>Система профессионального образования представлена тремя профессиональными школами, предлагающими программы среднего</w:t>
      </w:r>
      <w:r w:rsidRPr="003634C6">
        <w:rPr>
          <w:rFonts w:ascii="Times New Roman" w:hAnsi="Times New Roman"/>
          <w:color w:val="000000" w:themeColor="text1"/>
          <w:sz w:val="24"/>
        </w:rPr>
        <w:t xml:space="preserve"> профессионально-технического образования </w:t>
      </w:r>
      <w:r w:rsidRPr="00DC1D62">
        <w:rPr>
          <w:rFonts w:ascii="Times New Roman" w:eastAsiaTheme="majorEastAsia" w:hAnsi="Times New Roman" w:cs="Times New Roman"/>
          <w:bCs/>
          <w:color w:val="000000" w:themeColor="text1"/>
          <w:sz w:val="24"/>
          <w:szCs w:val="24"/>
        </w:rPr>
        <w:t>(</w:t>
      </w:r>
      <w:r w:rsidR="00413E80" w:rsidRPr="00DC1D62">
        <w:rPr>
          <w:rFonts w:ascii="Times New Roman" w:eastAsiaTheme="majorEastAsia" w:hAnsi="Times New Roman" w:cs="Times New Roman"/>
          <w:bCs/>
          <w:color w:val="000000" w:themeColor="text1"/>
          <w:sz w:val="24"/>
          <w:szCs w:val="24"/>
        </w:rPr>
        <w:t>уров</w:t>
      </w:r>
      <w:r w:rsidR="00413E80">
        <w:rPr>
          <w:rFonts w:ascii="Times New Roman" w:eastAsiaTheme="majorEastAsia" w:hAnsi="Times New Roman" w:cs="Times New Roman"/>
          <w:bCs/>
          <w:color w:val="000000" w:themeColor="text1"/>
          <w:sz w:val="24"/>
          <w:szCs w:val="24"/>
        </w:rPr>
        <w:t>ень</w:t>
      </w:r>
      <w:r w:rsidR="00413E80" w:rsidRPr="00DC1D62">
        <w:rPr>
          <w:rFonts w:ascii="Times New Roman" w:eastAsiaTheme="majorEastAsia" w:hAnsi="Times New Roman" w:cs="Times New Roman"/>
          <w:bCs/>
          <w:color w:val="000000" w:themeColor="text1"/>
          <w:sz w:val="24"/>
          <w:szCs w:val="24"/>
        </w:rPr>
        <w:t xml:space="preserve"> </w:t>
      </w:r>
      <w:r w:rsidRPr="00DC1D62">
        <w:rPr>
          <w:rFonts w:ascii="Times New Roman" w:eastAsiaTheme="majorEastAsia" w:hAnsi="Times New Roman" w:cs="Times New Roman"/>
          <w:bCs/>
          <w:color w:val="000000" w:themeColor="text1"/>
          <w:sz w:val="24"/>
          <w:szCs w:val="24"/>
        </w:rPr>
        <w:t xml:space="preserve">3 МСКО, всего в республике 42 профшколы), и </w:t>
      </w:r>
      <w:r w:rsidR="00413E80" w:rsidRPr="00DC1D62">
        <w:rPr>
          <w:rFonts w:ascii="Times New Roman" w:eastAsiaTheme="majorEastAsia" w:hAnsi="Times New Roman" w:cs="Times New Roman"/>
          <w:bCs/>
          <w:color w:val="000000" w:themeColor="text1"/>
          <w:sz w:val="24"/>
          <w:szCs w:val="24"/>
        </w:rPr>
        <w:t>дв</w:t>
      </w:r>
      <w:r w:rsidR="00413E80">
        <w:rPr>
          <w:rFonts w:ascii="Times New Roman" w:eastAsiaTheme="majorEastAsia" w:hAnsi="Times New Roman" w:cs="Times New Roman"/>
          <w:bCs/>
          <w:color w:val="000000" w:themeColor="text1"/>
          <w:sz w:val="24"/>
          <w:szCs w:val="24"/>
        </w:rPr>
        <w:t>умя</w:t>
      </w:r>
      <w:r w:rsidR="00413E80" w:rsidRPr="00DC1D62">
        <w:rPr>
          <w:rFonts w:ascii="Times New Roman" w:eastAsiaTheme="majorEastAsia" w:hAnsi="Times New Roman" w:cs="Times New Roman"/>
          <w:bCs/>
          <w:color w:val="000000" w:themeColor="text1"/>
          <w:sz w:val="24"/>
          <w:szCs w:val="24"/>
        </w:rPr>
        <w:t xml:space="preserve"> </w:t>
      </w:r>
      <w:r w:rsidRPr="00DC1D62">
        <w:rPr>
          <w:rFonts w:ascii="Times New Roman" w:eastAsiaTheme="majorEastAsia" w:hAnsi="Times New Roman" w:cs="Times New Roman"/>
          <w:bCs/>
          <w:color w:val="000000" w:themeColor="text1"/>
          <w:sz w:val="24"/>
          <w:szCs w:val="24"/>
        </w:rPr>
        <w:t>колледжами (уров</w:t>
      </w:r>
      <w:r w:rsidR="00413E80">
        <w:rPr>
          <w:rFonts w:ascii="Times New Roman" w:eastAsiaTheme="majorEastAsia" w:hAnsi="Times New Roman" w:cs="Times New Roman"/>
          <w:bCs/>
          <w:color w:val="000000" w:themeColor="text1"/>
          <w:sz w:val="24"/>
          <w:szCs w:val="24"/>
        </w:rPr>
        <w:t>ень</w:t>
      </w:r>
      <w:r w:rsidRPr="00DC1D62">
        <w:rPr>
          <w:rFonts w:ascii="Times New Roman" w:eastAsiaTheme="majorEastAsia" w:hAnsi="Times New Roman" w:cs="Times New Roman"/>
          <w:bCs/>
          <w:color w:val="000000" w:themeColor="text1"/>
          <w:sz w:val="24"/>
          <w:szCs w:val="24"/>
        </w:rPr>
        <w:t xml:space="preserve"> 4 МСКО, всего в республике 34 колледжа).</w:t>
      </w:r>
    </w:p>
    <w:p w14:paraId="1036DCA6" w14:textId="4D0BBD5B" w:rsidR="00843C3F" w:rsidRDefault="00AF1501" w:rsidP="00114AA1">
      <w:pPr>
        <w:spacing w:after="0" w:line="276" w:lineRule="auto"/>
        <w:ind w:firstLine="709"/>
        <w:jc w:val="both"/>
        <w:rPr>
          <w:rFonts w:ascii="Times New Roman" w:eastAsiaTheme="majorEastAsia" w:hAnsi="Times New Roman" w:cs="Times New Roman"/>
          <w:bCs/>
          <w:color w:val="000000" w:themeColor="text1"/>
          <w:sz w:val="24"/>
          <w:szCs w:val="24"/>
        </w:rPr>
      </w:pPr>
      <w:r w:rsidRPr="00DC1D62">
        <w:rPr>
          <w:rFonts w:ascii="Times New Roman" w:eastAsiaTheme="majorEastAsia" w:hAnsi="Times New Roman" w:cs="Times New Roman"/>
          <w:bCs/>
          <w:color w:val="000000" w:themeColor="text1"/>
          <w:sz w:val="24"/>
          <w:szCs w:val="24"/>
        </w:rPr>
        <w:t>Этими программами обучения охвачены всего 1817 учеников, из них 44,5% - в профшколах и 55,5% - в колледжах.  Обучение в профессионально-технических учебных заведениях автономии ведется на русском языке.</w:t>
      </w:r>
    </w:p>
    <w:p w14:paraId="671C057F" w14:textId="6C67127C" w:rsidR="00957C58" w:rsidRPr="00DC1D62" w:rsidRDefault="00957C58" w:rsidP="00B302F2">
      <w:pPr>
        <w:spacing w:after="0" w:line="276" w:lineRule="auto"/>
        <w:jc w:val="both"/>
        <w:rPr>
          <w:rFonts w:ascii="Times New Roman" w:eastAsiaTheme="majorEastAsia" w:hAnsi="Times New Roman" w:cs="Times New Roman"/>
          <w:bCs/>
          <w:color w:val="000000" w:themeColor="text1"/>
          <w:sz w:val="24"/>
          <w:szCs w:val="24"/>
        </w:rPr>
      </w:pPr>
    </w:p>
    <w:p w14:paraId="44373097" w14:textId="1324A4F4" w:rsidR="00196B2E" w:rsidRPr="00DC1D62" w:rsidRDefault="00196B2E" w:rsidP="00DC5DA5">
      <w:pPr>
        <w:pStyle w:val="Subtitle"/>
        <w:numPr>
          <w:ilvl w:val="0"/>
          <w:numId w:val="0"/>
        </w:numPr>
        <w:spacing w:after="120" w:line="276" w:lineRule="auto"/>
        <w:rPr>
          <w:rFonts w:ascii="Times New Roman" w:eastAsiaTheme="majorEastAsia" w:hAnsi="Times New Roman" w:cs="Times New Roman"/>
          <w:b/>
          <w:i/>
          <w:color w:val="auto"/>
          <w:sz w:val="24"/>
          <w:szCs w:val="24"/>
        </w:rPr>
      </w:pPr>
      <w:r w:rsidRPr="00DC1D62">
        <w:rPr>
          <w:rFonts w:ascii="Times New Roman" w:eastAsiaTheme="majorEastAsia" w:hAnsi="Times New Roman" w:cs="Times New Roman"/>
          <w:b/>
          <w:i/>
          <w:color w:val="auto"/>
          <w:sz w:val="24"/>
          <w:szCs w:val="24"/>
        </w:rPr>
        <w:t>Среднее профессионально-техническое образование в АТО Гагаузия</w:t>
      </w:r>
    </w:p>
    <w:p w14:paraId="3F068696" w14:textId="64A65876" w:rsidR="00A76F6B" w:rsidRPr="003634C6" w:rsidRDefault="00196B2E" w:rsidP="003634C6">
      <w:pPr>
        <w:spacing w:after="0" w:line="276" w:lineRule="auto"/>
        <w:ind w:firstLine="709"/>
        <w:jc w:val="both"/>
        <w:rPr>
          <w:rFonts w:ascii="Times New Roman" w:hAnsi="Times New Roman"/>
          <w:sz w:val="24"/>
        </w:rPr>
      </w:pPr>
      <w:r w:rsidRPr="00DC1D62">
        <w:rPr>
          <w:rFonts w:ascii="Times New Roman" w:hAnsi="Times New Roman" w:cs="Times New Roman"/>
          <w:sz w:val="24"/>
          <w:szCs w:val="24"/>
        </w:rPr>
        <w:t xml:space="preserve">Три профессионально-технические школы региона, расположенные в </w:t>
      </w:r>
      <w:r w:rsidR="00413E80" w:rsidRPr="00DC1D62">
        <w:rPr>
          <w:rFonts w:ascii="Times New Roman" w:hAnsi="Times New Roman" w:cs="Times New Roman"/>
          <w:sz w:val="24"/>
          <w:szCs w:val="24"/>
        </w:rPr>
        <w:t>мун</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Комрат, </w:t>
      </w:r>
      <w:r w:rsidR="00413E80">
        <w:rPr>
          <w:rFonts w:ascii="Times New Roman" w:hAnsi="Times New Roman" w:cs="Times New Roman"/>
          <w:sz w:val="24"/>
          <w:szCs w:val="24"/>
        </w:rPr>
        <w:t xml:space="preserve">мун. </w:t>
      </w:r>
      <w:r w:rsidRPr="00DC1D62">
        <w:rPr>
          <w:rFonts w:ascii="Times New Roman" w:hAnsi="Times New Roman" w:cs="Times New Roman"/>
          <w:sz w:val="24"/>
          <w:szCs w:val="24"/>
        </w:rPr>
        <w:t>Чадыр-</w:t>
      </w:r>
      <w:r w:rsidR="00413E80" w:rsidRPr="00DC1D62">
        <w:rPr>
          <w:rFonts w:ascii="Times New Roman" w:hAnsi="Times New Roman" w:cs="Times New Roman"/>
          <w:sz w:val="24"/>
          <w:szCs w:val="24"/>
        </w:rPr>
        <w:t>Лунг</w:t>
      </w:r>
      <w:r w:rsidR="00413E80">
        <w:rPr>
          <w:rFonts w:ascii="Times New Roman" w:hAnsi="Times New Roman" w:cs="Times New Roman"/>
          <w:sz w:val="24"/>
          <w:szCs w:val="24"/>
        </w:rPr>
        <w:t>а</w:t>
      </w:r>
      <w:r w:rsidR="00413E80" w:rsidRPr="00DC1D62">
        <w:rPr>
          <w:rFonts w:ascii="Times New Roman" w:hAnsi="Times New Roman" w:cs="Times New Roman"/>
          <w:sz w:val="24"/>
          <w:szCs w:val="24"/>
        </w:rPr>
        <w:t xml:space="preserve"> </w:t>
      </w:r>
      <w:r w:rsidRPr="00DC1D62">
        <w:rPr>
          <w:rFonts w:ascii="Times New Roman" w:hAnsi="Times New Roman" w:cs="Times New Roman"/>
          <w:sz w:val="24"/>
          <w:szCs w:val="24"/>
        </w:rPr>
        <w:t>и г. Вулканешты, предлагают более 40 программ среднего профессионально-технического образования (уровня 3 МСКО), по следующим основным профилям: инженерное дело, строительство, транспорт, технологии пищевой и легкой промышленности, ре</w:t>
      </w:r>
      <w:r w:rsidR="00C52079" w:rsidRPr="00DC1D62">
        <w:rPr>
          <w:rFonts w:ascii="Times New Roman" w:hAnsi="Times New Roman" w:cs="Times New Roman"/>
          <w:sz w:val="24"/>
          <w:szCs w:val="24"/>
        </w:rPr>
        <w:t>сторанные и гостиничные услуги.</w:t>
      </w:r>
      <w:r w:rsidR="00413E80">
        <w:rPr>
          <w:rFonts w:ascii="Times New Roman" w:hAnsi="Times New Roman" w:cs="Times New Roman"/>
          <w:sz w:val="24"/>
          <w:szCs w:val="24"/>
        </w:rPr>
        <w:t xml:space="preserve"> В частности, </w:t>
      </w:r>
    </w:p>
    <w:p w14:paraId="594D3BF0" w14:textId="0C3C99A7" w:rsidR="00196B2E" w:rsidRPr="00DC1D62" w:rsidRDefault="00196B2E" w:rsidP="00DC5DA5">
      <w:pPr>
        <w:pStyle w:val="ListParagraph"/>
        <w:numPr>
          <w:ilvl w:val="0"/>
          <w:numId w:val="39"/>
        </w:numPr>
        <w:spacing w:after="0" w:line="276" w:lineRule="auto"/>
        <w:ind w:left="0"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Профессиональная школа в </w:t>
      </w:r>
      <w:r w:rsidR="00413E80">
        <w:rPr>
          <w:rFonts w:ascii="Times New Roman" w:hAnsi="Times New Roman" w:cs="Times New Roman"/>
          <w:sz w:val="24"/>
          <w:szCs w:val="24"/>
        </w:rPr>
        <w:t xml:space="preserve">мун. </w:t>
      </w:r>
      <w:r w:rsidRPr="00DC1D62">
        <w:rPr>
          <w:rFonts w:ascii="Times New Roman" w:hAnsi="Times New Roman" w:cs="Times New Roman"/>
          <w:sz w:val="24"/>
          <w:szCs w:val="24"/>
        </w:rPr>
        <w:t xml:space="preserve">Комрат </w:t>
      </w:r>
      <w:r w:rsidR="00413E80">
        <w:rPr>
          <w:rFonts w:ascii="Times New Roman" w:hAnsi="Times New Roman" w:cs="Times New Roman"/>
          <w:sz w:val="24"/>
          <w:szCs w:val="24"/>
        </w:rPr>
        <w:t>обеспечивает подготовку по</w:t>
      </w:r>
      <w:r w:rsidR="00413E80" w:rsidRPr="00DC1D62">
        <w:rPr>
          <w:rFonts w:ascii="Times New Roman" w:hAnsi="Times New Roman" w:cs="Times New Roman"/>
          <w:sz w:val="24"/>
          <w:szCs w:val="24"/>
        </w:rPr>
        <w:t xml:space="preserve"> специализаци</w:t>
      </w:r>
      <w:r w:rsidR="00413E80">
        <w:rPr>
          <w:rFonts w:ascii="Times New Roman" w:hAnsi="Times New Roman" w:cs="Times New Roman"/>
          <w:sz w:val="24"/>
          <w:szCs w:val="24"/>
        </w:rPr>
        <w:t>ям</w:t>
      </w:r>
      <w:r w:rsidRPr="00DC1D62">
        <w:rPr>
          <w:rFonts w:ascii="Times New Roman" w:hAnsi="Times New Roman" w:cs="Times New Roman"/>
          <w:sz w:val="24"/>
          <w:szCs w:val="24"/>
        </w:rPr>
        <w:t xml:space="preserve"> </w:t>
      </w:r>
      <w:r w:rsidR="00413E80" w:rsidRPr="00DC1D62">
        <w:rPr>
          <w:rFonts w:ascii="Times New Roman" w:hAnsi="Times New Roman" w:cs="Times New Roman"/>
          <w:sz w:val="24"/>
          <w:szCs w:val="24"/>
        </w:rPr>
        <w:t>инженерно</w:t>
      </w:r>
      <w:r w:rsidR="00413E80">
        <w:rPr>
          <w:rFonts w:ascii="Times New Roman" w:hAnsi="Times New Roman" w:cs="Times New Roman"/>
          <w:sz w:val="24"/>
          <w:szCs w:val="24"/>
        </w:rPr>
        <w:t>го</w:t>
      </w:r>
      <w:r w:rsidR="00413E80" w:rsidRPr="00DC1D62">
        <w:rPr>
          <w:rFonts w:ascii="Times New Roman" w:hAnsi="Times New Roman" w:cs="Times New Roman"/>
          <w:sz w:val="24"/>
          <w:szCs w:val="24"/>
        </w:rPr>
        <w:t xml:space="preserve"> профил</w:t>
      </w:r>
      <w:r w:rsidR="00413E80">
        <w:rPr>
          <w:rFonts w:ascii="Times New Roman" w:hAnsi="Times New Roman" w:cs="Times New Roman"/>
          <w:sz w:val="24"/>
          <w:szCs w:val="24"/>
        </w:rPr>
        <w:t>я</w:t>
      </w:r>
      <w:r w:rsidRPr="00DC1D62">
        <w:rPr>
          <w:rFonts w:ascii="Times New Roman" w:hAnsi="Times New Roman" w:cs="Times New Roman"/>
          <w:sz w:val="24"/>
          <w:szCs w:val="24"/>
        </w:rPr>
        <w:t xml:space="preserve">: </w:t>
      </w:r>
      <w:r w:rsidR="00413E80">
        <w:rPr>
          <w:rFonts w:ascii="Times New Roman" w:hAnsi="Times New Roman" w:cs="Times New Roman"/>
          <w:sz w:val="24"/>
          <w:szCs w:val="24"/>
        </w:rPr>
        <w:t>с</w:t>
      </w:r>
      <w:r w:rsidR="00413E80" w:rsidRPr="00DC1D62">
        <w:rPr>
          <w:rFonts w:ascii="Times New Roman" w:hAnsi="Times New Roman" w:cs="Times New Roman"/>
          <w:sz w:val="24"/>
          <w:szCs w:val="24"/>
        </w:rPr>
        <w:t>троительство</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00413E80">
        <w:rPr>
          <w:rFonts w:ascii="Times New Roman" w:hAnsi="Times New Roman" w:cs="Times New Roman"/>
          <w:sz w:val="24"/>
          <w:szCs w:val="24"/>
        </w:rPr>
        <w:t>э</w:t>
      </w:r>
      <w:r w:rsidR="00413E80" w:rsidRPr="00DC1D62">
        <w:rPr>
          <w:rFonts w:ascii="Times New Roman" w:hAnsi="Times New Roman" w:cs="Times New Roman"/>
          <w:sz w:val="24"/>
          <w:szCs w:val="24"/>
        </w:rPr>
        <w:t>нергетика</w:t>
      </w:r>
      <w:r w:rsidR="00413E80">
        <w:rPr>
          <w:rFonts w:ascii="Times New Roman" w:hAnsi="Times New Roman" w:cs="Times New Roman"/>
          <w:sz w:val="24"/>
          <w:szCs w:val="24"/>
        </w:rPr>
        <w:t>;</w:t>
      </w:r>
      <w:r w:rsidRPr="00DC1D62">
        <w:rPr>
          <w:rFonts w:ascii="Times New Roman" w:hAnsi="Times New Roman" w:cs="Times New Roman"/>
          <w:sz w:val="24"/>
          <w:szCs w:val="24"/>
        </w:rPr>
        <w:t xml:space="preserve"> </w:t>
      </w:r>
      <w:r w:rsidR="00413E80">
        <w:rPr>
          <w:rFonts w:ascii="Times New Roman" w:hAnsi="Times New Roman" w:cs="Times New Roman"/>
          <w:sz w:val="24"/>
          <w:szCs w:val="24"/>
        </w:rPr>
        <w:t>т</w:t>
      </w:r>
      <w:r w:rsidR="00413E80" w:rsidRPr="00DC1D62">
        <w:rPr>
          <w:rFonts w:ascii="Times New Roman" w:hAnsi="Times New Roman" w:cs="Times New Roman"/>
          <w:sz w:val="24"/>
          <w:szCs w:val="24"/>
        </w:rPr>
        <w:t>ранспорт</w:t>
      </w:r>
      <w:r w:rsidRPr="00DC1D62">
        <w:rPr>
          <w:rFonts w:ascii="Times New Roman" w:hAnsi="Times New Roman" w:cs="Times New Roman"/>
          <w:sz w:val="24"/>
          <w:szCs w:val="24"/>
        </w:rPr>
        <w:t>.</w:t>
      </w:r>
    </w:p>
    <w:p w14:paraId="03014CEB" w14:textId="1F70E32E" w:rsidR="00196B2E" w:rsidRPr="00DC1D62" w:rsidRDefault="00196B2E" w:rsidP="00DC5DA5">
      <w:pPr>
        <w:pStyle w:val="ListParagraph"/>
        <w:numPr>
          <w:ilvl w:val="0"/>
          <w:numId w:val="39"/>
        </w:numPr>
        <w:spacing w:after="0" w:line="276" w:lineRule="auto"/>
        <w:ind w:left="0" w:firstLine="709"/>
        <w:jc w:val="both"/>
        <w:rPr>
          <w:rFonts w:ascii="Times New Roman" w:hAnsi="Times New Roman" w:cs="Times New Roman"/>
          <w:i/>
          <w:sz w:val="24"/>
          <w:szCs w:val="24"/>
        </w:rPr>
      </w:pPr>
      <w:r w:rsidRPr="00DC1D62">
        <w:rPr>
          <w:rFonts w:ascii="Times New Roman" w:hAnsi="Times New Roman" w:cs="Times New Roman"/>
          <w:sz w:val="24"/>
          <w:szCs w:val="24"/>
        </w:rPr>
        <w:t xml:space="preserve">Профессиональная школа в </w:t>
      </w:r>
      <w:r w:rsidR="00413E80">
        <w:rPr>
          <w:rFonts w:ascii="Times New Roman" w:hAnsi="Times New Roman" w:cs="Times New Roman"/>
          <w:sz w:val="24"/>
          <w:szCs w:val="24"/>
        </w:rPr>
        <w:t xml:space="preserve">мун. </w:t>
      </w:r>
      <w:r w:rsidRPr="00DC1D62">
        <w:rPr>
          <w:rFonts w:ascii="Times New Roman" w:hAnsi="Times New Roman" w:cs="Times New Roman"/>
          <w:sz w:val="24"/>
          <w:szCs w:val="24"/>
        </w:rPr>
        <w:t>Чадыр-Лунг</w:t>
      </w:r>
      <w:r w:rsidR="00413E80">
        <w:rPr>
          <w:rFonts w:ascii="Times New Roman" w:hAnsi="Times New Roman" w:cs="Times New Roman"/>
          <w:sz w:val="24"/>
          <w:szCs w:val="24"/>
        </w:rPr>
        <w:t>а</w:t>
      </w:r>
      <w:r w:rsidRPr="00DC1D62">
        <w:rPr>
          <w:rFonts w:ascii="Times New Roman" w:hAnsi="Times New Roman" w:cs="Times New Roman"/>
          <w:sz w:val="24"/>
          <w:szCs w:val="24"/>
        </w:rPr>
        <w:t xml:space="preserve"> </w:t>
      </w:r>
      <w:r w:rsidR="00B8534D">
        <w:rPr>
          <w:rFonts w:ascii="Times New Roman" w:hAnsi="Times New Roman" w:cs="Times New Roman"/>
          <w:sz w:val="24"/>
          <w:szCs w:val="24"/>
        </w:rPr>
        <w:t xml:space="preserve">обеспечивает подготовку </w:t>
      </w:r>
      <w:r w:rsidRPr="00DC1D62">
        <w:rPr>
          <w:rFonts w:ascii="Times New Roman" w:hAnsi="Times New Roman" w:cs="Times New Roman"/>
          <w:sz w:val="24"/>
          <w:szCs w:val="24"/>
        </w:rPr>
        <w:t xml:space="preserve">по индустриальным технологиям и услугам: </w:t>
      </w:r>
      <w:r w:rsidR="00413E80">
        <w:rPr>
          <w:rFonts w:ascii="Times New Roman" w:hAnsi="Times New Roman" w:cs="Times New Roman"/>
          <w:sz w:val="24"/>
          <w:szCs w:val="24"/>
        </w:rPr>
        <w:t>п</w:t>
      </w:r>
      <w:r w:rsidR="00413E80" w:rsidRPr="00DC1D62">
        <w:rPr>
          <w:rFonts w:ascii="Times New Roman" w:hAnsi="Times New Roman" w:cs="Times New Roman"/>
          <w:sz w:val="24"/>
          <w:szCs w:val="24"/>
        </w:rPr>
        <w:t xml:space="preserve">ищевая </w:t>
      </w:r>
      <w:r w:rsidRPr="00DC1D62">
        <w:rPr>
          <w:rFonts w:ascii="Times New Roman" w:hAnsi="Times New Roman" w:cs="Times New Roman"/>
          <w:sz w:val="24"/>
          <w:szCs w:val="24"/>
        </w:rPr>
        <w:t>и легкая промышленность</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00413E80">
        <w:rPr>
          <w:rFonts w:ascii="Times New Roman" w:hAnsi="Times New Roman" w:cs="Times New Roman"/>
          <w:sz w:val="24"/>
          <w:szCs w:val="24"/>
        </w:rPr>
        <w:t>г</w:t>
      </w:r>
      <w:r w:rsidR="00413E80" w:rsidRPr="00DC1D62">
        <w:rPr>
          <w:rFonts w:ascii="Times New Roman" w:hAnsi="Times New Roman" w:cs="Times New Roman"/>
          <w:sz w:val="24"/>
          <w:szCs w:val="24"/>
        </w:rPr>
        <w:t xml:space="preserve">остиничные </w:t>
      </w:r>
      <w:r w:rsidRPr="00DC1D62">
        <w:rPr>
          <w:rFonts w:ascii="Times New Roman" w:hAnsi="Times New Roman" w:cs="Times New Roman"/>
          <w:sz w:val="24"/>
          <w:szCs w:val="24"/>
        </w:rPr>
        <w:t>и ресторанные услуги</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00413E80">
        <w:rPr>
          <w:rFonts w:ascii="Times New Roman" w:hAnsi="Times New Roman" w:cs="Times New Roman"/>
          <w:sz w:val="24"/>
          <w:szCs w:val="24"/>
        </w:rPr>
        <w:t>с</w:t>
      </w:r>
      <w:r w:rsidR="00413E80" w:rsidRPr="00DC1D62">
        <w:rPr>
          <w:rFonts w:ascii="Times New Roman" w:hAnsi="Times New Roman" w:cs="Times New Roman"/>
          <w:sz w:val="24"/>
          <w:szCs w:val="24"/>
        </w:rPr>
        <w:t>троительство</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00413E80">
        <w:rPr>
          <w:rFonts w:ascii="Times New Roman" w:hAnsi="Times New Roman" w:cs="Times New Roman"/>
          <w:sz w:val="24"/>
          <w:szCs w:val="24"/>
        </w:rPr>
        <w:t>т</w:t>
      </w:r>
      <w:r w:rsidR="00413E80" w:rsidRPr="00DC1D62">
        <w:rPr>
          <w:rFonts w:ascii="Times New Roman" w:hAnsi="Times New Roman" w:cs="Times New Roman"/>
          <w:sz w:val="24"/>
          <w:szCs w:val="24"/>
        </w:rPr>
        <w:t>ранспорт</w:t>
      </w:r>
      <w:r w:rsidR="00413E80">
        <w:rPr>
          <w:rFonts w:ascii="Times New Roman" w:hAnsi="Times New Roman" w:cs="Times New Roman"/>
          <w:sz w:val="24"/>
          <w:szCs w:val="24"/>
        </w:rPr>
        <w:t>;</w:t>
      </w:r>
      <w:r w:rsidR="00413E80" w:rsidRPr="00DC1D62">
        <w:rPr>
          <w:rFonts w:ascii="Times New Roman" w:hAnsi="Times New Roman" w:cs="Times New Roman"/>
          <w:sz w:val="24"/>
          <w:szCs w:val="24"/>
        </w:rPr>
        <w:t xml:space="preserve"> </w:t>
      </w:r>
      <w:r w:rsidR="00413E80">
        <w:rPr>
          <w:rFonts w:ascii="Times New Roman" w:hAnsi="Times New Roman" w:cs="Times New Roman"/>
          <w:sz w:val="24"/>
          <w:szCs w:val="24"/>
        </w:rPr>
        <w:t>и</w:t>
      </w:r>
      <w:r w:rsidR="00413E80" w:rsidRPr="00DC1D62">
        <w:rPr>
          <w:rFonts w:ascii="Times New Roman" w:hAnsi="Times New Roman" w:cs="Times New Roman"/>
          <w:sz w:val="24"/>
          <w:szCs w:val="24"/>
        </w:rPr>
        <w:t xml:space="preserve">нженерное </w:t>
      </w:r>
      <w:r w:rsidRPr="00DC1D62">
        <w:rPr>
          <w:rFonts w:ascii="Times New Roman" w:hAnsi="Times New Roman" w:cs="Times New Roman"/>
          <w:sz w:val="24"/>
          <w:szCs w:val="24"/>
        </w:rPr>
        <w:t>дело.</w:t>
      </w:r>
    </w:p>
    <w:p w14:paraId="63F087F8" w14:textId="7EA389FC" w:rsidR="00196B2E" w:rsidRPr="00DC1D62" w:rsidRDefault="00196B2E" w:rsidP="00DC5DA5">
      <w:pPr>
        <w:pStyle w:val="ListParagraph"/>
        <w:numPr>
          <w:ilvl w:val="0"/>
          <w:numId w:val="39"/>
        </w:numPr>
        <w:spacing w:after="0" w:line="276" w:lineRule="auto"/>
        <w:ind w:left="0"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Профессиональная школа в г. Вулканешты </w:t>
      </w:r>
      <w:r w:rsidR="00B8534D">
        <w:rPr>
          <w:rFonts w:ascii="Times New Roman" w:hAnsi="Times New Roman" w:cs="Times New Roman"/>
          <w:sz w:val="24"/>
          <w:szCs w:val="24"/>
        </w:rPr>
        <w:t>обеспечивает подготовку по</w:t>
      </w:r>
      <w:r w:rsidRPr="00DC1D62">
        <w:rPr>
          <w:rFonts w:ascii="Times New Roman" w:hAnsi="Times New Roman" w:cs="Times New Roman"/>
          <w:sz w:val="24"/>
          <w:szCs w:val="24"/>
        </w:rPr>
        <w:t xml:space="preserve"> </w:t>
      </w:r>
      <w:r w:rsidR="00B8534D" w:rsidRPr="00DC1D62">
        <w:rPr>
          <w:rFonts w:ascii="Times New Roman" w:hAnsi="Times New Roman" w:cs="Times New Roman"/>
          <w:sz w:val="24"/>
          <w:szCs w:val="24"/>
        </w:rPr>
        <w:t>услуг</w:t>
      </w:r>
      <w:r w:rsidR="00B8534D">
        <w:rPr>
          <w:rFonts w:ascii="Times New Roman" w:hAnsi="Times New Roman" w:cs="Times New Roman"/>
          <w:sz w:val="24"/>
          <w:szCs w:val="24"/>
        </w:rPr>
        <w:t>ам</w:t>
      </w:r>
      <w:r w:rsidR="00B8534D"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и </w:t>
      </w:r>
      <w:r w:rsidR="00B8534D" w:rsidRPr="00DC1D62">
        <w:rPr>
          <w:rFonts w:ascii="Times New Roman" w:hAnsi="Times New Roman" w:cs="Times New Roman"/>
          <w:sz w:val="24"/>
          <w:szCs w:val="24"/>
        </w:rPr>
        <w:t>строительств</w:t>
      </w:r>
      <w:r w:rsidR="00B8534D">
        <w:rPr>
          <w:rFonts w:ascii="Times New Roman" w:hAnsi="Times New Roman" w:cs="Times New Roman"/>
          <w:sz w:val="24"/>
          <w:szCs w:val="24"/>
        </w:rPr>
        <w:t>у</w:t>
      </w:r>
      <w:r w:rsidRPr="00DC1D62">
        <w:rPr>
          <w:rFonts w:ascii="Times New Roman" w:hAnsi="Times New Roman" w:cs="Times New Roman"/>
          <w:sz w:val="24"/>
          <w:szCs w:val="24"/>
        </w:rPr>
        <w:t>.</w:t>
      </w:r>
    </w:p>
    <w:p w14:paraId="1D9D2292" w14:textId="720B009D"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В профшколах региона обучаются 808 учеников (</w:t>
      </w:r>
      <w:r w:rsidRPr="00DC1D62">
        <w:rPr>
          <w:rFonts w:ascii="Times New Roman" w:hAnsi="Times New Roman" w:cs="Times New Roman"/>
          <w:i/>
          <w:sz w:val="24"/>
          <w:szCs w:val="24"/>
        </w:rPr>
        <w:t>5,3% от общего количества по республике</w:t>
      </w:r>
      <w:r w:rsidRPr="00DC1D62">
        <w:rPr>
          <w:rFonts w:ascii="Times New Roman" w:hAnsi="Times New Roman" w:cs="Times New Roman"/>
          <w:sz w:val="24"/>
          <w:szCs w:val="24"/>
        </w:rPr>
        <w:t>). В 2018-м году по сравнению с 2016 годом наблюдается незначительное снижение на 1,2%, однако по сравнению с 2013 годом контингент возрос на 122,1% (по республике снижение контингента на 16,1%).</w:t>
      </w:r>
    </w:p>
    <w:p w14:paraId="3043ED9E" w14:textId="55829D66"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Количество поступивших на программы профшкол </w:t>
      </w:r>
      <w:r w:rsidR="00B8534D">
        <w:rPr>
          <w:rFonts w:ascii="Times New Roman" w:hAnsi="Times New Roman" w:cs="Times New Roman"/>
          <w:sz w:val="24"/>
          <w:szCs w:val="24"/>
        </w:rPr>
        <w:t>а</w:t>
      </w:r>
      <w:r w:rsidR="00B8534D"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возросло в 2013-2018 годы на 118,6%, в то время как в среднем по республике количество поступивших на эти программы сократилось з</w:t>
      </w:r>
      <w:r w:rsidR="006109BA">
        <w:rPr>
          <w:rFonts w:ascii="Times New Roman" w:hAnsi="Times New Roman" w:cs="Times New Roman"/>
          <w:sz w:val="24"/>
          <w:szCs w:val="24"/>
        </w:rPr>
        <w:t>а анализируемый период на 31,1%.</w:t>
      </w:r>
    </w:p>
    <w:p w14:paraId="38FF912D" w14:textId="5003FDE0" w:rsidR="00196B2E" w:rsidRPr="00DC1D62" w:rsidRDefault="00196B2E" w:rsidP="003634C6">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Количество выпускников возросло на 104,1% и составило в 2018 году</w:t>
      </w:r>
      <w:r w:rsidR="00B8534D" w:rsidRPr="003634C6">
        <w:rPr>
          <w:rFonts w:ascii="Times New Roman" w:hAnsi="Times New Roman"/>
          <w:sz w:val="24"/>
        </w:rPr>
        <w:t xml:space="preserve"> </w:t>
      </w:r>
      <w:r w:rsidRPr="00DC1D62">
        <w:rPr>
          <w:rFonts w:ascii="Times New Roman" w:hAnsi="Times New Roman" w:cs="Times New Roman"/>
          <w:sz w:val="24"/>
          <w:szCs w:val="24"/>
        </w:rPr>
        <w:t>355 человек, в то время как по республике количество выпускников снизилось на 32%</w:t>
      </w:r>
      <w:r w:rsidR="00C355E6">
        <w:rPr>
          <w:rFonts w:ascii="Times New Roman" w:hAnsi="Times New Roman" w:cs="Times New Roman"/>
          <w:sz w:val="24"/>
          <w:szCs w:val="24"/>
        </w:rPr>
        <w:t>.</w:t>
      </w:r>
    </w:p>
    <w:p w14:paraId="3F714FD4" w14:textId="0579AE76" w:rsidR="00196B2E" w:rsidRPr="00DC1D62" w:rsidRDefault="00196B2E" w:rsidP="00DC5DA5">
      <w:pPr>
        <w:spacing w:after="0" w:line="276" w:lineRule="auto"/>
        <w:ind w:firstLine="706"/>
        <w:jc w:val="both"/>
        <w:rPr>
          <w:rFonts w:ascii="Times New Roman" w:hAnsi="Times New Roman" w:cs="Times New Roman"/>
          <w:sz w:val="24"/>
          <w:szCs w:val="24"/>
        </w:rPr>
      </w:pPr>
      <w:r w:rsidRPr="00DC1D62">
        <w:rPr>
          <w:rFonts w:ascii="Times New Roman" w:hAnsi="Times New Roman" w:cs="Times New Roman"/>
          <w:sz w:val="24"/>
          <w:szCs w:val="24"/>
        </w:rPr>
        <w:t xml:space="preserve">Уровень трудоустройства </w:t>
      </w:r>
      <w:r w:rsidR="00B8534D">
        <w:rPr>
          <w:rFonts w:ascii="Times New Roman" w:hAnsi="Times New Roman" w:cs="Times New Roman"/>
          <w:sz w:val="24"/>
          <w:szCs w:val="24"/>
        </w:rPr>
        <w:t xml:space="preserve">наблюдается </w:t>
      </w:r>
      <w:r w:rsidRPr="00DC1D62">
        <w:rPr>
          <w:rFonts w:ascii="Times New Roman" w:hAnsi="Times New Roman" w:cs="Times New Roman"/>
          <w:sz w:val="24"/>
          <w:szCs w:val="24"/>
        </w:rPr>
        <w:t xml:space="preserve">относительно низкий. </w:t>
      </w:r>
    </w:p>
    <w:p w14:paraId="7FD1F39F" w14:textId="77777777" w:rsidR="0073245D" w:rsidRPr="00DC1D62" w:rsidRDefault="0073245D" w:rsidP="00DC5DA5">
      <w:pPr>
        <w:spacing w:after="0" w:line="276" w:lineRule="auto"/>
        <w:ind w:firstLine="720"/>
        <w:jc w:val="both"/>
        <w:rPr>
          <w:rFonts w:ascii="Times New Roman" w:hAnsi="Times New Roman" w:cs="Times New Roman"/>
          <w:sz w:val="24"/>
          <w:szCs w:val="24"/>
        </w:rPr>
      </w:pPr>
    </w:p>
    <w:p w14:paraId="25887D51" w14:textId="77777777" w:rsidR="00196B2E" w:rsidRPr="00DC1D62" w:rsidRDefault="00196B2E" w:rsidP="00DC5DA5">
      <w:pPr>
        <w:spacing w:after="0" w:line="276" w:lineRule="auto"/>
        <w:rPr>
          <w:rFonts w:ascii="Times New Roman" w:eastAsiaTheme="majorEastAsia" w:hAnsi="Times New Roman" w:cs="Times New Roman"/>
          <w:b/>
          <w:bCs/>
          <w:i/>
          <w:sz w:val="24"/>
          <w:szCs w:val="24"/>
        </w:rPr>
      </w:pPr>
      <w:r w:rsidRPr="00DC1D62">
        <w:rPr>
          <w:rFonts w:ascii="Times New Roman" w:eastAsiaTheme="majorEastAsia" w:hAnsi="Times New Roman" w:cs="Times New Roman"/>
          <w:b/>
          <w:bCs/>
          <w:i/>
          <w:sz w:val="24"/>
          <w:szCs w:val="24"/>
        </w:rPr>
        <w:t>Послесреднее профессионально-техническое образование (уровень 4МСКО)</w:t>
      </w:r>
    </w:p>
    <w:p w14:paraId="003C423B" w14:textId="56857C3E"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Два региональных колледжа</w:t>
      </w:r>
      <w:r w:rsidR="00B8534D">
        <w:rPr>
          <w:rFonts w:ascii="Times New Roman" w:hAnsi="Times New Roman" w:cs="Times New Roman"/>
          <w:sz w:val="24"/>
          <w:szCs w:val="24"/>
        </w:rPr>
        <w:t xml:space="preserve"> -</w:t>
      </w:r>
      <w:r w:rsidR="00B8534D" w:rsidRPr="00DC1D62">
        <w:rPr>
          <w:rFonts w:ascii="Times New Roman" w:hAnsi="Times New Roman" w:cs="Times New Roman"/>
          <w:sz w:val="24"/>
          <w:szCs w:val="24"/>
        </w:rPr>
        <w:t xml:space="preserve"> </w:t>
      </w:r>
      <w:r w:rsidRPr="00DC1D62">
        <w:rPr>
          <w:rFonts w:ascii="Times New Roman" w:hAnsi="Times New Roman" w:cs="Times New Roman"/>
          <w:sz w:val="24"/>
          <w:szCs w:val="24"/>
        </w:rPr>
        <w:t>Комратский Колледж им. Михаила Чакира и Агротехнический колледж в коммуне</w:t>
      </w:r>
      <w:r w:rsidRPr="003634C6">
        <w:rPr>
          <w:rFonts w:ascii="Times New Roman" w:hAnsi="Times New Roman"/>
          <w:i/>
          <w:sz w:val="24"/>
        </w:rPr>
        <w:t xml:space="preserve"> </w:t>
      </w:r>
      <w:r w:rsidRPr="00DC1D62">
        <w:rPr>
          <w:rFonts w:ascii="Times New Roman" w:hAnsi="Times New Roman" w:cs="Times New Roman"/>
          <w:sz w:val="24"/>
          <w:szCs w:val="24"/>
        </w:rPr>
        <w:t>Светлый</w:t>
      </w:r>
      <w:r w:rsidR="00B8534D">
        <w:rPr>
          <w:rFonts w:ascii="Times New Roman" w:hAnsi="Times New Roman" w:cs="Times New Roman"/>
          <w:sz w:val="24"/>
          <w:szCs w:val="24"/>
        </w:rPr>
        <w:t xml:space="preserve"> -</w:t>
      </w:r>
      <w:r w:rsidRPr="00DC1D62">
        <w:rPr>
          <w:rFonts w:ascii="Times New Roman" w:hAnsi="Times New Roman" w:cs="Times New Roman"/>
          <w:sz w:val="24"/>
          <w:szCs w:val="24"/>
        </w:rPr>
        <w:t xml:space="preserve"> предлагают программы послесреднего профессионально-технического образования (уровня 4 МСКО) по следующим профилям: </w:t>
      </w:r>
      <w:r w:rsidRPr="003634C6">
        <w:rPr>
          <w:rFonts w:ascii="Times New Roman" w:hAnsi="Times New Roman"/>
          <w:sz w:val="24"/>
        </w:rPr>
        <w:t>образование, соц</w:t>
      </w:r>
      <w:r w:rsidR="00B8534D" w:rsidRPr="003634C6">
        <w:rPr>
          <w:rFonts w:ascii="Times New Roman" w:hAnsi="Times New Roman"/>
          <w:sz w:val="24"/>
        </w:rPr>
        <w:t xml:space="preserve">иальная </w:t>
      </w:r>
      <w:r w:rsidRPr="003634C6">
        <w:rPr>
          <w:rFonts w:ascii="Times New Roman" w:hAnsi="Times New Roman"/>
          <w:sz w:val="24"/>
        </w:rPr>
        <w:t>защита, туризм, искусство, сельское хозяйство</w:t>
      </w:r>
      <w:r w:rsidRPr="00DC1D62">
        <w:rPr>
          <w:rFonts w:ascii="Times New Roman" w:hAnsi="Times New Roman" w:cs="Times New Roman"/>
          <w:sz w:val="24"/>
          <w:szCs w:val="24"/>
        </w:rPr>
        <w:t xml:space="preserve"> (специальности, характеристика и динамика развития колледжей представлена в </w:t>
      </w:r>
      <w:r w:rsidR="00B8534D">
        <w:rPr>
          <w:rFonts w:ascii="Times New Roman" w:hAnsi="Times New Roman" w:cs="Times New Roman"/>
          <w:sz w:val="24"/>
          <w:szCs w:val="24"/>
        </w:rPr>
        <w:t>П</w:t>
      </w:r>
      <w:r w:rsidR="00B8534D" w:rsidRPr="00DC1D62">
        <w:rPr>
          <w:rFonts w:ascii="Times New Roman" w:hAnsi="Times New Roman" w:cs="Times New Roman"/>
          <w:sz w:val="24"/>
          <w:szCs w:val="24"/>
        </w:rPr>
        <w:t xml:space="preserve">риложении </w:t>
      </w:r>
      <w:r w:rsidRPr="00DC1D62">
        <w:rPr>
          <w:rFonts w:ascii="Times New Roman" w:hAnsi="Times New Roman" w:cs="Times New Roman"/>
          <w:sz w:val="24"/>
          <w:szCs w:val="24"/>
        </w:rPr>
        <w:t xml:space="preserve">10).  </w:t>
      </w:r>
    </w:p>
    <w:p w14:paraId="22C56E95" w14:textId="3B94F6F3" w:rsidR="00196B2E" w:rsidRPr="00DC1D62" w:rsidRDefault="00196B2E" w:rsidP="00DC5DA5">
      <w:pPr>
        <w:spacing w:after="0" w:line="276" w:lineRule="auto"/>
        <w:ind w:firstLine="709"/>
        <w:jc w:val="both"/>
        <w:rPr>
          <w:rFonts w:ascii="Times New Roman" w:hAnsi="Times New Roman" w:cs="Times New Roman"/>
          <w:sz w:val="24"/>
          <w:szCs w:val="24"/>
        </w:rPr>
      </w:pPr>
      <w:r w:rsidRPr="00040499">
        <w:rPr>
          <w:rFonts w:ascii="Times New Roman" w:hAnsi="Times New Roman" w:cs="Times New Roman"/>
          <w:sz w:val="24"/>
          <w:szCs w:val="24"/>
        </w:rPr>
        <w:t xml:space="preserve">В </w:t>
      </w:r>
      <w:r w:rsidR="004B1122" w:rsidRPr="00040499">
        <w:rPr>
          <w:rFonts w:ascii="Times New Roman" w:hAnsi="Times New Roman" w:cs="Times New Roman"/>
          <w:sz w:val="24"/>
          <w:szCs w:val="24"/>
        </w:rPr>
        <w:t>2018-2019</w:t>
      </w:r>
      <w:r w:rsidR="00980A52" w:rsidRPr="00040499">
        <w:rPr>
          <w:rFonts w:ascii="Times New Roman" w:hAnsi="Times New Roman" w:cs="Times New Roman"/>
          <w:sz w:val="24"/>
          <w:szCs w:val="24"/>
        </w:rPr>
        <w:t xml:space="preserve"> </w:t>
      </w:r>
      <w:r w:rsidR="00980A52">
        <w:rPr>
          <w:rFonts w:ascii="Times New Roman" w:hAnsi="Times New Roman" w:cs="Times New Roman"/>
          <w:sz w:val="24"/>
          <w:szCs w:val="24"/>
        </w:rPr>
        <w:t xml:space="preserve">уч. году в </w:t>
      </w:r>
      <w:r w:rsidRPr="00DC1D62">
        <w:rPr>
          <w:rFonts w:ascii="Times New Roman" w:hAnsi="Times New Roman" w:cs="Times New Roman"/>
          <w:sz w:val="24"/>
          <w:szCs w:val="24"/>
        </w:rPr>
        <w:t xml:space="preserve">колледжах </w:t>
      </w:r>
      <w:r w:rsidR="00B8534D">
        <w:rPr>
          <w:rFonts w:ascii="Times New Roman" w:hAnsi="Times New Roman" w:cs="Times New Roman"/>
          <w:sz w:val="24"/>
          <w:szCs w:val="24"/>
        </w:rPr>
        <w:t>а</w:t>
      </w:r>
      <w:r w:rsidR="00B8534D" w:rsidRPr="00DC1D62">
        <w:rPr>
          <w:rFonts w:ascii="Times New Roman" w:hAnsi="Times New Roman" w:cs="Times New Roman"/>
          <w:sz w:val="24"/>
          <w:szCs w:val="24"/>
        </w:rPr>
        <w:t xml:space="preserve">втономии </w:t>
      </w:r>
      <w:r w:rsidR="00980A52" w:rsidRPr="00DC1D62">
        <w:rPr>
          <w:rFonts w:ascii="Times New Roman" w:hAnsi="Times New Roman" w:cs="Times New Roman"/>
          <w:sz w:val="24"/>
          <w:szCs w:val="24"/>
        </w:rPr>
        <w:t>обуча</w:t>
      </w:r>
      <w:r w:rsidR="00980A52">
        <w:rPr>
          <w:rFonts w:ascii="Times New Roman" w:hAnsi="Times New Roman" w:cs="Times New Roman"/>
          <w:sz w:val="24"/>
          <w:szCs w:val="24"/>
        </w:rPr>
        <w:t>лось</w:t>
      </w:r>
      <w:r w:rsidR="00980A52" w:rsidRPr="00DC1D62">
        <w:rPr>
          <w:rFonts w:ascii="Times New Roman" w:hAnsi="Times New Roman" w:cs="Times New Roman"/>
          <w:sz w:val="24"/>
          <w:szCs w:val="24"/>
        </w:rPr>
        <w:t xml:space="preserve"> </w:t>
      </w:r>
      <w:r w:rsidRPr="00DC1D62">
        <w:rPr>
          <w:rFonts w:ascii="Times New Roman" w:hAnsi="Times New Roman" w:cs="Times New Roman"/>
          <w:sz w:val="24"/>
          <w:szCs w:val="24"/>
        </w:rPr>
        <w:t>1009 учеников (3,5% от общего количества учеников колледжей по республике). Контингент учащихся за 2013-2018 годы вырос на 120,8%</w:t>
      </w:r>
      <w:r w:rsidR="00980A52">
        <w:rPr>
          <w:rFonts w:ascii="Times New Roman" w:hAnsi="Times New Roman" w:cs="Times New Roman"/>
          <w:sz w:val="24"/>
          <w:szCs w:val="24"/>
        </w:rPr>
        <w:t xml:space="preserve"> </w:t>
      </w:r>
      <w:r w:rsidRPr="00DC1D62">
        <w:rPr>
          <w:rFonts w:ascii="Times New Roman" w:hAnsi="Times New Roman" w:cs="Times New Roman"/>
          <w:sz w:val="24"/>
          <w:szCs w:val="24"/>
        </w:rPr>
        <w:t>(по республике составил 99,3%).</w:t>
      </w:r>
    </w:p>
    <w:p w14:paraId="0B3016DC" w14:textId="77777777"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Количество поступивших в колледжи автономии выросло за 2013-2018 годы на 143,2% (средний показатель по республике 102,9%), в основном за счет зачисленных на основе контракта. Из них на основе контракта с оплатой за 2013-2018 годы количество учеников удвоилось. В 2018 году из 315 зачисленных учеников 42,9% были на платной основе.</w:t>
      </w:r>
    </w:p>
    <w:p w14:paraId="4EE9B7C9" w14:textId="63D37013" w:rsidR="00196B2E" w:rsidRPr="003634C6" w:rsidRDefault="00196B2E" w:rsidP="003634C6">
      <w:pPr>
        <w:spacing w:after="0" w:line="276" w:lineRule="auto"/>
        <w:ind w:firstLine="709"/>
        <w:jc w:val="both"/>
        <w:rPr>
          <w:rFonts w:ascii="Times New Roman" w:hAnsi="Times New Roman"/>
          <w:sz w:val="24"/>
        </w:rPr>
      </w:pPr>
      <w:r w:rsidRPr="00DC1D62">
        <w:rPr>
          <w:rFonts w:ascii="Times New Roman" w:hAnsi="Times New Roman" w:cs="Times New Roman"/>
          <w:sz w:val="24"/>
          <w:szCs w:val="24"/>
        </w:rPr>
        <w:t xml:space="preserve">Количество выпускников колледжей в 2018 году составило 207, из которых на платной основе 25,6%. В динамике 2013-2018 годов наблюдается рост количества выпускников на 37,1% (по республике снижение выпускников колледжей составило 5,3%). Доля окончивших программы колледжей в </w:t>
      </w:r>
      <w:r w:rsidR="00980A52">
        <w:rPr>
          <w:rFonts w:ascii="Times New Roman" w:hAnsi="Times New Roman" w:cs="Times New Roman"/>
          <w:sz w:val="24"/>
          <w:szCs w:val="24"/>
        </w:rPr>
        <w:t>а</w:t>
      </w:r>
      <w:r w:rsidR="00980A52"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из общего количества поступивших составляет 77,5%.</w:t>
      </w:r>
    </w:p>
    <w:p w14:paraId="773C66E5" w14:textId="4A330273"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Результаты бакалавриа</w:t>
      </w:r>
      <w:r w:rsidR="00A76F6B" w:rsidRPr="00DC1D62">
        <w:rPr>
          <w:rFonts w:ascii="Times New Roman" w:hAnsi="Times New Roman" w:cs="Times New Roman"/>
          <w:sz w:val="24"/>
          <w:szCs w:val="24"/>
        </w:rPr>
        <w:t>та 2019 года</w:t>
      </w:r>
      <w:r w:rsidRPr="00DC1D62">
        <w:rPr>
          <w:rFonts w:ascii="Times New Roman" w:hAnsi="Times New Roman" w:cs="Times New Roman"/>
          <w:sz w:val="24"/>
          <w:szCs w:val="24"/>
        </w:rPr>
        <w:t xml:space="preserve"> по колледжам следующие:</w:t>
      </w:r>
    </w:p>
    <w:p w14:paraId="634446F7" w14:textId="52BCC8D5" w:rsidR="00196B2E" w:rsidRPr="00DC1D62" w:rsidRDefault="00196B2E" w:rsidP="00DC5DA5">
      <w:pPr>
        <w:pStyle w:val="ListParagraph"/>
        <w:numPr>
          <w:ilvl w:val="0"/>
          <w:numId w:val="38"/>
        </w:numPr>
        <w:spacing w:after="0" w:line="276" w:lineRule="auto"/>
        <w:ind w:left="0"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Комратский </w:t>
      </w:r>
      <w:r w:rsidR="00980A52">
        <w:rPr>
          <w:rFonts w:ascii="Times New Roman" w:hAnsi="Times New Roman" w:cs="Times New Roman"/>
          <w:sz w:val="24"/>
          <w:szCs w:val="24"/>
        </w:rPr>
        <w:t>к</w:t>
      </w:r>
      <w:r w:rsidR="00980A52" w:rsidRPr="00DC1D62">
        <w:rPr>
          <w:rFonts w:ascii="Times New Roman" w:hAnsi="Times New Roman" w:cs="Times New Roman"/>
          <w:sz w:val="24"/>
          <w:szCs w:val="24"/>
        </w:rPr>
        <w:t xml:space="preserve">олледж </w:t>
      </w:r>
      <w:r w:rsidRPr="00DC1D62">
        <w:rPr>
          <w:rFonts w:ascii="Times New Roman" w:hAnsi="Times New Roman" w:cs="Times New Roman"/>
          <w:sz w:val="24"/>
          <w:szCs w:val="24"/>
        </w:rPr>
        <w:t xml:space="preserve">им. </w:t>
      </w:r>
      <w:r w:rsidR="00980A52" w:rsidRPr="00DC1D62">
        <w:rPr>
          <w:rFonts w:ascii="Times New Roman" w:hAnsi="Times New Roman" w:cs="Times New Roman"/>
          <w:sz w:val="24"/>
          <w:szCs w:val="24"/>
        </w:rPr>
        <w:t>М</w:t>
      </w:r>
      <w:r w:rsidR="00980A52">
        <w:rPr>
          <w:rFonts w:ascii="Times New Roman" w:hAnsi="Times New Roman" w:cs="Times New Roman"/>
          <w:sz w:val="24"/>
          <w:szCs w:val="24"/>
        </w:rPr>
        <w:t>.</w:t>
      </w:r>
      <w:r w:rsidR="00980A52" w:rsidRPr="00DC1D62">
        <w:rPr>
          <w:rFonts w:ascii="Times New Roman" w:hAnsi="Times New Roman" w:cs="Times New Roman"/>
          <w:sz w:val="24"/>
          <w:szCs w:val="24"/>
        </w:rPr>
        <w:t xml:space="preserve"> </w:t>
      </w:r>
      <w:r w:rsidRPr="00DC1D62">
        <w:rPr>
          <w:rFonts w:ascii="Times New Roman" w:hAnsi="Times New Roman" w:cs="Times New Roman"/>
          <w:sz w:val="24"/>
          <w:szCs w:val="24"/>
        </w:rPr>
        <w:t>Чакира: 36 учеников, уровень успешно сдавших экзамены</w:t>
      </w:r>
      <w:r w:rsidR="00980A52">
        <w:rPr>
          <w:rFonts w:ascii="Times New Roman" w:hAnsi="Times New Roman" w:cs="Times New Roman"/>
          <w:sz w:val="24"/>
          <w:szCs w:val="24"/>
        </w:rPr>
        <w:t xml:space="preserve"> -</w:t>
      </w:r>
      <w:r w:rsidRPr="00DC1D62">
        <w:rPr>
          <w:rFonts w:ascii="Times New Roman" w:hAnsi="Times New Roman" w:cs="Times New Roman"/>
          <w:sz w:val="24"/>
          <w:szCs w:val="24"/>
        </w:rPr>
        <w:t xml:space="preserve"> 91,67%; средний результат - 6,70; </w:t>
      </w:r>
      <w:r w:rsidR="00980A52">
        <w:rPr>
          <w:rFonts w:ascii="Times New Roman" w:hAnsi="Times New Roman" w:cs="Times New Roman"/>
          <w:sz w:val="24"/>
          <w:szCs w:val="24"/>
        </w:rPr>
        <w:t xml:space="preserve">занимает </w:t>
      </w:r>
      <w:r w:rsidRPr="00DC1D62">
        <w:rPr>
          <w:rFonts w:ascii="Times New Roman" w:hAnsi="Times New Roman" w:cs="Times New Roman"/>
          <w:sz w:val="24"/>
          <w:szCs w:val="24"/>
        </w:rPr>
        <w:t>четвертое место по республике среди колледжей, в 2018 году на первом месте в республике по уровню сдачи экзаменов - 95,35%. Однако, наблюдается тенденция снижения результатов.</w:t>
      </w:r>
    </w:p>
    <w:p w14:paraId="4D636199" w14:textId="25734FC0" w:rsidR="00196B2E" w:rsidRPr="00DC1D62" w:rsidRDefault="00196B2E" w:rsidP="00DC5DA5">
      <w:pPr>
        <w:pStyle w:val="ListParagraph"/>
        <w:numPr>
          <w:ilvl w:val="0"/>
          <w:numId w:val="38"/>
        </w:numPr>
        <w:spacing w:after="0" w:line="276" w:lineRule="auto"/>
        <w:ind w:left="0"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Агротехнический колледж </w:t>
      </w:r>
      <w:r w:rsidR="00980A52" w:rsidRPr="00DC1D62">
        <w:rPr>
          <w:rFonts w:ascii="Times New Roman" w:hAnsi="Times New Roman" w:cs="Times New Roman"/>
          <w:sz w:val="24"/>
          <w:szCs w:val="24"/>
        </w:rPr>
        <w:t>ком</w:t>
      </w:r>
      <w:r w:rsidR="00980A52">
        <w:rPr>
          <w:rFonts w:ascii="Times New Roman" w:hAnsi="Times New Roman" w:cs="Times New Roman"/>
          <w:sz w:val="24"/>
          <w:szCs w:val="24"/>
        </w:rPr>
        <w:t>.</w:t>
      </w:r>
      <w:r w:rsidR="00980A52" w:rsidRPr="00DC1D62">
        <w:rPr>
          <w:rFonts w:ascii="Times New Roman" w:hAnsi="Times New Roman" w:cs="Times New Roman"/>
          <w:sz w:val="24"/>
          <w:szCs w:val="24"/>
        </w:rPr>
        <w:t xml:space="preserve"> </w:t>
      </w:r>
      <w:r w:rsidRPr="00DC1D62">
        <w:rPr>
          <w:rFonts w:ascii="Times New Roman" w:hAnsi="Times New Roman" w:cs="Times New Roman"/>
          <w:sz w:val="24"/>
          <w:szCs w:val="24"/>
        </w:rPr>
        <w:t>Светлый: 11 учеников, уровень успешно сдавших экзамены</w:t>
      </w:r>
      <w:r w:rsidR="00980A52">
        <w:rPr>
          <w:rFonts w:ascii="Times New Roman" w:hAnsi="Times New Roman" w:cs="Times New Roman"/>
          <w:sz w:val="24"/>
          <w:szCs w:val="24"/>
        </w:rPr>
        <w:t xml:space="preserve"> -</w:t>
      </w:r>
      <w:r w:rsidRPr="00DC1D62">
        <w:rPr>
          <w:rFonts w:ascii="Times New Roman" w:hAnsi="Times New Roman" w:cs="Times New Roman"/>
          <w:sz w:val="24"/>
          <w:szCs w:val="24"/>
        </w:rPr>
        <w:t xml:space="preserve"> 63,64%; средний результат - 6,29; </w:t>
      </w:r>
      <w:r w:rsidR="00980A52">
        <w:rPr>
          <w:rFonts w:ascii="Times New Roman" w:hAnsi="Times New Roman" w:cs="Times New Roman"/>
          <w:sz w:val="24"/>
          <w:szCs w:val="24"/>
        </w:rPr>
        <w:t xml:space="preserve">занимает </w:t>
      </w:r>
      <w:r w:rsidRPr="00DC1D62">
        <w:rPr>
          <w:rFonts w:ascii="Times New Roman" w:hAnsi="Times New Roman" w:cs="Times New Roman"/>
          <w:sz w:val="24"/>
          <w:szCs w:val="24"/>
        </w:rPr>
        <w:t xml:space="preserve">16-е место по республике среди колледжей. В 2018 году </w:t>
      </w:r>
      <w:r w:rsidR="00980A52">
        <w:rPr>
          <w:rFonts w:ascii="Times New Roman" w:hAnsi="Times New Roman" w:cs="Times New Roman"/>
          <w:sz w:val="24"/>
          <w:szCs w:val="24"/>
        </w:rPr>
        <w:t xml:space="preserve">был </w:t>
      </w:r>
      <w:r w:rsidRPr="00DC1D62">
        <w:rPr>
          <w:rFonts w:ascii="Times New Roman" w:hAnsi="Times New Roman" w:cs="Times New Roman"/>
          <w:sz w:val="24"/>
          <w:szCs w:val="24"/>
        </w:rPr>
        <w:t>на 29</w:t>
      </w:r>
      <w:r w:rsidR="00980A52">
        <w:rPr>
          <w:rFonts w:ascii="Times New Roman" w:hAnsi="Times New Roman" w:cs="Times New Roman"/>
          <w:sz w:val="24"/>
          <w:szCs w:val="24"/>
        </w:rPr>
        <w:t>-</w:t>
      </w:r>
      <w:r w:rsidRPr="00DC1D62">
        <w:rPr>
          <w:rFonts w:ascii="Times New Roman" w:hAnsi="Times New Roman" w:cs="Times New Roman"/>
          <w:sz w:val="24"/>
          <w:szCs w:val="24"/>
        </w:rPr>
        <w:t xml:space="preserve">м месте по уровню сдачи экзаменов </w:t>
      </w:r>
      <w:r w:rsidR="00980A52">
        <w:rPr>
          <w:rFonts w:ascii="Times New Roman" w:hAnsi="Times New Roman" w:cs="Times New Roman"/>
          <w:sz w:val="24"/>
          <w:szCs w:val="24"/>
        </w:rPr>
        <w:t>(</w:t>
      </w:r>
      <w:r w:rsidRPr="00DC1D62">
        <w:rPr>
          <w:rFonts w:ascii="Times New Roman" w:hAnsi="Times New Roman" w:cs="Times New Roman"/>
          <w:sz w:val="24"/>
          <w:szCs w:val="24"/>
        </w:rPr>
        <w:t>25%</w:t>
      </w:r>
      <w:r w:rsidR="00980A52">
        <w:rPr>
          <w:rFonts w:ascii="Times New Roman" w:hAnsi="Times New Roman" w:cs="Times New Roman"/>
          <w:sz w:val="24"/>
          <w:szCs w:val="24"/>
        </w:rPr>
        <w:t>)</w:t>
      </w:r>
      <w:r w:rsidRPr="00DC1D62">
        <w:rPr>
          <w:rFonts w:ascii="Times New Roman" w:hAnsi="Times New Roman" w:cs="Times New Roman"/>
          <w:sz w:val="24"/>
          <w:szCs w:val="24"/>
        </w:rPr>
        <w:t xml:space="preserve">. </w:t>
      </w:r>
      <w:r w:rsidR="00980A52">
        <w:rPr>
          <w:rFonts w:ascii="Times New Roman" w:hAnsi="Times New Roman" w:cs="Times New Roman"/>
          <w:sz w:val="24"/>
          <w:szCs w:val="24"/>
        </w:rPr>
        <w:t>Наблюдается т</w:t>
      </w:r>
      <w:r w:rsidRPr="00DC1D62">
        <w:rPr>
          <w:rFonts w:ascii="Times New Roman" w:hAnsi="Times New Roman" w:cs="Times New Roman"/>
          <w:sz w:val="24"/>
          <w:szCs w:val="24"/>
        </w:rPr>
        <w:t>енденция улучшения результатов.</w:t>
      </w:r>
    </w:p>
    <w:p w14:paraId="78A40BB0" w14:textId="5E5BAA5F" w:rsidR="00196B2E" w:rsidRPr="00DC1D62" w:rsidRDefault="00196B2E" w:rsidP="00DC5DA5">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Средний уровень занятости выпускников Комратского </w:t>
      </w:r>
      <w:r w:rsidR="00980A52">
        <w:rPr>
          <w:rFonts w:ascii="Times New Roman" w:hAnsi="Times New Roman" w:cs="Times New Roman"/>
          <w:sz w:val="24"/>
          <w:szCs w:val="24"/>
        </w:rPr>
        <w:t>к</w:t>
      </w:r>
      <w:r w:rsidR="00980A52" w:rsidRPr="00DC1D62">
        <w:rPr>
          <w:rFonts w:ascii="Times New Roman" w:hAnsi="Times New Roman" w:cs="Times New Roman"/>
          <w:sz w:val="24"/>
          <w:szCs w:val="24"/>
        </w:rPr>
        <w:t xml:space="preserve">олледжа </w:t>
      </w:r>
      <w:r w:rsidRPr="00DC1D62">
        <w:rPr>
          <w:rFonts w:ascii="Times New Roman" w:hAnsi="Times New Roman" w:cs="Times New Roman"/>
          <w:sz w:val="24"/>
          <w:szCs w:val="24"/>
        </w:rPr>
        <w:t xml:space="preserve">им. </w:t>
      </w:r>
      <w:r w:rsidR="00A42B64" w:rsidRPr="00DC1D62">
        <w:rPr>
          <w:rFonts w:ascii="Times New Roman" w:hAnsi="Times New Roman" w:cs="Times New Roman"/>
          <w:sz w:val="24"/>
          <w:szCs w:val="24"/>
        </w:rPr>
        <w:t>М</w:t>
      </w:r>
      <w:r w:rsidR="00A42B64">
        <w:rPr>
          <w:rFonts w:ascii="Times New Roman" w:hAnsi="Times New Roman" w:cs="Times New Roman"/>
          <w:sz w:val="24"/>
          <w:szCs w:val="24"/>
        </w:rPr>
        <w:t>.</w:t>
      </w:r>
      <w:r w:rsidR="00A42B64"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Чакира довольно низкий - 33%, а Агротехнического </w:t>
      </w:r>
      <w:r w:rsidR="00A42B64">
        <w:rPr>
          <w:rFonts w:ascii="Times New Roman" w:hAnsi="Times New Roman" w:cs="Times New Roman"/>
          <w:sz w:val="24"/>
          <w:szCs w:val="24"/>
        </w:rPr>
        <w:t>к</w:t>
      </w:r>
      <w:r w:rsidR="00A42B64" w:rsidRPr="00DC1D62">
        <w:rPr>
          <w:rFonts w:ascii="Times New Roman" w:hAnsi="Times New Roman" w:cs="Times New Roman"/>
          <w:sz w:val="24"/>
          <w:szCs w:val="24"/>
        </w:rPr>
        <w:t>олледжа ком</w:t>
      </w:r>
      <w:r w:rsidR="00A42B64">
        <w:rPr>
          <w:rFonts w:ascii="Times New Roman" w:hAnsi="Times New Roman" w:cs="Times New Roman"/>
          <w:sz w:val="24"/>
          <w:szCs w:val="24"/>
        </w:rPr>
        <w:t>.</w:t>
      </w:r>
      <w:r w:rsidR="00A42B64" w:rsidRPr="00DC1D62">
        <w:rPr>
          <w:rFonts w:ascii="Times New Roman" w:hAnsi="Times New Roman" w:cs="Times New Roman"/>
          <w:sz w:val="24"/>
          <w:szCs w:val="24"/>
        </w:rPr>
        <w:t xml:space="preserve"> </w:t>
      </w:r>
      <w:r w:rsidRPr="00DC1D62">
        <w:rPr>
          <w:rFonts w:ascii="Times New Roman" w:hAnsi="Times New Roman" w:cs="Times New Roman"/>
          <w:sz w:val="24"/>
          <w:szCs w:val="24"/>
        </w:rPr>
        <w:t>Светлый в среднем - 82,8%.</w:t>
      </w:r>
    </w:p>
    <w:p w14:paraId="02A6B55B" w14:textId="41526F67" w:rsidR="00FA5B20" w:rsidRPr="003634C6" w:rsidRDefault="00DE713B" w:rsidP="003634C6">
      <w:pPr>
        <w:spacing w:after="0" w:line="276" w:lineRule="auto"/>
        <w:ind w:left="-170" w:firstLine="720"/>
        <w:contextualSpacing/>
        <w:jc w:val="both"/>
        <w:rPr>
          <w:rFonts w:ascii="Times New Roman" w:hAnsi="Times New Roman"/>
          <w:kern w:val="24"/>
          <w:sz w:val="24"/>
          <w:lang w:val="ro-RO"/>
        </w:rPr>
      </w:pPr>
      <w:r w:rsidRPr="00DC1D62">
        <w:rPr>
          <w:rFonts w:ascii="Times New Roman" w:eastAsia="+mn-ea" w:hAnsi="Times New Roman" w:cs="Times New Roman"/>
          <w:bCs/>
          <w:kern w:val="24"/>
          <w:sz w:val="24"/>
          <w:szCs w:val="24"/>
        </w:rPr>
        <w:t>Отчет выявил низкий уровень занятости выпускников</w:t>
      </w:r>
      <w:r w:rsidRPr="00DC1D62">
        <w:rPr>
          <w:rFonts w:ascii="Times New Roman" w:eastAsia="+mn-ea" w:hAnsi="Times New Roman" w:cs="Times New Roman"/>
          <w:bCs/>
          <w:i/>
          <w:kern w:val="24"/>
          <w:sz w:val="24"/>
          <w:szCs w:val="24"/>
        </w:rPr>
        <w:t xml:space="preserve"> </w:t>
      </w:r>
      <w:r w:rsidRPr="00DC1D62">
        <w:rPr>
          <w:rFonts w:ascii="Times New Roman" w:eastAsia="+mn-ea" w:hAnsi="Times New Roman" w:cs="Times New Roman"/>
          <w:bCs/>
          <w:kern w:val="24"/>
          <w:sz w:val="24"/>
          <w:szCs w:val="24"/>
        </w:rPr>
        <w:t xml:space="preserve">профессиональных школ (32,4- 64%) </w:t>
      </w:r>
      <w:r w:rsidRPr="00DC1D62">
        <w:rPr>
          <w:rFonts w:ascii="Times New Roman" w:eastAsia="+mn-ea" w:hAnsi="Times New Roman" w:cs="Times New Roman"/>
          <w:kern w:val="24"/>
          <w:sz w:val="24"/>
          <w:szCs w:val="24"/>
        </w:rPr>
        <w:t>и колледжа с педагогическим профилем (33%).</w:t>
      </w:r>
      <w:r w:rsidRPr="00DC1D62">
        <w:rPr>
          <w:rFonts w:ascii="Times New Roman" w:eastAsia="+mn-ea" w:hAnsi="Times New Roman" w:cs="Times New Roman"/>
          <w:kern w:val="24"/>
          <w:sz w:val="24"/>
          <w:szCs w:val="24"/>
          <w:lang w:val="ro-RO"/>
        </w:rPr>
        <w:t xml:space="preserve"> </w:t>
      </w:r>
    </w:p>
    <w:p w14:paraId="2AA59E04" w14:textId="38DA996B" w:rsidR="009E11C4" w:rsidRPr="00040499" w:rsidRDefault="009E11C4" w:rsidP="00DC5DA5">
      <w:pPr>
        <w:pStyle w:val="Heading1"/>
        <w:spacing w:line="276" w:lineRule="auto"/>
        <w:rPr>
          <w:rFonts w:ascii="Times New Roman" w:hAnsi="Times New Roman" w:cs="Times New Roman"/>
          <w:sz w:val="24"/>
          <w:szCs w:val="24"/>
        </w:rPr>
      </w:pPr>
      <w:r w:rsidRPr="003634C6">
        <w:rPr>
          <w:rFonts w:ascii="Times New Roman" w:hAnsi="Times New Roman"/>
          <w:b/>
          <w:i/>
          <w:color w:val="auto"/>
          <w:kern w:val="24"/>
          <w:sz w:val="24"/>
        </w:rPr>
        <w:t>Программы</w:t>
      </w:r>
      <w:r w:rsidRPr="003634C6">
        <w:rPr>
          <w:rFonts w:ascii="Times New Roman" w:hAnsi="Times New Roman"/>
          <w:b/>
          <w:i/>
          <w:color w:val="auto"/>
          <w:sz w:val="24"/>
        </w:rPr>
        <w:t xml:space="preserve"> высшего образования</w:t>
      </w:r>
    </w:p>
    <w:p w14:paraId="5E0C1F94" w14:textId="6DE718CF" w:rsidR="00DE713B" w:rsidRPr="00DC1D62" w:rsidRDefault="00DE713B" w:rsidP="003634C6">
      <w:pPr>
        <w:spacing w:after="0" w:line="276" w:lineRule="auto"/>
        <w:ind w:firstLine="550"/>
        <w:jc w:val="both"/>
        <w:rPr>
          <w:rFonts w:ascii="Times New Roman" w:hAnsi="Times New Roman" w:cs="Times New Roman"/>
          <w:sz w:val="24"/>
          <w:szCs w:val="24"/>
        </w:rPr>
      </w:pPr>
      <w:r w:rsidRPr="00DC1D62">
        <w:rPr>
          <w:rFonts w:ascii="Times New Roman" w:hAnsi="Times New Roman" w:cs="Times New Roman"/>
          <w:sz w:val="24"/>
          <w:szCs w:val="24"/>
        </w:rPr>
        <w:t>Основой образовательного предложения КГУ являются программы высшего образования 1го цикла-лиценциат и 2го цикла-</w:t>
      </w:r>
      <w:r w:rsidR="00C1719C" w:rsidRPr="00DC1D62">
        <w:rPr>
          <w:rFonts w:ascii="Times New Roman" w:hAnsi="Times New Roman" w:cs="Times New Roman"/>
          <w:sz w:val="24"/>
          <w:szCs w:val="24"/>
        </w:rPr>
        <w:t>магистратура</w:t>
      </w:r>
      <w:r w:rsidRPr="00DC1D62">
        <w:rPr>
          <w:rFonts w:ascii="Times New Roman" w:hAnsi="Times New Roman" w:cs="Times New Roman"/>
          <w:sz w:val="24"/>
          <w:szCs w:val="24"/>
        </w:rPr>
        <w:t>:</w:t>
      </w:r>
    </w:p>
    <w:p w14:paraId="122465A8" w14:textId="12F187E0" w:rsidR="00DE713B" w:rsidRPr="00DC1D62" w:rsidRDefault="00DE713B" w:rsidP="003634C6">
      <w:pPr>
        <w:pStyle w:val="ListParagraph"/>
        <w:numPr>
          <w:ilvl w:val="0"/>
          <w:numId w:val="1"/>
        </w:numPr>
        <w:spacing w:after="0" w:line="276" w:lineRule="auto"/>
        <w:ind w:left="-170" w:firstLine="720"/>
        <w:jc w:val="both"/>
        <w:rPr>
          <w:rFonts w:ascii="Times New Roman" w:eastAsia="Times New Roman" w:hAnsi="Times New Roman" w:cs="Times New Roman"/>
          <w:bCs/>
          <w:sz w:val="24"/>
          <w:szCs w:val="24"/>
          <w:lang w:eastAsia="ru-RU"/>
        </w:rPr>
      </w:pPr>
      <w:r w:rsidRPr="00DC1D62">
        <w:rPr>
          <w:rFonts w:ascii="Times New Roman" w:hAnsi="Times New Roman" w:cs="Times New Roman"/>
          <w:i/>
          <w:sz w:val="24"/>
          <w:szCs w:val="24"/>
        </w:rPr>
        <w:t>на 1м цикле</w:t>
      </w:r>
      <w:r w:rsidR="00E84277">
        <w:rPr>
          <w:rFonts w:ascii="Times New Roman" w:hAnsi="Times New Roman" w:cs="Times New Roman"/>
          <w:i/>
          <w:sz w:val="24"/>
          <w:szCs w:val="24"/>
        </w:rPr>
        <w:t xml:space="preserve"> (</w:t>
      </w:r>
      <w:r w:rsidRPr="00DC1D62">
        <w:rPr>
          <w:rFonts w:ascii="Times New Roman" w:hAnsi="Times New Roman" w:cs="Times New Roman"/>
          <w:i/>
          <w:sz w:val="24"/>
          <w:szCs w:val="24"/>
        </w:rPr>
        <w:t>лиценциат</w:t>
      </w:r>
      <w:r w:rsidR="00E84277">
        <w:rPr>
          <w:rFonts w:ascii="Times New Roman" w:hAnsi="Times New Roman" w:cs="Times New Roman"/>
          <w:i/>
          <w:sz w:val="24"/>
          <w:szCs w:val="24"/>
        </w:rPr>
        <w:t>)</w:t>
      </w:r>
      <w:r w:rsidRPr="00DC1D62">
        <w:rPr>
          <w:rFonts w:ascii="Times New Roman" w:hAnsi="Times New Roman" w:cs="Times New Roman"/>
          <w:sz w:val="24"/>
          <w:szCs w:val="24"/>
        </w:rPr>
        <w:t xml:space="preserve"> КГУ организует подготовку по семи направлениям профессиональной подготовки и предлагает программы по 24 специальностям: образование; социальные науки; журналистика и связи с общественностью; </w:t>
      </w:r>
      <w:r w:rsidRPr="00DC1D62">
        <w:rPr>
          <w:rFonts w:ascii="Times New Roman" w:eastAsia="Calibri" w:hAnsi="Times New Roman" w:cs="Times New Roman"/>
          <w:sz w:val="24"/>
          <w:szCs w:val="24"/>
        </w:rPr>
        <w:t>бизнес</w:t>
      </w:r>
      <w:r w:rsidR="00D61E7C" w:rsidRPr="00DC1D62">
        <w:rPr>
          <w:rFonts w:ascii="Times New Roman" w:eastAsia="Calibri" w:hAnsi="Times New Roman" w:cs="Times New Roman"/>
          <w:sz w:val="24"/>
          <w:szCs w:val="24"/>
        </w:rPr>
        <w:t xml:space="preserve"> и </w:t>
      </w:r>
      <w:r w:rsidRPr="00DC1D62">
        <w:rPr>
          <w:rFonts w:ascii="Times New Roman" w:eastAsia="Calibri" w:hAnsi="Times New Roman" w:cs="Times New Roman"/>
          <w:sz w:val="24"/>
          <w:szCs w:val="24"/>
        </w:rPr>
        <w:t>управление</w:t>
      </w:r>
      <w:r w:rsidR="00D61E7C" w:rsidRPr="00DC1D62">
        <w:rPr>
          <w:rFonts w:ascii="Times New Roman" w:eastAsia="Calibri" w:hAnsi="Times New Roman" w:cs="Times New Roman"/>
          <w:sz w:val="24"/>
          <w:szCs w:val="24"/>
        </w:rPr>
        <w:t>;</w:t>
      </w:r>
      <w:r w:rsidRPr="00DC1D62">
        <w:rPr>
          <w:rFonts w:ascii="Times New Roman" w:eastAsia="Calibri" w:hAnsi="Times New Roman" w:cs="Times New Roman"/>
          <w:sz w:val="24"/>
          <w:szCs w:val="24"/>
          <w:lang w:eastAsia="ru-RU"/>
        </w:rPr>
        <w:t xml:space="preserve"> право;</w:t>
      </w:r>
      <w:r w:rsidRPr="00DC1D62">
        <w:rPr>
          <w:rFonts w:ascii="Times New Roman" w:eastAsia="Calibri" w:hAnsi="Times New Roman" w:cs="Times New Roman"/>
          <w:sz w:val="24"/>
          <w:szCs w:val="24"/>
        </w:rPr>
        <w:t xml:space="preserve"> информационно-коммуникационные </w:t>
      </w:r>
      <w:r w:rsidRPr="00DC1D62">
        <w:rPr>
          <w:rFonts w:ascii="Times New Roman" w:eastAsia="Calibri" w:hAnsi="Times New Roman" w:cs="Times New Roman"/>
          <w:sz w:val="24"/>
          <w:szCs w:val="24"/>
          <w:lang w:eastAsia="ru-RU"/>
        </w:rPr>
        <w:t xml:space="preserve">технологии и </w:t>
      </w:r>
      <w:r w:rsidRPr="00DC1D62">
        <w:rPr>
          <w:rFonts w:ascii="Times New Roman" w:eastAsia="Times New Roman" w:hAnsi="Times New Roman" w:cs="Times New Roman"/>
          <w:sz w:val="24"/>
          <w:szCs w:val="24"/>
          <w:lang w:eastAsia="ru-RU"/>
        </w:rPr>
        <w:t xml:space="preserve">инженерия; перерабатывающие технологии; </w:t>
      </w:r>
      <w:r w:rsidRPr="00DC1D62">
        <w:rPr>
          <w:rFonts w:ascii="Times New Roman" w:eastAsia="Calibri" w:hAnsi="Times New Roman" w:cs="Times New Roman"/>
          <w:sz w:val="24"/>
          <w:szCs w:val="24"/>
        </w:rPr>
        <w:t>сельское</w:t>
      </w:r>
      <w:r w:rsidR="00D61E7C" w:rsidRPr="00DC1D62">
        <w:rPr>
          <w:rFonts w:ascii="Times New Roman" w:eastAsia="Calibri" w:hAnsi="Times New Roman" w:cs="Times New Roman"/>
          <w:sz w:val="24"/>
          <w:szCs w:val="24"/>
        </w:rPr>
        <w:t xml:space="preserve"> </w:t>
      </w:r>
      <w:r w:rsidRPr="00DC1D62">
        <w:rPr>
          <w:rFonts w:ascii="Times New Roman" w:eastAsia="Calibri" w:hAnsi="Times New Roman" w:cs="Times New Roman"/>
          <w:sz w:val="24"/>
          <w:szCs w:val="24"/>
        </w:rPr>
        <w:t>хозяйство</w:t>
      </w:r>
      <w:r w:rsidRPr="00DC1D62">
        <w:rPr>
          <w:rFonts w:ascii="Times New Roman" w:eastAsia="Calibri" w:hAnsi="Times New Roman" w:cs="Times New Roman"/>
          <w:sz w:val="24"/>
          <w:szCs w:val="24"/>
          <w:lang w:eastAsia="ru-RU"/>
        </w:rPr>
        <w:t xml:space="preserve">; </w:t>
      </w:r>
      <w:r w:rsidRPr="00DC1D62">
        <w:rPr>
          <w:rFonts w:ascii="Times New Roman" w:eastAsia="Times New Roman" w:hAnsi="Times New Roman" w:cs="Times New Roman"/>
          <w:bCs/>
          <w:sz w:val="24"/>
          <w:szCs w:val="24"/>
          <w:lang w:eastAsia="ru-RU"/>
        </w:rPr>
        <w:t>услуги/службы</w:t>
      </w:r>
      <w:r w:rsidR="00D61E7C" w:rsidRPr="00DC1D62">
        <w:rPr>
          <w:rFonts w:ascii="Times New Roman" w:eastAsia="Times New Roman" w:hAnsi="Times New Roman" w:cs="Times New Roman"/>
          <w:bCs/>
          <w:sz w:val="24"/>
          <w:szCs w:val="24"/>
          <w:lang w:eastAsia="ru-RU"/>
        </w:rPr>
        <w:t xml:space="preserve"> и др</w:t>
      </w:r>
      <w:r w:rsidRPr="00DC1D62">
        <w:rPr>
          <w:rFonts w:ascii="Times New Roman" w:eastAsia="Times New Roman" w:hAnsi="Times New Roman" w:cs="Times New Roman"/>
          <w:bCs/>
          <w:sz w:val="24"/>
          <w:szCs w:val="24"/>
          <w:lang w:eastAsia="ru-RU"/>
        </w:rPr>
        <w:t xml:space="preserve">. </w:t>
      </w:r>
    </w:p>
    <w:p w14:paraId="195C9F4C" w14:textId="63FB1283" w:rsidR="00DE713B" w:rsidRPr="00DC1D62" w:rsidRDefault="00DE713B" w:rsidP="003634C6">
      <w:pPr>
        <w:pStyle w:val="ListParagraph"/>
        <w:numPr>
          <w:ilvl w:val="0"/>
          <w:numId w:val="1"/>
        </w:numPr>
        <w:spacing w:after="0" w:line="276" w:lineRule="auto"/>
        <w:ind w:left="-170" w:firstLine="720"/>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i/>
          <w:sz w:val="24"/>
          <w:szCs w:val="24"/>
          <w:lang w:eastAsia="ru-RU"/>
        </w:rPr>
        <w:t>на 2-м цикле</w:t>
      </w:r>
      <w:r w:rsidR="00E84277">
        <w:rPr>
          <w:rFonts w:ascii="Times New Roman" w:eastAsia="Times New Roman" w:hAnsi="Times New Roman" w:cs="Times New Roman"/>
          <w:bCs/>
          <w:i/>
          <w:sz w:val="24"/>
          <w:szCs w:val="24"/>
          <w:lang w:eastAsia="ru-RU"/>
        </w:rPr>
        <w:t xml:space="preserve"> (</w:t>
      </w:r>
      <w:r w:rsidR="00C1719C" w:rsidRPr="003634C6">
        <w:rPr>
          <w:rFonts w:ascii="Times New Roman" w:hAnsi="Times New Roman"/>
          <w:i/>
          <w:sz w:val="24"/>
        </w:rPr>
        <w:t>магистратура</w:t>
      </w:r>
      <w:r w:rsidR="00E84277" w:rsidRPr="00A77D88">
        <w:rPr>
          <w:rFonts w:ascii="Times New Roman" w:hAnsi="Times New Roman" w:cs="Times New Roman"/>
          <w:i/>
          <w:iCs/>
          <w:sz w:val="24"/>
          <w:szCs w:val="24"/>
        </w:rPr>
        <w:t>)</w:t>
      </w:r>
      <w:r w:rsidRPr="00DC1D62">
        <w:rPr>
          <w:rFonts w:ascii="Times New Roman" w:eastAsia="Times New Roman" w:hAnsi="Times New Roman" w:cs="Times New Roman"/>
          <w:bCs/>
          <w:i/>
          <w:sz w:val="24"/>
          <w:szCs w:val="24"/>
          <w:lang w:eastAsia="ru-RU"/>
        </w:rPr>
        <w:t xml:space="preserve"> </w:t>
      </w:r>
      <w:r w:rsidRPr="003634C6">
        <w:rPr>
          <w:rFonts w:ascii="Times New Roman" w:hAnsi="Times New Roman"/>
          <w:sz w:val="24"/>
        </w:rPr>
        <w:t>КГУ</w:t>
      </w:r>
      <w:r w:rsidRPr="00E84277">
        <w:rPr>
          <w:rFonts w:ascii="Times New Roman" w:eastAsia="Times New Roman" w:hAnsi="Times New Roman" w:cs="Times New Roman"/>
          <w:bCs/>
          <w:iCs/>
          <w:sz w:val="24"/>
          <w:szCs w:val="24"/>
          <w:lang w:eastAsia="ru-RU"/>
        </w:rPr>
        <w:t xml:space="preserve"> </w:t>
      </w:r>
      <w:r w:rsidRPr="00DC1D62">
        <w:rPr>
          <w:rFonts w:ascii="Times New Roman" w:eastAsia="Times New Roman" w:hAnsi="Times New Roman" w:cs="Times New Roman"/>
          <w:bCs/>
          <w:sz w:val="24"/>
          <w:szCs w:val="24"/>
          <w:lang w:eastAsia="ru-RU"/>
        </w:rPr>
        <w:t xml:space="preserve">организует подготовку по шести направлениям профессиональной подготовки, в рамках которых предлагается обучение по 18 программам: </w:t>
      </w:r>
      <w:r w:rsidRPr="00DC1D62">
        <w:rPr>
          <w:rFonts w:ascii="Times New Roman" w:hAnsi="Times New Roman" w:cs="Times New Roman"/>
          <w:sz w:val="24"/>
          <w:szCs w:val="24"/>
        </w:rPr>
        <w:t>информатик</w:t>
      </w:r>
      <w:r w:rsidR="00E6180F">
        <w:rPr>
          <w:rFonts w:ascii="Times New Roman" w:hAnsi="Times New Roman" w:cs="Times New Roman"/>
          <w:sz w:val="24"/>
          <w:szCs w:val="24"/>
        </w:rPr>
        <w:t>а;</w:t>
      </w:r>
      <w:r w:rsidR="00E6180F" w:rsidRPr="00DC1D62">
        <w:rPr>
          <w:rFonts w:ascii="Times New Roman" w:hAnsi="Times New Roman" w:cs="Times New Roman"/>
          <w:sz w:val="24"/>
          <w:szCs w:val="24"/>
        </w:rPr>
        <w:t xml:space="preserve"> математик</w:t>
      </w:r>
      <w:r w:rsidR="00E6180F">
        <w:rPr>
          <w:rFonts w:ascii="Times New Roman" w:hAnsi="Times New Roman" w:cs="Times New Roman"/>
          <w:sz w:val="24"/>
          <w:szCs w:val="24"/>
        </w:rPr>
        <w:t>а</w:t>
      </w:r>
      <w:r w:rsidRPr="00DC1D62">
        <w:rPr>
          <w:rFonts w:ascii="Times New Roman" w:hAnsi="Times New Roman" w:cs="Times New Roman"/>
          <w:sz w:val="24"/>
          <w:szCs w:val="24"/>
        </w:rPr>
        <w:t>; гагаузский язык и литература</w:t>
      </w:r>
      <w:r w:rsidR="00E6180F">
        <w:rPr>
          <w:rFonts w:ascii="Times New Roman" w:hAnsi="Times New Roman" w:cs="Times New Roman"/>
          <w:sz w:val="24"/>
          <w:szCs w:val="24"/>
        </w:rPr>
        <w:t>;</w:t>
      </w:r>
      <w:r w:rsidR="00E6180F" w:rsidRPr="00DC1D62">
        <w:rPr>
          <w:rFonts w:ascii="Times New Roman" w:hAnsi="Times New Roman" w:cs="Times New Roman"/>
          <w:sz w:val="24"/>
          <w:szCs w:val="24"/>
        </w:rPr>
        <w:t xml:space="preserve"> </w:t>
      </w:r>
      <w:r w:rsidRPr="00DC1D62">
        <w:rPr>
          <w:rFonts w:ascii="Times New Roman" w:hAnsi="Times New Roman" w:cs="Times New Roman"/>
          <w:sz w:val="24"/>
          <w:szCs w:val="24"/>
        </w:rPr>
        <w:t>история; публичное управление; бизнес и управление</w:t>
      </w:r>
      <w:r w:rsidR="00E6180F">
        <w:rPr>
          <w:rFonts w:ascii="Times New Roman" w:hAnsi="Times New Roman" w:cs="Times New Roman"/>
          <w:sz w:val="24"/>
          <w:szCs w:val="24"/>
        </w:rPr>
        <w:t>;</w:t>
      </w:r>
      <w:r w:rsidR="00E6180F" w:rsidRPr="00DC1D62">
        <w:rPr>
          <w:rFonts w:ascii="Times New Roman" w:hAnsi="Times New Roman" w:cs="Times New Roman"/>
          <w:sz w:val="24"/>
          <w:szCs w:val="24"/>
        </w:rPr>
        <w:t xml:space="preserve"> </w:t>
      </w:r>
      <w:r w:rsidRPr="00DC1D62">
        <w:rPr>
          <w:rFonts w:ascii="Times New Roman" w:hAnsi="Times New Roman" w:cs="Times New Roman"/>
          <w:sz w:val="24"/>
          <w:szCs w:val="24"/>
        </w:rPr>
        <w:t>менеджмент и маркетинг; корпоративные финансы; бухучет и аудит отраслей экономики; гражданское право; корпоративное право; агроэкология</w:t>
      </w:r>
      <w:r w:rsidR="00E6180F">
        <w:rPr>
          <w:rFonts w:ascii="Times New Roman" w:hAnsi="Times New Roman" w:cs="Times New Roman"/>
          <w:sz w:val="24"/>
          <w:szCs w:val="24"/>
        </w:rPr>
        <w:t xml:space="preserve"> и др</w:t>
      </w:r>
      <w:r w:rsidRPr="00DC1D62">
        <w:rPr>
          <w:rFonts w:ascii="Times New Roman" w:hAnsi="Times New Roman" w:cs="Times New Roman"/>
          <w:sz w:val="24"/>
          <w:szCs w:val="24"/>
        </w:rPr>
        <w:t>.</w:t>
      </w:r>
    </w:p>
    <w:p w14:paraId="1157E21B" w14:textId="2F99CF55" w:rsidR="00DE713B" w:rsidRPr="00DC1D62" w:rsidRDefault="00DE713B" w:rsidP="003634C6">
      <w:pPr>
        <w:spacing w:after="0" w:line="276" w:lineRule="auto"/>
        <w:ind w:left="-170" w:firstLine="720"/>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sz w:val="24"/>
          <w:szCs w:val="24"/>
          <w:lang w:eastAsia="ru-RU"/>
        </w:rPr>
        <w:t xml:space="preserve">Докторская школа для организации программы 3-го цикла не была аккредитована, поэтому подготовка дидактического персонала для получения научного титула осуществляется в других </w:t>
      </w:r>
      <w:r w:rsidR="00D61E7C" w:rsidRPr="00DC1D62">
        <w:rPr>
          <w:rFonts w:ascii="Times New Roman" w:eastAsia="Times New Roman" w:hAnsi="Times New Roman" w:cs="Times New Roman"/>
          <w:bCs/>
          <w:sz w:val="24"/>
          <w:szCs w:val="24"/>
          <w:lang w:eastAsia="ru-RU"/>
        </w:rPr>
        <w:t xml:space="preserve">ВУЗах </w:t>
      </w:r>
      <w:r w:rsidRPr="00DC1D62">
        <w:rPr>
          <w:rFonts w:ascii="Times New Roman" w:eastAsia="Times New Roman" w:hAnsi="Times New Roman" w:cs="Times New Roman"/>
          <w:bCs/>
          <w:sz w:val="24"/>
          <w:szCs w:val="24"/>
          <w:lang w:eastAsia="ru-RU"/>
        </w:rPr>
        <w:t>страны.</w:t>
      </w:r>
      <w:r w:rsidR="00995BFA" w:rsidRPr="00DC1D62">
        <w:rPr>
          <w:rFonts w:ascii="Times New Roman" w:eastAsia="Times New Roman" w:hAnsi="Times New Roman" w:cs="Times New Roman"/>
          <w:bCs/>
          <w:sz w:val="24"/>
          <w:szCs w:val="24"/>
          <w:lang w:eastAsia="ru-RU"/>
        </w:rPr>
        <w:t xml:space="preserve"> В ввиду специфики региона, </w:t>
      </w:r>
      <w:r w:rsidR="00026DB1" w:rsidRPr="00DC1D62">
        <w:rPr>
          <w:rFonts w:ascii="Times New Roman" w:eastAsia="Times New Roman" w:hAnsi="Times New Roman" w:cs="Times New Roman"/>
          <w:bCs/>
          <w:sz w:val="24"/>
          <w:szCs w:val="24"/>
          <w:lang w:eastAsia="ru-RU"/>
        </w:rPr>
        <w:t xml:space="preserve">особенной острой потребностью является учреждение докторской школы в области гагаузской филологии и литературы для обеспечения качаственного образования на всех </w:t>
      </w:r>
      <w:r w:rsidR="00670A95" w:rsidRPr="00DC1D62">
        <w:rPr>
          <w:rFonts w:ascii="Times New Roman" w:eastAsia="Times New Roman" w:hAnsi="Times New Roman" w:cs="Times New Roman"/>
          <w:bCs/>
          <w:sz w:val="24"/>
          <w:szCs w:val="24"/>
          <w:lang w:eastAsia="ru-RU"/>
        </w:rPr>
        <w:t xml:space="preserve">уровнях, а также развития </w:t>
      </w:r>
      <w:r w:rsidR="00E84277">
        <w:rPr>
          <w:rFonts w:ascii="Times New Roman" w:eastAsia="Times New Roman" w:hAnsi="Times New Roman" w:cs="Times New Roman"/>
          <w:bCs/>
          <w:sz w:val="24"/>
          <w:szCs w:val="24"/>
          <w:lang w:eastAsia="ru-RU"/>
        </w:rPr>
        <w:t xml:space="preserve">в данной области </w:t>
      </w:r>
      <w:r w:rsidR="00670A95" w:rsidRPr="00DC1D62">
        <w:rPr>
          <w:rFonts w:ascii="Times New Roman" w:eastAsia="Times New Roman" w:hAnsi="Times New Roman" w:cs="Times New Roman"/>
          <w:bCs/>
          <w:sz w:val="24"/>
          <w:szCs w:val="24"/>
          <w:lang w:eastAsia="ru-RU"/>
        </w:rPr>
        <w:t>научного потенциала АТО Гагаузия.</w:t>
      </w:r>
      <w:r w:rsidR="00026DB1" w:rsidRPr="00DC1D62">
        <w:rPr>
          <w:rFonts w:ascii="Times New Roman" w:eastAsia="Times New Roman" w:hAnsi="Times New Roman" w:cs="Times New Roman"/>
          <w:bCs/>
          <w:sz w:val="24"/>
          <w:szCs w:val="24"/>
          <w:lang w:eastAsia="ru-RU"/>
        </w:rPr>
        <w:t xml:space="preserve"> </w:t>
      </w:r>
    </w:p>
    <w:p w14:paraId="7389E1D3" w14:textId="67EC8B29" w:rsidR="00DE713B" w:rsidRPr="00DC1D62" w:rsidRDefault="00DE713B" w:rsidP="003634C6">
      <w:pPr>
        <w:spacing w:after="0" w:line="276" w:lineRule="auto"/>
        <w:ind w:left="-170" w:firstLine="720"/>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sz w:val="24"/>
          <w:szCs w:val="24"/>
          <w:lang w:eastAsia="ru-RU"/>
        </w:rPr>
        <w:t xml:space="preserve">КГУ также организует программы непрерывного образования, которые направлены на повышение квалификации педагогов (курсы по 300 часов): педагогика дошкольного и начального образования; гагаузский, румынский, болгарский языки и литература; гагаузский язык и культура; гагаузский язык в дошкольном воспитании; дидактика математики, информатики; психопедагогический модуль; электронное обучение и др. </w:t>
      </w:r>
    </w:p>
    <w:p w14:paraId="09D854C0" w14:textId="5DC013BE" w:rsidR="00922D3C" w:rsidRPr="00DC1D62" w:rsidRDefault="00DE713B" w:rsidP="003634C6">
      <w:pPr>
        <w:spacing w:after="0" w:line="276" w:lineRule="auto"/>
        <w:ind w:left="-170" w:firstLine="720"/>
        <w:jc w:val="both"/>
        <w:rPr>
          <w:rFonts w:ascii="Times New Roman" w:eastAsia="Times New Roman" w:hAnsi="Times New Roman" w:cs="Times New Roman"/>
          <w:bCs/>
          <w:sz w:val="24"/>
          <w:szCs w:val="24"/>
          <w:lang w:eastAsia="ru-RU"/>
        </w:rPr>
      </w:pPr>
      <w:r w:rsidRPr="00DC1D62">
        <w:rPr>
          <w:rFonts w:ascii="Times New Roman" w:eastAsia="Times New Roman" w:hAnsi="Times New Roman" w:cs="Times New Roman"/>
          <w:bCs/>
          <w:sz w:val="24"/>
          <w:szCs w:val="24"/>
          <w:lang w:eastAsia="ru-RU"/>
        </w:rPr>
        <w:t xml:space="preserve">Проведенный анализ </w:t>
      </w:r>
      <w:r w:rsidR="002F1AF8">
        <w:rPr>
          <w:rFonts w:ascii="Times New Roman" w:eastAsia="Times New Roman" w:hAnsi="Times New Roman" w:cs="Times New Roman"/>
          <w:bCs/>
          <w:sz w:val="24"/>
          <w:szCs w:val="24"/>
          <w:lang w:eastAsia="ru-RU"/>
        </w:rPr>
        <w:t xml:space="preserve">ситауции в </w:t>
      </w:r>
      <w:r w:rsidR="002F1AF8" w:rsidRPr="00DC1D62">
        <w:rPr>
          <w:rFonts w:ascii="Times New Roman" w:eastAsia="Times New Roman" w:hAnsi="Times New Roman" w:cs="Times New Roman"/>
          <w:bCs/>
          <w:sz w:val="24"/>
          <w:szCs w:val="24"/>
          <w:lang w:eastAsia="ru-RU"/>
        </w:rPr>
        <w:t xml:space="preserve"> </w:t>
      </w:r>
      <w:r w:rsidR="00F47870" w:rsidRPr="00DC1D62">
        <w:rPr>
          <w:rFonts w:ascii="Times New Roman" w:eastAsia="Times New Roman" w:hAnsi="Times New Roman" w:cs="Times New Roman"/>
          <w:bCs/>
          <w:sz w:val="24"/>
          <w:szCs w:val="24"/>
          <w:lang w:eastAsia="ru-RU"/>
        </w:rPr>
        <w:t>высше</w:t>
      </w:r>
      <w:r w:rsidR="002F1AF8">
        <w:rPr>
          <w:rFonts w:ascii="Times New Roman" w:eastAsia="Times New Roman" w:hAnsi="Times New Roman" w:cs="Times New Roman"/>
          <w:bCs/>
          <w:sz w:val="24"/>
          <w:szCs w:val="24"/>
          <w:lang w:eastAsia="ru-RU"/>
        </w:rPr>
        <w:t>м</w:t>
      </w:r>
      <w:r w:rsidR="00F47870" w:rsidRPr="00DC1D62">
        <w:rPr>
          <w:rFonts w:ascii="Times New Roman" w:eastAsia="Times New Roman" w:hAnsi="Times New Roman" w:cs="Times New Roman"/>
          <w:bCs/>
          <w:sz w:val="24"/>
          <w:szCs w:val="24"/>
          <w:lang w:eastAsia="ru-RU"/>
        </w:rPr>
        <w:t xml:space="preserve"> </w:t>
      </w:r>
      <w:r w:rsidRPr="00DC1D62">
        <w:rPr>
          <w:rFonts w:ascii="Times New Roman" w:eastAsia="Times New Roman" w:hAnsi="Times New Roman" w:cs="Times New Roman"/>
          <w:bCs/>
          <w:sz w:val="24"/>
          <w:szCs w:val="24"/>
          <w:lang w:eastAsia="ru-RU"/>
        </w:rPr>
        <w:t>образовани</w:t>
      </w:r>
      <w:r w:rsidR="002F1AF8">
        <w:rPr>
          <w:rFonts w:ascii="Times New Roman" w:eastAsia="Times New Roman" w:hAnsi="Times New Roman" w:cs="Times New Roman"/>
          <w:bCs/>
          <w:sz w:val="24"/>
          <w:szCs w:val="24"/>
          <w:lang w:eastAsia="ru-RU"/>
        </w:rPr>
        <w:t>и</w:t>
      </w:r>
      <w:r w:rsidRPr="00DC1D62">
        <w:rPr>
          <w:rFonts w:ascii="Times New Roman" w:eastAsia="Times New Roman" w:hAnsi="Times New Roman" w:cs="Times New Roman"/>
          <w:bCs/>
          <w:sz w:val="24"/>
          <w:szCs w:val="24"/>
          <w:lang w:eastAsia="ru-RU"/>
        </w:rPr>
        <w:t xml:space="preserve"> АТО Гагаузия выявил</w:t>
      </w:r>
      <w:r w:rsidR="00670A95" w:rsidRPr="00DC1D62">
        <w:rPr>
          <w:rFonts w:ascii="Times New Roman" w:eastAsia="Times New Roman" w:hAnsi="Times New Roman" w:cs="Times New Roman"/>
          <w:bCs/>
          <w:sz w:val="24"/>
          <w:szCs w:val="24"/>
          <w:lang w:eastAsia="ru-RU"/>
        </w:rPr>
        <w:t>,</w:t>
      </w:r>
      <w:r w:rsidRPr="00DC1D62">
        <w:rPr>
          <w:rFonts w:ascii="Times New Roman" w:eastAsia="Times New Roman" w:hAnsi="Times New Roman" w:cs="Times New Roman"/>
          <w:bCs/>
          <w:sz w:val="24"/>
          <w:szCs w:val="24"/>
          <w:lang w:eastAsia="ru-RU"/>
        </w:rPr>
        <w:t xml:space="preserve"> что </w:t>
      </w:r>
      <w:r w:rsidR="00670A95" w:rsidRPr="00DC1D62">
        <w:rPr>
          <w:rFonts w:ascii="Times New Roman" w:eastAsia="Times New Roman" w:hAnsi="Times New Roman" w:cs="Times New Roman"/>
          <w:bCs/>
          <w:sz w:val="24"/>
          <w:szCs w:val="24"/>
          <w:lang w:eastAsia="ru-RU"/>
        </w:rPr>
        <w:t>п</w:t>
      </w:r>
      <w:r w:rsidRPr="00DC1D62">
        <w:rPr>
          <w:rFonts w:ascii="Times New Roman" w:eastAsia="Times New Roman" w:hAnsi="Times New Roman" w:cs="Times New Roman"/>
          <w:bCs/>
          <w:sz w:val="24"/>
          <w:szCs w:val="24"/>
          <w:lang w:eastAsia="ru-RU"/>
        </w:rPr>
        <w:t xml:space="preserve">рограммы </w:t>
      </w:r>
      <w:r w:rsidRPr="00DC1D62">
        <w:rPr>
          <w:rFonts w:ascii="Times New Roman" w:eastAsia="Times New Roman" w:hAnsi="Times New Roman" w:cs="Times New Roman"/>
          <w:bCs/>
          <w:i/>
          <w:sz w:val="24"/>
          <w:szCs w:val="24"/>
          <w:lang w:eastAsia="ru-RU"/>
        </w:rPr>
        <w:t>подготовки кадров слабо отвечают потребностям развития региона</w:t>
      </w:r>
      <w:r w:rsidRPr="00DC1D62">
        <w:rPr>
          <w:rFonts w:ascii="Times New Roman" w:eastAsia="Times New Roman" w:hAnsi="Times New Roman" w:cs="Times New Roman"/>
          <w:bCs/>
          <w:sz w:val="24"/>
          <w:szCs w:val="24"/>
          <w:lang w:eastAsia="ru-RU"/>
        </w:rPr>
        <w:t>, в силу ограниченного количества программ с обучением на румынском и иностранных языках</w:t>
      </w:r>
      <w:r w:rsidR="002F1AF8">
        <w:rPr>
          <w:rFonts w:ascii="Times New Roman" w:eastAsia="Times New Roman" w:hAnsi="Times New Roman" w:cs="Times New Roman"/>
          <w:bCs/>
          <w:sz w:val="24"/>
          <w:szCs w:val="24"/>
          <w:lang w:eastAsia="ru-RU"/>
        </w:rPr>
        <w:t xml:space="preserve"> </w:t>
      </w:r>
      <w:r w:rsidRPr="00DC1D62">
        <w:rPr>
          <w:rFonts w:ascii="Times New Roman" w:eastAsia="Times New Roman" w:hAnsi="Times New Roman" w:cs="Times New Roman"/>
          <w:bCs/>
          <w:sz w:val="24"/>
          <w:szCs w:val="24"/>
          <w:lang w:eastAsia="ru-RU"/>
        </w:rPr>
        <w:t>и др. Не все программы высшего образования аккредитованы, а по некоторым уже истекает срок аккредитации. Положительным элементом в деятельности КГУ являются программы непрерывного образования для повышения квалификации педагогов дошкольного и начального образования и по языкам: гагаузский, румынский, болгарский</w:t>
      </w:r>
      <w:r w:rsidR="00822633" w:rsidRPr="00DC1D62">
        <w:rPr>
          <w:rFonts w:ascii="Times New Roman" w:eastAsia="Times New Roman" w:hAnsi="Times New Roman" w:cs="Times New Roman"/>
          <w:bCs/>
          <w:sz w:val="24"/>
          <w:szCs w:val="24"/>
          <w:lang w:eastAsia="ru-RU"/>
        </w:rPr>
        <w:t xml:space="preserve"> языки</w:t>
      </w:r>
      <w:r w:rsidRPr="00DC1D62">
        <w:rPr>
          <w:rFonts w:ascii="Times New Roman" w:eastAsia="Times New Roman" w:hAnsi="Times New Roman" w:cs="Times New Roman"/>
          <w:bCs/>
          <w:sz w:val="24"/>
          <w:szCs w:val="24"/>
          <w:lang w:eastAsia="ru-RU"/>
        </w:rPr>
        <w:t xml:space="preserve">, дидактика математики, </w:t>
      </w:r>
      <w:r w:rsidR="00637850" w:rsidRPr="00DC1D62">
        <w:rPr>
          <w:rFonts w:ascii="Times New Roman" w:eastAsia="Times New Roman" w:hAnsi="Times New Roman" w:cs="Times New Roman"/>
          <w:bCs/>
          <w:sz w:val="24"/>
          <w:szCs w:val="24"/>
          <w:lang w:eastAsia="ru-RU"/>
        </w:rPr>
        <w:t xml:space="preserve">дидактика </w:t>
      </w:r>
      <w:r w:rsidRPr="00DC1D62">
        <w:rPr>
          <w:rFonts w:ascii="Times New Roman" w:eastAsia="Times New Roman" w:hAnsi="Times New Roman" w:cs="Times New Roman"/>
          <w:bCs/>
          <w:sz w:val="24"/>
          <w:szCs w:val="24"/>
          <w:lang w:eastAsia="ru-RU"/>
        </w:rPr>
        <w:t>информатики, психопедагогический модуль, а также международная мобильность педагогических кадров и докторантов</w:t>
      </w:r>
      <w:r w:rsidRPr="00DC1D62">
        <w:rPr>
          <w:rFonts w:ascii="Times New Roman" w:eastAsia="Times New Roman" w:hAnsi="Times New Roman" w:cs="Times New Roman"/>
          <w:bCs/>
          <w:sz w:val="24"/>
          <w:szCs w:val="24"/>
          <w:lang w:val="ro-RO" w:eastAsia="ru-RU"/>
        </w:rPr>
        <w:t>.</w:t>
      </w:r>
      <w:r w:rsidRPr="00DC1D62">
        <w:rPr>
          <w:rFonts w:ascii="Times New Roman" w:eastAsia="Times New Roman" w:hAnsi="Times New Roman" w:cs="Times New Roman"/>
          <w:bCs/>
          <w:sz w:val="24"/>
          <w:szCs w:val="24"/>
          <w:lang w:eastAsia="ru-RU"/>
        </w:rPr>
        <w:t xml:space="preserve"> Наблюдается снижение за последние годы финансирования, как из госбюджета, так и из внешних источников. </w:t>
      </w:r>
    </w:p>
    <w:p w14:paraId="13689FE6" w14:textId="696BF99C" w:rsidR="006C4D24" w:rsidRPr="00DC1D62" w:rsidRDefault="006C4D24" w:rsidP="003634C6">
      <w:pPr>
        <w:spacing w:after="0" w:line="276" w:lineRule="auto"/>
        <w:jc w:val="both"/>
        <w:rPr>
          <w:rFonts w:ascii="Times New Roman" w:hAnsi="Times New Roman" w:cs="Times New Roman"/>
          <w:sz w:val="24"/>
          <w:szCs w:val="24"/>
        </w:rPr>
      </w:pPr>
    </w:p>
    <w:p w14:paraId="0D83EAE9" w14:textId="6672F7BE" w:rsidR="006C4D24" w:rsidRPr="009E15BA" w:rsidRDefault="006C4D24" w:rsidP="00A77D88">
      <w:pPr>
        <w:spacing w:after="0" w:line="276" w:lineRule="auto"/>
        <w:contextualSpacing/>
        <w:rPr>
          <w:rFonts w:ascii="Times New Roman" w:eastAsia="Times New Roman" w:hAnsi="Times New Roman" w:cs="Times New Roman"/>
          <w:b/>
          <w:i/>
          <w:sz w:val="24"/>
          <w:szCs w:val="24"/>
          <w:u w:val="single"/>
          <w:lang w:val="ro-RO" w:eastAsia="ru-RU"/>
        </w:rPr>
      </w:pPr>
      <w:r w:rsidRPr="009E15BA">
        <w:rPr>
          <w:rFonts w:ascii="Times New Roman" w:eastAsia="Times New Roman" w:hAnsi="Times New Roman" w:cs="Times New Roman"/>
          <w:b/>
          <w:i/>
          <w:sz w:val="24"/>
          <w:szCs w:val="24"/>
          <w:u w:val="single"/>
          <w:lang w:val="ro-RO" w:eastAsia="ru-RU"/>
        </w:rPr>
        <w:t xml:space="preserve">Неформальное образование </w:t>
      </w:r>
      <w:r w:rsidRPr="009E15BA">
        <w:rPr>
          <w:rFonts w:ascii="Times New Roman" w:eastAsia="Times New Roman" w:hAnsi="Times New Roman" w:cs="Times New Roman"/>
          <w:b/>
          <w:i/>
          <w:sz w:val="24"/>
          <w:szCs w:val="24"/>
          <w:u w:val="single"/>
          <w:lang w:eastAsia="ru-RU"/>
        </w:rPr>
        <w:t>учеников</w:t>
      </w:r>
    </w:p>
    <w:p w14:paraId="18D79F99" w14:textId="14E9B943" w:rsidR="006C4D24" w:rsidRPr="00DC1D62" w:rsidRDefault="006C4D24" w:rsidP="00A77D88">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В настоящее время учреждения внешкольного образования администрируются различными управляющими структурами, причем даже идентичные институции отнесены к различным ведомствам (оздоровительные лагеря).</w:t>
      </w:r>
    </w:p>
    <w:p w14:paraId="168C42FB" w14:textId="03CEAB13" w:rsidR="006C4D24" w:rsidRPr="003634C6" w:rsidRDefault="006C4D24" w:rsidP="003634C6">
      <w:pPr>
        <w:spacing w:after="0" w:line="276" w:lineRule="auto"/>
        <w:ind w:firstLine="708"/>
        <w:jc w:val="both"/>
        <w:rPr>
          <w:rFonts w:ascii="Times New Roman" w:hAnsi="Times New Roman"/>
          <w:color w:val="000000" w:themeColor="text1"/>
          <w:sz w:val="24"/>
        </w:rPr>
      </w:pPr>
      <w:r w:rsidRPr="00DC1D62">
        <w:rPr>
          <w:rFonts w:ascii="Times New Roman" w:hAnsi="Times New Roman" w:cs="Times New Roman"/>
          <w:color w:val="000000" w:themeColor="text1"/>
          <w:sz w:val="24"/>
          <w:szCs w:val="24"/>
        </w:rPr>
        <w:t xml:space="preserve">Для физического развития учащихся и детей работают 106 </w:t>
      </w:r>
      <w:r w:rsidR="00040499">
        <w:rPr>
          <w:rFonts w:ascii="Times New Roman" w:hAnsi="Times New Roman" w:cs="Times New Roman"/>
          <w:color w:val="000000" w:themeColor="text1"/>
          <w:sz w:val="24"/>
          <w:szCs w:val="24"/>
        </w:rPr>
        <w:t>секций для разных видов спорта.</w:t>
      </w:r>
      <w:r w:rsidR="00040499">
        <w:rPr>
          <w:rFonts w:ascii="Times New Roman" w:hAnsi="Times New Roman" w:cs="Times New Roman"/>
          <w:color w:val="000000" w:themeColor="text1"/>
          <w:sz w:val="24"/>
          <w:szCs w:val="24"/>
          <w:lang w:val="ro-RO"/>
        </w:rPr>
        <w:t xml:space="preserve"> </w:t>
      </w:r>
      <w:r w:rsidRPr="00DC1D62">
        <w:rPr>
          <w:rFonts w:ascii="Times New Roman" w:hAnsi="Times New Roman" w:cs="Times New Roman"/>
          <w:sz w:val="24"/>
          <w:szCs w:val="24"/>
          <w:lang w:eastAsia="ru-RU"/>
        </w:rPr>
        <w:t>Анализ</w:t>
      </w:r>
      <w:r w:rsidRPr="00DC1D62">
        <w:rPr>
          <w:rFonts w:ascii="Times New Roman" w:hAnsi="Times New Roman" w:cs="Times New Roman"/>
          <w:sz w:val="24"/>
          <w:szCs w:val="24"/>
        </w:rPr>
        <w:t xml:space="preserve"> </w:t>
      </w:r>
      <w:r w:rsidRPr="00DC1D62">
        <w:rPr>
          <w:rFonts w:ascii="Times New Roman" w:eastAsia="Times New Roman" w:hAnsi="Times New Roman" w:cs="Times New Roman"/>
          <w:sz w:val="24"/>
          <w:szCs w:val="24"/>
          <w:lang w:eastAsia="ru-RU"/>
        </w:rPr>
        <w:t>развития образования в АТО Гагаузия</w:t>
      </w:r>
      <w:r w:rsidRPr="00DC1D62">
        <w:rPr>
          <w:rFonts w:ascii="Times New Roman" w:hAnsi="Times New Roman" w:cs="Times New Roman"/>
          <w:sz w:val="24"/>
          <w:szCs w:val="24"/>
          <w:lang w:eastAsia="ru-RU"/>
        </w:rPr>
        <w:t xml:space="preserve"> выявил</w:t>
      </w:r>
      <w:r w:rsidRPr="00DC1D62">
        <w:rPr>
          <w:rFonts w:ascii="Times New Roman" w:hAnsi="Times New Roman" w:cs="Times New Roman"/>
          <w:bCs/>
          <w:sz w:val="24"/>
          <w:szCs w:val="24"/>
        </w:rPr>
        <w:t xml:space="preserve">, что количество учебных учреждений и учеников, участвующих в научных и инновационных конкурсах за 2014-2019 годы выросло: количество учебных заведений в 2019 году составило 34 (рост +22), количество учеников (5-12-х классов) - 191 (рост +143). </w:t>
      </w:r>
    </w:p>
    <w:p w14:paraId="1DF262CA" w14:textId="77777777" w:rsidR="006C4D24" w:rsidRPr="00DC1D62" w:rsidRDefault="006C4D24" w:rsidP="003634C6">
      <w:pPr>
        <w:spacing w:after="0" w:line="276" w:lineRule="auto"/>
        <w:ind w:firstLine="720"/>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Для организации внешкольного образования при финансовой поддержке Турецкой Республики (мэрия Алтындаа, Анкара) в мун. Комрат было построено и в октябре 2018 года сдано в эксплуатацию современное здание Дома творчества, в котором расширен спектр предоставляемых образовательных услуг. Помимо этого, в 2021г. была построена школа искусств в мун. Чадыр – Лунга при финансировании Азербайджанской республики по решению Президента Ильхама Алиева.</w:t>
      </w:r>
    </w:p>
    <w:p w14:paraId="76C49D6C" w14:textId="1FC0C664" w:rsidR="006C4D24" w:rsidRPr="00A77D88" w:rsidRDefault="006C4D24" w:rsidP="00040499">
      <w:pPr>
        <w:spacing w:before="120" w:after="120" w:line="276" w:lineRule="auto"/>
        <w:ind w:firstLine="708"/>
        <w:contextualSpacing/>
        <w:jc w:val="both"/>
        <w:rPr>
          <w:rFonts w:ascii="Times New Roman" w:hAnsi="Times New Roman" w:cs="Times New Roman"/>
          <w:sz w:val="24"/>
          <w:szCs w:val="24"/>
        </w:rPr>
      </w:pPr>
      <w:r w:rsidRPr="00DC1D62">
        <w:rPr>
          <w:rFonts w:ascii="Times New Roman" w:hAnsi="Times New Roman" w:cs="Times New Roman"/>
          <w:color w:val="000000" w:themeColor="text1"/>
          <w:sz w:val="24"/>
          <w:szCs w:val="24"/>
        </w:rPr>
        <w:t>Команда Гагаузии занимает третье место в рейтинге по стране после Кишинэу и Бэлць</w:t>
      </w:r>
      <w:r w:rsidR="00502AC2">
        <w:rPr>
          <w:rFonts w:ascii="Times New Roman" w:hAnsi="Times New Roman" w:cs="Times New Roman"/>
          <w:color w:val="000000" w:themeColor="text1"/>
          <w:sz w:val="24"/>
          <w:szCs w:val="24"/>
        </w:rPr>
        <w:t xml:space="preserve"> в </w:t>
      </w:r>
      <w:r w:rsidR="00674AFB">
        <w:rPr>
          <w:rFonts w:ascii="Times New Roman" w:hAnsi="Times New Roman" w:cs="Times New Roman"/>
          <w:color w:val="000000" w:themeColor="text1"/>
          <w:sz w:val="24"/>
          <w:szCs w:val="24"/>
        </w:rPr>
        <w:t xml:space="preserve">республиканских </w:t>
      </w:r>
      <w:r w:rsidR="00502AC2">
        <w:rPr>
          <w:rFonts w:ascii="Times New Roman" w:hAnsi="Times New Roman" w:cs="Times New Roman"/>
          <w:color w:val="000000" w:themeColor="text1"/>
          <w:sz w:val="24"/>
          <w:szCs w:val="24"/>
        </w:rPr>
        <w:t>олимпиадах</w:t>
      </w:r>
      <w:r w:rsidRPr="00DC1D62">
        <w:rPr>
          <w:rFonts w:ascii="Times New Roman" w:hAnsi="Times New Roman" w:cs="Times New Roman"/>
          <w:color w:val="000000" w:themeColor="text1"/>
          <w:sz w:val="24"/>
          <w:szCs w:val="24"/>
        </w:rPr>
        <w:t>. Четвертый год подряд призеры республиканской олимпиады по гагаузскому языку и их учителя получают Башканскую премию, равную республиканской (за первое место – 1000 леев, за второе место – 800 леев, за третье место – 600 леев, и за четвертое место – 400 леев). Общий призовой фонд составил 22,4 тысяч леев.</w:t>
      </w:r>
      <w:r w:rsidR="004B2AAF">
        <w:rPr>
          <w:rFonts w:ascii="Times New Roman" w:hAnsi="Times New Roman" w:cs="Times New Roman"/>
          <w:color w:val="000000" w:themeColor="text1"/>
          <w:sz w:val="24"/>
          <w:szCs w:val="24"/>
        </w:rPr>
        <w:t xml:space="preserve"> При этом, </w:t>
      </w:r>
      <w:r w:rsidR="005D3375">
        <w:rPr>
          <w:rFonts w:ascii="Times New Roman" w:hAnsi="Times New Roman" w:cs="Times New Roman"/>
          <w:color w:val="000000" w:themeColor="text1"/>
          <w:sz w:val="24"/>
          <w:szCs w:val="24"/>
        </w:rPr>
        <w:t xml:space="preserve">отмечается </w:t>
      </w:r>
      <w:r w:rsidR="004B2AAF">
        <w:rPr>
          <w:rFonts w:ascii="Times New Roman" w:hAnsi="Times New Roman" w:cs="Times New Roman"/>
          <w:sz w:val="24"/>
          <w:szCs w:val="24"/>
        </w:rPr>
        <w:t>о</w:t>
      </w:r>
      <w:r w:rsidR="004B2AAF" w:rsidRPr="00D17ECA">
        <w:rPr>
          <w:rFonts w:ascii="Times New Roman" w:hAnsi="Times New Roman" w:cs="Times New Roman"/>
          <w:sz w:val="24"/>
          <w:szCs w:val="24"/>
        </w:rPr>
        <w:t>тсутств</w:t>
      </w:r>
      <w:r w:rsidR="005D3375">
        <w:rPr>
          <w:rFonts w:ascii="Times New Roman" w:hAnsi="Times New Roman" w:cs="Times New Roman"/>
          <w:sz w:val="24"/>
          <w:szCs w:val="24"/>
        </w:rPr>
        <w:t>ие</w:t>
      </w:r>
      <w:r w:rsidR="004B2AAF" w:rsidRPr="00D17ECA">
        <w:rPr>
          <w:rFonts w:ascii="Times New Roman" w:hAnsi="Times New Roman" w:cs="Times New Roman"/>
          <w:sz w:val="24"/>
          <w:szCs w:val="24"/>
        </w:rPr>
        <w:t xml:space="preserve"> эффективн</w:t>
      </w:r>
      <w:r w:rsidR="005D3375">
        <w:rPr>
          <w:rFonts w:ascii="Times New Roman" w:hAnsi="Times New Roman" w:cs="Times New Roman"/>
          <w:sz w:val="24"/>
          <w:szCs w:val="24"/>
        </w:rPr>
        <w:t>ого</w:t>
      </w:r>
      <w:r w:rsidR="004B2AAF" w:rsidRPr="00D17ECA">
        <w:rPr>
          <w:rFonts w:ascii="Times New Roman" w:hAnsi="Times New Roman" w:cs="Times New Roman"/>
          <w:sz w:val="24"/>
          <w:szCs w:val="24"/>
        </w:rPr>
        <w:t xml:space="preserve"> механизм</w:t>
      </w:r>
      <w:r w:rsidR="005D3375">
        <w:rPr>
          <w:rFonts w:ascii="Times New Roman" w:hAnsi="Times New Roman" w:cs="Times New Roman"/>
          <w:sz w:val="24"/>
          <w:szCs w:val="24"/>
        </w:rPr>
        <w:t>а</w:t>
      </w:r>
      <w:r w:rsidR="004B2AAF" w:rsidRPr="00D17ECA">
        <w:rPr>
          <w:rFonts w:ascii="Times New Roman" w:hAnsi="Times New Roman" w:cs="Times New Roman"/>
          <w:sz w:val="24"/>
          <w:szCs w:val="24"/>
        </w:rPr>
        <w:t xml:space="preserve"> выявления одаренных детей по разным школьным предметам и подготовки </w:t>
      </w:r>
      <w:r w:rsidR="004B2AAF">
        <w:rPr>
          <w:rFonts w:ascii="Times New Roman" w:hAnsi="Times New Roman" w:cs="Times New Roman"/>
          <w:sz w:val="24"/>
          <w:szCs w:val="24"/>
        </w:rPr>
        <w:t>к</w:t>
      </w:r>
      <w:r w:rsidR="004B2AAF" w:rsidRPr="00D17ECA">
        <w:rPr>
          <w:rFonts w:ascii="Times New Roman" w:hAnsi="Times New Roman" w:cs="Times New Roman"/>
          <w:sz w:val="24"/>
          <w:szCs w:val="24"/>
        </w:rPr>
        <w:t xml:space="preserve">оманд </w:t>
      </w:r>
      <w:r w:rsidR="004B2AAF">
        <w:rPr>
          <w:rFonts w:ascii="Times New Roman" w:hAnsi="Times New Roman" w:cs="Times New Roman"/>
          <w:sz w:val="24"/>
          <w:szCs w:val="24"/>
        </w:rPr>
        <w:t>а</w:t>
      </w:r>
      <w:r w:rsidR="004B2AAF" w:rsidRPr="00D17ECA">
        <w:rPr>
          <w:rFonts w:ascii="Times New Roman" w:hAnsi="Times New Roman" w:cs="Times New Roman"/>
          <w:sz w:val="24"/>
          <w:szCs w:val="24"/>
        </w:rPr>
        <w:t>втономии по всем школьным предметам для участия в национальных и международных конкурсах.</w:t>
      </w:r>
    </w:p>
    <w:p w14:paraId="6FD8215B" w14:textId="3E441EC8" w:rsidR="006C4D24" w:rsidRPr="00DC1D62" w:rsidRDefault="006C4D24" w:rsidP="003634C6">
      <w:pPr>
        <w:spacing w:after="0" w:line="276" w:lineRule="auto"/>
        <w:ind w:firstLine="720"/>
        <w:jc w:val="both"/>
        <w:rPr>
          <w:rFonts w:ascii="Times New Roman" w:eastAsia="Times New Roman" w:hAnsi="Times New Roman" w:cs="Times New Roman"/>
          <w:sz w:val="24"/>
          <w:szCs w:val="24"/>
        </w:rPr>
      </w:pPr>
      <w:r w:rsidRPr="00DC1D62">
        <w:rPr>
          <w:rFonts w:ascii="Times New Roman" w:hAnsi="Times New Roman" w:cs="Times New Roman"/>
          <w:sz w:val="24"/>
          <w:szCs w:val="24"/>
        </w:rPr>
        <w:t>Анализ системы образования АТО Гагаузия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проведенный </w:t>
      </w:r>
      <w:r w:rsidRPr="00DC1D62">
        <w:rPr>
          <w:rFonts w:ascii="Times New Roman" w:hAnsi="Times New Roman" w:cs="Times New Roman"/>
          <w:sz w:val="24"/>
          <w:szCs w:val="24"/>
          <w:lang w:val="ro-RO"/>
        </w:rPr>
        <w:t>CMI</w:t>
      </w:r>
      <w:r w:rsidRPr="00DC1D62">
        <w:rPr>
          <w:rFonts w:ascii="Times New Roman" w:hAnsi="Times New Roman" w:cs="Times New Roman"/>
          <w:sz w:val="24"/>
          <w:szCs w:val="24"/>
        </w:rPr>
        <w:t>,</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выявил что кружки при учреждениях образования сконцентрированы в мун. Комрат и других районных центрах АТО Гагаузия. </w:t>
      </w:r>
      <w:r w:rsidRPr="00DC1D62">
        <w:rPr>
          <w:rFonts w:ascii="Times New Roman" w:eastAsia="Times New Roman" w:hAnsi="Times New Roman" w:cs="Times New Roman"/>
          <w:sz w:val="24"/>
          <w:szCs w:val="24"/>
          <w:lang w:eastAsia="ru-RU"/>
        </w:rPr>
        <w:t xml:space="preserve">Отзывы участников фокус-группы, проведенной </w:t>
      </w:r>
      <w:r w:rsidR="00502AC2" w:rsidRPr="00DC1D62">
        <w:rPr>
          <w:rFonts w:ascii="Times New Roman" w:eastAsia="Times New Roman" w:hAnsi="Times New Roman" w:cs="Times New Roman"/>
          <w:sz w:val="24"/>
          <w:szCs w:val="24"/>
          <w:lang w:eastAsia="ru-RU"/>
        </w:rPr>
        <w:t>с родителями,</w:t>
      </w:r>
      <w:r w:rsidRPr="00DC1D62">
        <w:rPr>
          <w:rFonts w:ascii="Times New Roman" w:eastAsia="Times New Roman" w:hAnsi="Times New Roman" w:cs="Times New Roman"/>
          <w:sz w:val="24"/>
          <w:szCs w:val="24"/>
          <w:lang w:eastAsia="ru-RU"/>
        </w:rPr>
        <w:t xml:space="preserve"> выявили, что, </w:t>
      </w:r>
      <w:r w:rsidRPr="00DC1D62">
        <w:rPr>
          <w:rFonts w:ascii="Times New Roman" w:hAnsi="Times New Roman" w:cs="Times New Roman"/>
          <w:sz w:val="24"/>
          <w:szCs w:val="24"/>
        </w:rPr>
        <w:t>в целом, тематика кружков не разнообразна. В то же время, на вопрос какие внеклассные мероприятия были бы интересны ученикам</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учащиеся школ отметили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следующие</w:t>
      </w:r>
      <w:r w:rsidRPr="00DC1D62">
        <w:rPr>
          <w:rFonts w:ascii="Times New Roman" w:hAnsi="Times New Roman" w:cs="Times New Roman"/>
          <w:sz w:val="24"/>
          <w:szCs w:val="24"/>
          <w:lang w:val="ro-RO"/>
        </w:rPr>
        <w:t>:</w:t>
      </w:r>
      <w:r w:rsidRPr="00DC1D62">
        <w:rPr>
          <w:rFonts w:ascii="Times New Roman" w:hAnsi="Times New Roman" w:cs="Times New Roman"/>
          <w:b/>
          <w:sz w:val="24"/>
          <w:szCs w:val="24"/>
          <w:lang w:val="ro-RO"/>
        </w:rPr>
        <w:t xml:space="preserve"> </w:t>
      </w:r>
      <w:r w:rsidRPr="00DC1D62">
        <w:rPr>
          <w:rFonts w:ascii="Times New Roman" w:hAnsi="Times New Roman" w:cs="Times New Roman"/>
          <w:sz w:val="24"/>
          <w:szCs w:val="24"/>
        </w:rPr>
        <w:t xml:space="preserve">изучение программирования и инновационных технологии, изучение робототехники, </w:t>
      </w:r>
      <w:r w:rsidRPr="00DC1D62">
        <w:rPr>
          <w:rFonts w:ascii="Times New Roman" w:hAnsi="Times New Roman" w:cs="Times New Roman"/>
          <w:sz w:val="24"/>
          <w:szCs w:val="24"/>
          <w:lang w:val="en-US"/>
        </w:rPr>
        <w:t>STE</w:t>
      </w:r>
      <w:r w:rsidR="00502AC2">
        <w:rPr>
          <w:rFonts w:ascii="Times New Roman" w:hAnsi="Times New Roman" w:cs="Times New Roman"/>
          <w:sz w:val="24"/>
          <w:szCs w:val="24"/>
        </w:rPr>
        <w:t>А</w:t>
      </w:r>
      <w:r w:rsidRPr="00DC1D62">
        <w:rPr>
          <w:rFonts w:ascii="Times New Roman" w:hAnsi="Times New Roman" w:cs="Times New Roman"/>
          <w:sz w:val="24"/>
          <w:szCs w:val="24"/>
          <w:lang w:val="en-US"/>
        </w:rPr>
        <w:t>M</w:t>
      </w:r>
      <w:r w:rsidRPr="00DC1D62">
        <w:rPr>
          <w:rStyle w:val="Emphasis"/>
          <w:rFonts w:ascii="Times New Roman" w:hAnsi="Times New Roman" w:cs="Times New Roman"/>
          <w:b/>
          <w:bCs/>
          <w:i w:val="0"/>
          <w:iCs w:val="0"/>
          <w:color w:val="5F6368"/>
          <w:sz w:val="24"/>
          <w:szCs w:val="24"/>
          <w:shd w:val="clear" w:color="auto" w:fill="FFFFFF"/>
          <w:lang w:val="ro-RO"/>
        </w:rPr>
        <w:t xml:space="preserve"> </w:t>
      </w:r>
      <w:r w:rsidRPr="00DC1D62">
        <w:rPr>
          <w:rStyle w:val="Emphasis"/>
          <w:rFonts w:ascii="Times New Roman" w:hAnsi="Times New Roman" w:cs="Times New Roman"/>
          <w:b/>
          <w:bCs/>
          <w:i w:val="0"/>
          <w:iCs w:val="0"/>
          <w:sz w:val="24"/>
          <w:szCs w:val="24"/>
          <w:shd w:val="clear" w:color="auto" w:fill="FFFFFF"/>
          <w:lang w:val="ro-RO"/>
        </w:rPr>
        <w:t xml:space="preserve">- </w:t>
      </w:r>
      <w:r w:rsidRPr="00DC1D62">
        <w:rPr>
          <w:rStyle w:val="Emphasis"/>
          <w:rFonts w:ascii="Times New Roman" w:hAnsi="Times New Roman" w:cs="Times New Roman"/>
          <w:bCs/>
          <w:i w:val="0"/>
          <w:iCs w:val="0"/>
          <w:sz w:val="24"/>
          <w:szCs w:val="24"/>
          <w:shd w:val="clear" w:color="auto" w:fill="FFFFFF"/>
          <w:lang w:val="en-US"/>
        </w:rPr>
        <w:t>science</w:t>
      </w:r>
      <w:r w:rsidRPr="00DC1D62">
        <w:rPr>
          <w:rStyle w:val="Emphasis"/>
          <w:rFonts w:ascii="Times New Roman" w:hAnsi="Times New Roman" w:cs="Times New Roman"/>
          <w:bCs/>
          <w:i w:val="0"/>
          <w:iCs w:val="0"/>
          <w:sz w:val="24"/>
          <w:szCs w:val="24"/>
          <w:shd w:val="clear" w:color="auto" w:fill="FFFFFF"/>
        </w:rPr>
        <w:t xml:space="preserve">, </w:t>
      </w:r>
      <w:r w:rsidRPr="00DC1D62">
        <w:rPr>
          <w:rStyle w:val="Emphasis"/>
          <w:rFonts w:ascii="Times New Roman" w:hAnsi="Times New Roman" w:cs="Times New Roman"/>
          <w:bCs/>
          <w:i w:val="0"/>
          <w:iCs w:val="0"/>
          <w:sz w:val="24"/>
          <w:szCs w:val="24"/>
          <w:shd w:val="clear" w:color="auto" w:fill="FFFFFF"/>
          <w:lang w:val="en-US"/>
        </w:rPr>
        <w:t>technology</w:t>
      </w:r>
      <w:r w:rsidRPr="00DC1D62">
        <w:rPr>
          <w:rStyle w:val="Emphasis"/>
          <w:rFonts w:ascii="Times New Roman" w:hAnsi="Times New Roman" w:cs="Times New Roman"/>
          <w:bCs/>
          <w:i w:val="0"/>
          <w:iCs w:val="0"/>
          <w:sz w:val="24"/>
          <w:szCs w:val="24"/>
          <w:shd w:val="clear" w:color="auto" w:fill="FFFFFF"/>
        </w:rPr>
        <w:t xml:space="preserve">, </w:t>
      </w:r>
      <w:r w:rsidRPr="00DC1D62">
        <w:rPr>
          <w:rStyle w:val="Emphasis"/>
          <w:rFonts w:ascii="Times New Roman" w:hAnsi="Times New Roman" w:cs="Times New Roman"/>
          <w:bCs/>
          <w:i w:val="0"/>
          <w:iCs w:val="0"/>
          <w:sz w:val="24"/>
          <w:szCs w:val="24"/>
          <w:shd w:val="clear" w:color="auto" w:fill="FFFFFF"/>
          <w:lang w:val="en-US"/>
        </w:rPr>
        <w:t>engineering</w:t>
      </w:r>
      <w:r w:rsidR="00502AC2">
        <w:rPr>
          <w:rStyle w:val="Emphasis"/>
          <w:rFonts w:ascii="Times New Roman" w:hAnsi="Times New Roman" w:cs="Times New Roman"/>
          <w:bCs/>
          <w:i w:val="0"/>
          <w:iCs w:val="0"/>
          <w:sz w:val="24"/>
          <w:szCs w:val="24"/>
          <w:shd w:val="clear" w:color="auto" w:fill="FFFFFF"/>
        </w:rPr>
        <w:t>,</w:t>
      </w:r>
      <w:r w:rsidRPr="00DC1D62">
        <w:rPr>
          <w:rStyle w:val="Emphasis"/>
          <w:rFonts w:ascii="Times New Roman" w:hAnsi="Times New Roman" w:cs="Times New Roman"/>
          <w:bCs/>
          <w:i w:val="0"/>
          <w:iCs w:val="0"/>
          <w:sz w:val="24"/>
          <w:szCs w:val="24"/>
          <w:shd w:val="clear" w:color="auto" w:fill="FFFFFF"/>
        </w:rPr>
        <w:t xml:space="preserve"> </w:t>
      </w:r>
      <w:r w:rsidRPr="00DC1D62">
        <w:rPr>
          <w:rStyle w:val="Emphasis"/>
          <w:rFonts w:ascii="Times New Roman" w:hAnsi="Times New Roman" w:cs="Times New Roman"/>
          <w:bCs/>
          <w:i w:val="0"/>
          <w:iCs w:val="0"/>
          <w:sz w:val="24"/>
          <w:szCs w:val="24"/>
          <w:shd w:val="clear" w:color="auto" w:fill="FFFFFF"/>
          <w:lang w:val="en-US"/>
        </w:rPr>
        <w:t>mathematics</w:t>
      </w:r>
      <w:r w:rsidR="00502AC2" w:rsidRPr="00A77D88">
        <w:rPr>
          <w:rStyle w:val="Emphasis"/>
          <w:rFonts w:ascii="Times New Roman" w:hAnsi="Times New Roman" w:cs="Times New Roman"/>
          <w:bCs/>
          <w:i w:val="0"/>
          <w:iCs w:val="0"/>
          <w:sz w:val="24"/>
          <w:szCs w:val="24"/>
          <w:shd w:val="clear" w:color="auto" w:fill="FFFFFF"/>
        </w:rPr>
        <w:t xml:space="preserve"> </w:t>
      </w:r>
      <w:r w:rsidR="00502AC2" w:rsidRPr="00DC1D62">
        <w:rPr>
          <w:rStyle w:val="Emphasis"/>
          <w:rFonts w:ascii="Times New Roman" w:hAnsi="Times New Roman" w:cs="Times New Roman"/>
          <w:bCs/>
          <w:i w:val="0"/>
          <w:iCs w:val="0"/>
          <w:sz w:val="24"/>
          <w:szCs w:val="24"/>
          <w:shd w:val="clear" w:color="auto" w:fill="FFFFFF"/>
          <w:lang w:val="en-US"/>
        </w:rPr>
        <w:t>and</w:t>
      </w:r>
      <w:r w:rsidR="00502AC2">
        <w:rPr>
          <w:rStyle w:val="Emphasis"/>
          <w:rFonts w:ascii="Times New Roman" w:hAnsi="Times New Roman" w:cs="Times New Roman"/>
          <w:bCs/>
          <w:i w:val="0"/>
          <w:iCs w:val="0"/>
          <w:sz w:val="24"/>
          <w:szCs w:val="24"/>
          <w:shd w:val="clear" w:color="auto" w:fill="FFFFFF"/>
        </w:rPr>
        <w:t xml:space="preserve"> </w:t>
      </w:r>
      <w:r w:rsidR="00502AC2">
        <w:rPr>
          <w:rStyle w:val="Emphasis"/>
          <w:rFonts w:ascii="Times New Roman" w:hAnsi="Times New Roman" w:cs="Times New Roman"/>
          <w:bCs/>
          <w:i w:val="0"/>
          <w:iCs w:val="0"/>
          <w:sz w:val="24"/>
          <w:szCs w:val="24"/>
          <w:shd w:val="clear" w:color="auto" w:fill="FFFFFF"/>
          <w:lang w:val="ro-MD"/>
        </w:rPr>
        <w:t>arts</w:t>
      </w:r>
      <w:r w:rsidRPr="00DC1D62">
        <w:rPr>
          <w:rFonts w:ascii="Times New Roman" w:hAnsi="Times New Roman" w:cs="Times New Roman"/>
          <w:sz w:val="24"/>
          <w:szCs w:val="24"/>
        </w:rPr>
        <w:t>.</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Помимо этого,</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отсутствуют квалифицированные специалисты для проведения данных кружков.  </w:t>
      </w:r>
    </w:p>
    <w:p w14:paraId="7CC6A040" w14:textId="7F680F83" w:rsidR="006C4D24" w:rsidRDefault="006C4D24" w:rsidP="00A77D88">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Из-за отсутствия данных с разбивкой по полу, невозможно проанализировать</w:t>
      </w:r>
      <w:r w:rsidR="00502AC2">
        <w:rPr>
          <w:rFonts w:ascii="Times New Roman" w:hAnsi="Times New Roman" w:cs="Times New Roman"/>
          <w:sz w:val="24"/>
          <w:szCs w:val="24"/>
        </w:rPr>
        <w:t>,</w:t>
      </w:r>
      <w:r w:rsidRPr="00DC1D62">
        <w:rPr>
          <w:rFonts w:ascii="Times New Roman" w:hAnsi="Times New Roman" w:cs="Times New Roman"/>
          <w:sz w:val="24"/>
          <w:szCs w:val="24"/>
        </w:rPr>
        <w:t xml:space="preserve"> как</w:t>
      </w:r>
      <w:r w:rsidR="00502AC2">
        <w:rPr>
          <w:rFonts w:ascii="Times New Roman" w:hAnsi="Times New Roman" w:cs="Times New Roman"/>
          <w:sz w:val="24"/>
          <w:szCs w:val="24"/>
        </w:rPr>
        <w:t>ой</w:t>
      </w:r>
      <w:r w:rsidRPr="00DC1D62">
        <w:rPr>
          <w:rFonts w:ascii="Times New Roman" w:hAnsi="Times New Roman" w:cs="Times New Roman"/>
          <w:sz w:val="24"/>
          <w:szCs w:val="24"/>
        </w:rPr>
        <w:t xml:space="preserve">  доступ </w:t>
      </w:r>
      <w:r w:rsidR="00674AFB" w:rsidRPr="00DC1D62">
        <w:rPr>
          <w:rFonts w:ascii="Times New Roman" w:hAnsi="Times New Roman" w:cs="Times New Roman"/>
          <w:sz w:val="24"/>
          <w:szCs w:val="24"/>
        </w:rPr>
        <w:t xml:space="preserve">имеют </w:t>
      </w:r>
      <w:r w:rsidR="00502AC2" w:rsidRPr="00DC1D62">
        <w:rPr>
          <w:rFonts w:ascii="Times New Roman" w:hAnsi="Times New Roman" w:cs="Times New Roman"/>
          <w:sz w:val="24"/>
          <w:szCs w:val="24"/>
        </w:rPr>
        <w:t xml:space="preserve">мальчики и девочки </w:t>
      </w:r>
      <w:r w:rsidRPr="00DC1D62">
        <w:rPr>
          <w:rFonts w:ascii="Times New Roman" w:hAnsi="Times New Roman" w:cs="Times New Roman"/>
          <w:sz w:val="24"/>
          <w:szCs w:val="24"/>
        </w:rPr>
        <w:t>к</w:t>
      </w:r>
      <w:r w:rsidR="00502AC2">
        <w:rPr>
          <w:rFonts w:ascii="Times New Roman" w:hAnsi="Times New Roman" w:cs="Times New Roman"/>
          <w:sz w:val="24"/>
          <w:szCs w:val="24"/>
        </w:rPr>
        <w:t xml:space="preserve"> </w:t>
      </w:r>
      <w:r w:rsidR="00502AC2" w:rsidRPr="00DC1D62">
        <w:rPr>
          <w:rFonts w:ascii="Times New Roman" w:hAnsi="Times New Roman" w:cs="Times New Roman"/>
          <w:sz w:val="24"/>
          <w:szCs w:val="24"/>
        </w:rPr>
        <w:t>внешкольны</w:t>
      </w:r>
      <w:r w:rsidR="00502AC2">
        <w:rPr>
          <w:rFonts w:ascii="Times New Roman" w:hAnsi="Times New Roman" w:cs="Times New Roman"/>
          <w:sz w:val="24"/>
          <w:szCs w:val="24"/>
        </w:rPr>
        <w:t>м</w:t>
      </w:r>
      <w:r w:rsidR="00502AC2" w:rsidRPr="00DC1D62">
        <w:rPr>
          <w:rFonts w:ascii="Times New Roman" w:hAnsi="Times New Roman" w:cs="Times New Roman"/>
          <w:sz w:val="24"/>
          <w:szCs w:val="24"/>
        </w:rPr>
        <w:t xml:space="preserve"> мероприяти</w:t>
      </w:r>
      <w:r w:rsidR="00502AC2">
        <w:rPr>
          <w:rFonts w:ascii="Times New Roman" w:hAnsi="Times New Roman" w:cs="Times New Roman"/>
          <w:sz w:val="24"/>
          <w:szCs w:val="24"/>
        </w:rPr>
        <w:t>ям</w:t>
      </w:r>
      <w:r w:rsidR="00502AC2" w:rsidRPr="00DC1D62">
        <w:rPr>
          <w:rFonts w:ascii="Times New Roman" w:hAnsi="Times New Roman" w:cs="Times New Roman"/>
          <w:sz w:val="24"/>
          <w:szCs w:val="24"/>
        </w:rPr>
        <w:t xml:space="preserve"> </w:t>
      </w:r>
      <w:r w:rsidRPr="00DC1D62">
        <w:rPr>
          <w:rFonts w:ascii="Times New Roman" w:hAnsi="Times New Roman" w:cs="Times New Roman"/>
          <w:sz w:val="24"/>
          <w:szCs w:val="24"/>
        </w:rPr>
        <w:t>и программ</w:t>
      </w:r>
      <w:r w:rsidR="00502AC2">
        <w:rPr>
          <w:rFonts w:ascii="Times New Roman" w:hAnsi="Times New Roman" w:cs="Times New Roman"/>
          <w:sz w:val="24"/>
          <w:szCs w:val="24"/>
        </w:rPr>
        <w:t>ам</w:t>
      </w:r>
      <w:r w:rsidRPr="00DC1D62">
        <w:rPr>
          <w:rFonts w:ascii="Times New Roman" w:hAnsi="Times New Roman" w:cs="Times New Roman"/>
          <w:sz w:val="24"/>
          <w:szCs w:val="24"/>
        </w:rPr>
        <w:t xml:space="preserve">. Опыт обычно показывает, что на то, как </w:t>
      </w:r>
      <w:r w:rsidR="00674AFB" w:rsidRPr="00DC1D62">
        <w:rPr>
          <w:rFonts w:ascii="Times New Roman" w:hAnsi="Times New Roman" w:cs="Times New Roman"/>
          <w:sz w:val="24"/>
          <w:szCs w:val="24"/>
        </w:rPr>
        <w:t xml:space="preserve">влияют гендерные стереотипы </w:t>
      </w:r>
      <w:r w:rsidR="00674AFB">
        <w:rPr>
          <w:rFonts w:ascii="Times New Roman" w:hAnsi="Times New Roman" w:cs="Times New Roman"/>
          <w:sz w:val="24"/>
          <w:szCs w:val="24"/>
        </w:rPr>
        <w:t>на выбор</w:t>
      </w:r>
      <w:r w:rsidR="00674AFB" w:rsidRPr="00DC1D62">
        <w:rPr>
          <w:rFonts w:ascii="Times New Roman" w:hAnsi="Times New Roman" w:cs="Times New Roman"/>
          <w:sz w:val="24"/>
          <w:szCs w:val="24"/>
        </w:rPr>
        <w:t xml:space="preserve"> программ </w:t>
      </w:r>
      <w:r w:rsidR="00674AFB">
        <w:rPr>
          <w:rFonts w:ascii="Times New Roman" w:hAnsi="Times New Roman" w:cs="Times New Roman"/>
          <w:sz w:val="24"/>
          <w:szCs w:val="24"/>
        </w:rPr>
        <w:t xml:space="preserve">среди </w:t>
      </w:r>
      <w:r w:rsidRPr="00DC1D62">
        <w:rPr>
          <w:rFonts w:ascii="Times New Roman" w:hAnsi="Times New Roman" w:cs="Times New Roman"/>
          <w:sz w:val="24"/>
          <w:szCs w:val="24"/>
        </w:rPr>
        <w:t>мальчик</w:t>
      </w:r>
      <w:r w:rsidR="00674AFB">
        <w:rPr>
          <w:rFonts w:ascii="Times New Roman" w:hAnsi="Times New Roman" w:cs="Times New Roman"/>
          <w:sz w:val="24"/>
          <w:szCs w:val="24"/>
        </w:rPr>
        <w:t>ов</w:t>
      </w:r>
      <w:r w:rsidRPr="00DC1D62">
        <w:rPr>
          <w:rFonts w:ascii="Times New Roman" w:hAnsi="Times New Roman" w:cs="Times New Roman"/>
          <w:sz w:val="24"/>
          <w:szCs w:val="24"/>
        </w:rPr>
        <w:t xml:space="preserve"> и девоч</w:t>
      </w:r>
      <w:r w:rsidR="00674AFB">
        <w:rPr>
          <w:rFonts w:ascii="Times New Roman" w:hAnsi="Times New Roman" w:cs="Times New Roman"/>
          <w:sz w:val="24"/>
          <w:szCs w:val="24"/>
        </w:rPr>
        <w:t>ек</w:t>
      </w:r>
      <w:r w:rsidRPr="00DC1D62">
        <w:rPr>
          <w:rFonts w:ascii="Times New Roman" w:hAnsi="Times New Roman" w:cs="Times New Roman"/>
          <w:sz w:val="24"/>
          <w:szCs w:val="24"/>
        </w:rPr>
        <w:t>.</w:t>
      </w:r>
    </w:p>
    <w:p w14:paraId="41F66A3B" w14:textId="77777777" w:rsidR="00B66944" w:rsidRPr="00DC1D62" w:rsidRDefault="00B66944" w:rsidP="003634C6">
      <w:pPr>
        <w:pStyle w:val="Heading1"/>
        <w:spacing w:before="0" w:line="276" w:lineRule="auto"/>
        <w:rPr>
          <w:rFonts w:ascii="Times New Roman" w:hAnsi="Times New Roman" w:cs="Times New Roman"/>
          <w:b/>
          <w:i/>
          <w:color w:val="auto"/>
          <w:sz w:val="24"/>
          <w:szCs w:val="24"/>
          <w:u w:val="single"/>
        </w:rPr>
      </w:pPr>
      <w:r w:rsidRPr="00DC1D62">
        <w:rPr>
          <w:rFonts w:ascii="Times New Roman" w:hAnsi="Times New Roman" w:cs="Times New Roman"/>
          <w:b/>
          <w:color w:val="auto"/>
          <w:sz w:val="24"/>
          <w:szCs w:val="24"/>
        </w:rPr>
        <w:t xml:space="preserve">Учебный центр обучения молодежи </w:t>
      </w:r>
    </w:p>
    <w:p w14:paraId="255621D1" w14:textId="77777777" w:rsidR="00B66944" w:rsidRPr="00DC1D62" w:rsidRDefault="00B66944"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В Учебном центре обучения молодежи проходят подготовку по следующим специальностям: механизатор с/х – тракторист – 91 учащийся лицейских и гимназических классов (филиалы расположены в с. Конгаз, с. Баурчи, с. Чишмикиой, с. Дезгинжа); виноградарь </w:t>
      </w:r>
      <w:r>
        <w:rPr>
          <w:rFonts w:ascii="Times New Roman" w:hAnsi="Times New Roman" w:cs="Times New Roman"/>
          <w:sz w:val="24"/>
          <w:szCs w:val="24"/>
        </w:rPr>
        <w:t xml:space="preserve">- </w:t>
      </w:r>
      <w:r w:rsidRPr="00DC1D62">
        <w:rPr>
          <w:rFonts w:ascii="Times New Roman" w:hAnsi="Times New Roman" w:cs="Times New Roman"/>
          <w:sz w:val="24"/>
          <w:szCs w:val="24"/>
        </w:rPr>
        <w:t>19 у</w:t>
      </w:r>
      <w:r>
        <w:rPr>
          <w:rFonts w:ascii="Times New Roman" w:hAnsi="Times New Roman" w:cs="Times New Roman"/>
          <w:sz w:val="24"/>
          <w:szCs w:val="24"/>
        </w:rPr>
        <w:t>чащихся</w:t>
      </w:r>
      <w:r w:rsidRPr="00DC1D62">
        <w:rPr>
          <w:rFonts w:ascii="Times New Roman" w:hAnsi="Times New Roman" w:cs="Times New Roman"/>
          <w:sz w:val="24"/>
          <w:szCs w:val="24"/>
        </w:rPr>
        <w:t xml:space="preserve"> (в филиале, расположенном в с. Копчак);</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 xml:space="preserve">повар - 57 учащихся (в </w:t>
      </w:r>
      <w:r>
        <w:rPr>
          <w:rFonts w:ascii="Times New Roman" w:hAnsi="Times New Roman" w:cs="Times New Roman"/>
          <w:sz w:val="24"/>
          <w:szCs w:val="24"/>
        </w:rPr>
        <w:t xml:space="preserve">мун. </w:t>
      </w:r>
      <w:r w:rsidRPr="00DC1D62">
        <w:rPr>
          <w:rFonts w:ascii="Times New Roman" w:hAnsi="Times New Roman" w:cs="Times New Roman"/>
          <w:sz w:val="24"/>
          <w:szCs w:val="24"/>
        </w:rPr>
        <w:t>Комрат и в филиале, расположенном в мун. Чадыр-Лунга).  Финансирование обучения по вышеуказанным специальностям осуществляется из центрального бюджета АТО Гагаузия. Обучение проходит в течение 2-х лет, по итогам которого учащиеся получают сертификаты.</w:t>
      </w:r>
    </w:p>
    <w:p w14:paraId="745C143B" w14:textId="77777777" w:rsidR="00B66944" w:rsidRPr="00DC1D62" w:rsidRDefault="00B66944"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Учреждение также предоставляет возможность обучения на контрактной основе по следующим направлениям: 1С - бухгалтерия предприятия, автоматизация бухгалтерского учёта - 2 группы (срок обучения от 1 месяца до 6 месяцев); повар – кондитер (6 месяцев).</w:t>
      </w:r>
    </w:p>
    <w:p w14:paraId="2058B06F" w14:textId="278DEA04" w:rsidR="00B66944" w:rsidRDefault="00B66944" w:rsidP="003634C6">
      <w:pPr>
        <w:spacing w:after="0" w:line="276" w:lineRule="auto"/>
        <w:jc w:val="both"/>
        <w:rPr>
          <w:rFonts w:ascii="Times New Roman" w:hAnsi="Times New Roman" w:cs="Times New Roman"/>
          <w:sz w:val="24"/>
          <w:szCs w:val="24"/>
        </w:rPr>
      </w:pPr>
    </w:p>
    <w:p w14:paraId="3A76C2C1" w14:textId="460554C2" w:rsidR="007E52F5" w:rsidRPr="009E15BA" w:rsidRDefault="00DE713B" w:rsidP="003634C6">
      <w:pPr>
        <w:pStyle w:val="ListParagraph"/>
        <w:numPr>
          <w:ilvl w:val="1"/>
          <w:numId w:val="37"/>
        </w:numPr>
        <w:spacing w:before="120" w:after="120" w:line="276" w:lineRule="auto"/>
        <w:jc w:val="center"/>
        <w:rPr>
          <w:rFonts w:ascii="Times New Roman" w:hAnsi="Times New Roman" w:cs="Times New Roman"/>
          <w:b/>
          <w:sz w:val="24"/>
          <w:szCs w:val="24"/>
        </w:rPr>
      </w:pPr>
      <w:r w:rsidRPr="009E15BA">
        <w:rPr>
          <w:rFonts w:ascii="Times New Roman" w:hAnsi="Times New Roman" w:cs="Times New Roman"/>
          <w:b/>
          <w:sz w:val="24"/>
          <w:szCs w:val="24"/>
        </w:rPr>
        <w:t>Педагогические кадры</w:t>
      </w:r>
    </w:p>
    <w:p w14:paraId="39D4EC5E" w14:textId="04FA31A2" w:rsidR="003B6368" w:rsidRPr="00DC1D62" w:rsidRDefault="00EF1E7C" w:rsidP="00DC5DA5">
      <w:pPr>
        <w:spacing w:after="0" w:line="276" w:lineRule="auto"/>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ab/>
      </w:r>
      <w:r w:rsidR="00DE713B" w:rsidRPr="00DC1D62">
        <w:rPr>
          <w:rFonts w:ascii="Times New Roman" w:eastAsia="Times New Roman" w:hAnsi="Times New Roman" w:cs="Times New Roman"/>
          <w:sz w:val="24"/>
          <w:szCs w:val="24"/>
        </w:rPr>
        <w:t>Основным условием повышения качества образования является наличие высокопрофессионального состава педагогов.</w:t>
      </w:r>
      <w:r w:rsidR="00DE713B" w:rsidRPr="00DC1D62">
        <w:rPr>
          <w:rFonts w:ascii="Times New Roman" w:eastAsia="Times New Roman" w:hAnsi="Times New Roman" w:cs="Times New Roman"/>
          <w:sz w:val="24"/>
          <w:szCs w:val="24"/>
          <w:lang w:val="ro-RO"/>
        </w:rPr>
        <w:t xml:space="preserve"> </w:t>
      </w:r>
      <w:r w:rsidR="00B571CD" w:rsidRPr="00DC1D62">
        <w:rPr>
          <w:rFonts w:ascii="Times New Roman" w:hAnsi="Times New Roman" w:cs="Times New Roman"/>
          <w:sz w:val="24"/>
          <w:szCs w:val="24"/>
        </w:rPr>
        <w:t>Качество образования зависит от ряда факторов, включающих квалификацию педагогических кадров.</w:t>
      </w:r>
    </w:p>
    <w:p w14:paraId="2F130707" w14:textId="1C6DDC36" w:rsidR="00DE713B" w:rsidRPr="00DC1D62" w:rsidRDefault="00DE713B" w:rsidP="003634C6">
      <w:pPr>
        <w:spacing w:after="0" w:line="276" w:lineRule="auto"/>
        <w:ind w:firstLine="708"/>
        <w:jc w:val="both"/>
        <w:rPr>
          <w:rFonts w:ascii="Times New Roman" w:eastAsia="Times New Roman" w:hAnsi="Times New Roman" w:cs="Times New Roman"/>
          <w:i/>
          <w:sz w:val="24"/>
          <w:szCs w:val="24"/>
        </w:rPr>
      </w:pPr>
      <w:r w:rsidRPr="00DC1D62">
        <w:rPr>
          <w:rFonts w:ascii="Times New Roman" w:eastAsia="Times New Roman" w:hAnsi="Times New Roman" w:cs="Times New Roman"/>
          <w:sz w:val="24"/>
          <w:szCs w:val="24"/>
        </w:rPr>
        <w:t xml:space="preserve">Воспитательную и педагогическую деятельность в учреждениях раннего образования осуществляют </w:t>
      </w:r>
      <w:r w:rsidR="00FF66E2" w:rsidRPr="00DC1D62">
        <w:rPr>
          <w:rFonts w:ascii="Times New Roman" w:eastAsia="Times New Roman" w:hAnsi="Times New Roman" w:cs="Times New Roman"/>
          <w:i/>
          <w:sz w:val="24"/>
          <w:szCs w:val="24"/>
        </w:rPr>
        <w:t>806</w:t>
      </w:r>
      <w:r w:rsidR="00921138" w:rsidRPr="00DC1D62">
        <w:rPr>
          <w:rFonts w:ascii="Times New Roman" w:eastAsia="Times New Roman" w:hAnsi="Times New Roman" w:cs="Times New Roman"/>
          <w:i/>
          <w:sz w:val="24"/>
          <w:szCs w:val="24"/>
        </w:rPr>
        <w:t xml:space="preserve"> </w:t>
      </w:r>
      <w:r w:rsidR="00921138" w:rsidRPr="00DC1D62">
        <w:rPr>
          <w:rFonts w:ascii="Times New Roman" w:eastAsia="Times New Roman" w:hAnsi="Times New Roman" w:cs="Times New Roman"/>
          <w:sz w:val="24"/>
          <w:szCs w:val="24"/>
        </w:rPr>
        <w:t>воспитателей.</w:t>
      </w:r>
      <w:r w:rsidR="00957C58" w:rsidRPr="00DC1D62">
        <w:rPr>
          <w:rFonts w:ascii="Times New Roman" w:eastAsia="Times New Roman" w:hAnsi="Times New Roman" w:cs="Times New Roman"/>
          <w:i/>
          <w:sz w:val="24"/>
          <w:szCs w:val="24"/>
        </w:rPr>
        <w:t xml:space="preserve"> </w:t>
      </w:r>
      <w:r w:rsidR="00F3271D" w:rsidRPr="00DC1D62">
        <w:rPr>
          <w:rFonts w:ascii="Times New Roman" w:eastAsia="Times New Roman" w:hAnsi="Times New Roman" w:cs="Times New Roman"/>
          <w:i/>
          <w:sz w:val="24"/>
          <w:szCs w:val="24"/>
          <w:lang w:val="ro-RO"/>
        </w:rPr>
        <w:t>(</w:t>
      </w:r>
      <w:r w:rsidR="00683CC7" w:rsidRPr="00DC1D62">
        <w:rPr>
          <w:rFonts w:ascii="Times New Roman" w:eastAsia="Times New Roman" w:hAnsi="Times New Roman" w:cs="Times New Roman"/>
          <w:i/>
          <w:sz w:val="24"/>
          <w:szCs w:val="24"/>
        </w:rPr>
        <w:t xml:space="preserve">Таблица </w:t>
      </w:r>
      <w:r w:rsidR="002947A8">
        <w:rPr>
          <w:rFonts w:ascii="Times New Roman" w:eastAsia="Times New Roman" w:hAnsi="Times New Roman" w:cs="Times New Roman"/>
          <w:i/>
          <w:sz w:val="24"/>
          <w:szCs w:val="24"/>
          <w:lang w:val="ro-RO"/>
        </w:rPr>
        <w:t>21</w:t>
      </w:r>
      <w:r w:rsidR="00F3271D" w:rsidRPr="00DC1D62">
        <w:rPr>
          <w:rFonts w:ascii="Times New Roman" w:eastAsia="Times New Roman" w:hAnsi="Times New Roman" w:cs="Times New Roman"/>
          <w:i/>
          <w:sz w:val="24"/>
          <w:szCs w:val="24"/>
        </w:rPr>
        <w:t xml:space="preserve">). </w:t>
      </w:r>
      <w:r w:rsidRPr="00DC1D62">
        <w:rPr>
          <w:rFonts w:ascii="Times New Roman" w:eastAsia="Times New Roman" w:hAnsi="Times New Roman" w:cs="Times New Roman"/>
          <w:sz w:val="24"/>
          <w:szCs w:val="24"/>
        </w:rPr>
        <w:t xml:space="preserve">Доля педагогических кадров </w:t>
      </w:r>
      <w:r w:rsidRPr="00DC1D62">
        <w:rPr>
          <w:rFonts w:ascii="Times New Roman" w:eastAsia="Times New Roman" w:hAnsi="Times New Roman" w:cs="Times New Roman"/>
          <w:i/>
          <w:sz w:val="24"/>
          <w:szCs w:val="24"/>
        </w:rPr>
        <w:t>учреждений раннего образования</w:t>
      </w:r>
      <w:r w:rsidRPr="00DC1D62">
        <w:rPr>
          <w:rFonts w:ascii="Times New Roman" w:eastAsia="Times New Roman" w:hAnsi="Times New Roman" w:cs="Times New Roman"/>
          <w:sz w:val="24"/>
          <w:szCs w:val="24"/>
        </w:rPr>
        <w:t>, повысивших квалификацию и прошедших аттестацию</w:t>
      </w:r>
      <w:r w:rsidR="007D4D7E">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возросло в 2019 году </w:t>
      </w:r>
      <w:r w:rsidR="007D4D7E">
        <w:rPr>
          <w:rFonts w:ascii="Times New Roman" w:eastAsia="Times New Roman" w:hAnsi="Times New Roman" w:cs="Times New Roman"/>
          <w:sz w:val="24"/>
          <w:szCs w:val="24"/>
        </w:rPr>
        <w:t>от</w:t>
      </w:r>
      <w:r w:rsidR="007D4D7E"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45% до 66%. Структура кадров по уровню образования следующая: 52,4% </w:t>
      </w:r>
      <w:r w:rsidR="007D4D7E">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с высшим образованием, 1,7% </w:t>
      </w:r>
      <w:r w:rsidR="007D4D7E">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с высшим неоконченным, 41% </w:t>
      </w:r>
      <w:r w:rsidR="007D4D7E">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с послесредним профессиональным образованием, 4,9%</w:t>
      </w:r>
      <w:r w:rsidR="005E1641">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 с общим средним образованием</w:t>
      </w:r>
      <w:r w:rsidR="005E1641">
        <w:rPr>
          <w:rFonts w:ascii="Times New Roman" w:eastAsia="Times New Roman" w:hAnsi="Times New Roman" w:cs="Times New Roman"/>
          <w:sz w:val="24"/>
          <w:szCs w:val="24"/>
        </w:rPr>
        <w:t xml:space="preserve">, что </w:t>
      </w:r>
      <w:r w:rsidRPr="00DC1D62">
        <w:rPr>
          <w:rFonts w:ascii="Times New Roman" w:eastAsia="Times New Roman" w:hAnsi="Times New Roman" w:cs="Times New Roman"/>
          <w:sz w:val="24"/>
          <w:szCs w:val="24"/>
        </w:rPr>
        <w:t xml:space="preserve">не соответствует требованиям Кодекса об образовании. Многие воспитатели </w:t>
      </w:r>
      <w:r w:rsidR="005E1641">
        <w:rPr>
          <w:rFonts w:ascii="Times New Roman" w:eastAsia="Times New Roman" w:hAnsi="Times New Roman" w:cs="Times New Roman"/>
          <w:sz w:val="24"/>
          <w:szCs w:val="24"/>
        </w:rPr>
        <w:t>проходят обучение по</w:t>
      </w:r>
      <w:r w:rsidRPr="00DC1D62">
        <w:rPr>
          <w:rFonts w:ascii="Times New Roman" w:eastAsia="Times New Roman" w:hAnsi="Times New Roman" w:cs="Times New Roman"/>
          <w:sz w:val="24"/>
          <w:szCs w:val="24"/>
        </w:rPr>
        <w:t xml:space="preserve"> программам высшего образования (</w:t>
      </w:r>
      <w:r w:rsidR="005E1641" w:rsidRPr="00DC1D62">
        <w:rPr>
          <w:rFonts w:ascii="Times New Roman" w:eastAsia="Times New Roman" w:hAnsi="Times New Roman" w:cs="Times New Roman"/>
          <w:sz w:val="24"/>
          <w:szCs w:val="24"/>
        </w:rPr>
        <w:t>в Комратском Государственном Университете</w:t>
      </w:r>
      <w:r w:rsidR="005E1641" w:rsidRPr="00DC1D62" w:rsidDel="007D4D7E">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1-й цикл и 2-й цикл), что </w:t>
      </w:r>
      <w:r w:rsidR="005E1641">
        <w:rPr>
          <w:rFonts w:ascii="Times New Roman" w:eastAsia="Times New Roman" w:hAnsi="Times New Roman" w:cs="Times New Roman"/>
          <w:sz w:val="24"/>
          <w:szCs w:val="24"/>
        </w:rPr>
        <w:t>позволяет повысить качество</w:t>
      </w:r>
      <w:r w:rsidRPr="00DC1D62">
        <w:rPr>
          <w:rFonts w:ascii="Times New Roman" w:eastAsia="Times New Roman" w:hAnsi="Times New Roman" w:cs="Times New Roman"/>
          <w:sz w:val="24"/>
          <w:szCs w:val="24"/>
        </w:rPr>
        <w:t xml:space="preserve"> педагогических ресурсов. </w:t>
      </w:r>
    </w:p>
    <w:p w14:paraId="65064840" w14:textId="77777777" w:rsidR="00957C58" w:rsidRPr="00DC1D62" w:rsidRDefault="00957C58" w:rsidP="003634C6">
      <w:pPr>
        <w:spacing w:after="0" w:line="276"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842"/>
        <w:gridCol w:w="1187"/>
        <w:gridCol w:w="1030"/>
        <w:gridCol w:w="1058"/>
        <w:gridCol w:w="1121"/>
        <w:gridCol w:w="1117"/>
        <w:gridCol w:w="1058"/>
        <w:gridCol w:w="932"/>
      </w:tblGrid>
      <w:tr w:rsidR="00DE713B" w:rsidRPr="00DC1D62" w14:paraId="4E61577D" w14:textId="77777777" w:rsidTr="00C61775">
        <w:tc>
          <w:tcPr>
            <w:tcW w:w="1295" w:type="dxa"/>
            <w:shd w:val="clear" w:color="auto" w:fill="DEEAF6" w:themeFill="accent1" w:themeFillTint="33"/>
          </w:tcPr>
          <w:p w14:paraId="08015955" w14:textId="6B575932" w:rsidR="00DE713B" w:rsidRPr="00DC1D62" w:rsidRDefault="00A11D63"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i w:val="0"/>
                <w:sz w:val="20"/>
                <w:szCs w:val="20"/>
                <w:lang w:val="ru-RU" w:eastAsia="ru-RU"/>
              </w:rPr>
              <w:t>Территориальн</w:t>
            </w:r>
            <w:r w:rsidR="00177F83" w:rsidRPr="00DC1D62">
              <w:rPr>
                <w:rFonts w:eastAsia="Times New Roman" w:cs="Times New Roman"/>
                <w:b/>
                <w:i w:val="0"/>
                <w:sz w:val="20"/>
                <w:szCs w:val="20"/>
                <w:lang w:val="ru-RU" w:eastAsia="ru-RU"/>
              </w:rPr>
              <w:t>ая единица</w:t>
            </w:r>
          </w:p>
        </w:tc>
        <w:tc>
          <w:tcPr>
            <w:tcW w:w="1285" w:type="dxa"/>
            <w:shd w:val="clear" w:color="auto" w:fill="DEEAF6" w:themeFill="accent1" w:themeFillTint="33"/>
            <w:vAlign w:val="center"/>
          </w:tcPr>
          <w:p w14:paraId="36CCD7CA"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2013</w:t>
            </w:r>
          </w:p>
        </w:tc>
        <w:tc>
          <w:tcPr>
            <w:tcW w:w="1101" w:type="dxa"/>
            <w:shd w:val="clear" w:color="auto" w:fill="DEEAF6" w:themeFill="accent1" w:themeFillTint="33"/>
            <w:vAlign w:val="center"/>
          </w:tcPr>
          <w:p w14:paraId="6B7F25EA"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2014</w:t>
            </w:r>
          </w:p>
        </w:tc>
        <w:tc>
          <w:tcPr>
            <w:tcW w:w="1134" w:type="dxa"/>
            <w:shd w:val="clear" w:color="auto" w:fill="DEEAF6" w:themeFill="accent1" w:themeFillTint="33"/>
            <w:vAlign w:val="center"/>
          </w:tcPr>
          <w:p w14:paraId="07DE716E"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2015</w:t>
            </w:r>
          </w:p>
        </w:tc>
        <w:tc>
          <w:tcPr>
            <w:tcW w:w="1207" w:type="dxa"/>
            <w:shd w:val="clear" w:color="auto" w:fill="DEEAF6" w:themeFill="accent1" w:themeFillTint="33"/>
            <w:vAlign w:val="center"/>
          </w:tcPr>
          <w:p w14:paraId="7BB24054"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2016</w:t>
            </w:r>
          </w:p>
        </w:tc>
        <w:tc>
          <w:tcPr>
            <w:tcW w:w="1203" w:type="dxa"/>
            <w:shd w:val="clear" w:color="auto" w:fill="DEEAF6" w:themeFill="accent1" w:themeFillTint="33"/>
            <w:vAlign w:val="center"/>
          </w:tcPr>
          <w:p w14:paraId="005ADFA3"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2017</w:t>
            </w:r>
          </w:p>
        </w:tc>
        <w:tc>
          <w:tcPr>
            <w:tcW w:w="1134" w:type="dxa"/>
            <w:shd w:val="clear" w:color="auto" w:fill="DEEAF6" w:themeFill="accent1" w:themeFillTint="33"/>
            <w:vAlign w:val="center"/>
          </w:tcPr>
          <w:p w14:paraId="39423347"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rPr>
              <w:t>2018</w:t>
            </w:r>
          </w:p>
        </w:tc>
        <w:tc>
          <w:tcPr>
            <w:tcW w:w="986" w:type="dxa"/>
            <w:shd w:val="clear" w:color="auto" w:fill="DEEAF6" w:themeFill="accent1" w:themeFillTint="33"/>
            <w:vAlign w:val="center"/>
          </w:tcPr>
          <w:p w14:paraId="3BB5F413" w14:textId="77777777" w:rsidR="00DE713B" w:rsidRPr="00DC1D62" w:rsidRDefault="00DE713B" w:rsidP="003634C6">
            <w:pPr>
              <w:spacing w:line="276" w:lineRule="auto"/>
              <w:jc w:val="center"/>
              <w:rPr>
                <w:rFonts w:eastAsia="Times New Roman" w:cs="Times New Roman"/>
                <w:b/>
                <w:i w:val="0"/>
                <w:sz w:val="20"/>
                <w:szCs w:val="20"/>
                <w:lang w:val="ru-RU" w:eastAsia="ru-RU"/>
              </w:rPr>
            </w:pPr>
            <w:r w:rsidRPr="00DC1D62">
              <w:rPr>
                <w:rFonts w:eastAsia="Times New Roman" w:cs="Times New Roman"/>
                <w:b/>
                <w:sz w:val="20"/>
                <w:szCs w:val="20"/>
                <w:lang w:eastAsia="ru-RU"/>
              </w:rPr>
              <w:t>2019</w:t>
            </w:r>
          </w:p>
        </w:tc>
      </w:tr>
      <w:tr w:rsidR="00F64608" w:rsidRPr="00DC1D62" w14:paraId="3060AD2C" w14:textId="77777777" w:rsidTr="00C61775">
        <w:tc>
          <w:tcPr>
            <w:tcW w:w="1295" w:type="dxa"/>
          </w:tcPr>
          <w:p w14:paraId="07664768" w14:textId="2BC4A5F3"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Всего РМ</w:t>
            </w:r>
          </w:p>
        </w:tc>
        <w:tc>
          <w:tcPr>
            <w:tcW w:w="1285" w:type="dxa"/>
            <w:vAlign w:val="bottom"/>
          </w:tcPr>
          <w:p w14:paraId="79CE10F5" w14:textId="77777777" w:rsidR="00DE713B" w:rsidRPr="00DC1D62" w:rsidRDefault="00DE713B" w:rsidP="003634C6">
            <w:pPr>
              <w:spacing w:line="276" w:lineRule="auto"/>
              <w:rPr>
                <w:rFonts w:eastAsia="Times New Roman" w:cs="Times New Roman"/>
                <w:i w:val="0"/>
                <w:sz w:val="20"/>
                <w:szCs w:val="20"/>
                <w:lang w:val="ru-RU" w:eastAsia="ru-RU"/>
              </w:rPr>
            </w:pPr>
            <w:r w:rsidRPr="00DC1D62">
              <w:rPr>
                <w:rFonts w:eastAsia="Times New Roman" w:cs="Times New Roman"/>
                <w:sz w:val="20"/>
                <w:szCs w:val="20"/>
                <w:lang w:eastAsia="ru-RU"/>
              </w:rPr>
              <w:t>12 334</w:t>
            </w:r>
          </w:p>
        </w:tc>
        <w:tc>
          <w:tcPr>
            <w:tcW w:w="1101" w:type="dxa"/>
            <w:vAlign w:val="bottom"/>
          </w:tcPr>
          <w:p w14:paraId="716D7F56"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12 431</w:t>
            </w:r>
          </w:p>
        </w:tc>
        <w:tc>
          <w:tcPr>
            <w:tcW w:w="1134" w:type="dxa"/>
            <w:vAlign w:val="bottom"/>
          </w:tcPr>
          <w:p w14:paraId="10BAFBA8"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12 575</w:t>
            </w:r>
          </w:p>
        </w:tc>
        <w:tc>
          <w:tcPr>
            <w:tcW w:w="1207" w:type="dxa"/>
            <w:vAlign w:val="bottom"/>
          </w:tcPr>
          <w:p w14:paraId="705527C8"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12 640</w:t>
            </w:r>
          </w:p>
        </w:tc>
        <w:tc>
          <w:tcPr>
            <w:tcW w:w="1203" w:type="dxa"/>
            <w:vAlign w:val="bottom"/>
          </w:tcPr>
          <w:p w14:paraId="0DE41600"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12 559</w:t>
            </w:r>
          </w:p>
        </w:tc>
        <w:tc>
          <w:tcPr>
            <w:tcW w:w="1134" w:type="dxa"/>
            <w:vAlign w:val="bottom"/>
          </w:tcPr>
          <w:p w14:paraId="022CB8AC"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12 785</w:t>
            </w:r>
          </w:p>
        </w:tc>
        <w:tc>
          <w:tcPr>
            <w:tcW w:w="986" w:type="dxa"/>
            <w:vAlign w:val="bottom"/>
          </w:tcPr>
          <w:p w14:paraId="08B55A95"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12 839</w:t>
            </w:r>
          </w:p>
        </w:tc>
      </w:tr>
      <w:tr w:rsidR="00DE713B" w:rsidRPr="00DC1D62" w14:paraId="18CC41C2" w14:textId="77777777" w:rsidTr="00C61775">
        <w:tc>
          <w:tcPr>
            <w:tcW w:w="1295" w:type="dxa"/>
          </w:tcPr>
          <w:p w14:paraId="07E02D72"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cs="Times New Roman"/>
                <w:sz w:val="20"/>
                <w:szCs w:val="20"/>
              </w:rPr>
              <w:t>АТО Гагаузия</w:t>
            </w:r>
          </w:p>
        </w:tc>
        <w:tc>
          <w:tcPr>
            <w:tcW w:w="1285" w:type="dxa"/>
            <w:vAlign w:val="bottom"/>
          </w:tcPr>
          <w:p w14:paraId="3E3C290C"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754</w:t>
            </w:r>
          </w:p>
        </w:tc>
        <w:tc>
          <w:tcPr>
            <w:tcW w:w="1101" w:type="dxa"/>
            <w:vAlign w:val="bottom"/>
          </w:tcPr>
          <w:p w14:paraId="24FF7D27" w14:textId="59D00745"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7</w:t>
            </w:r>
            <w:r w:rsidR="00280D69" w:rsidRPr="00DC1D62">
              <w:rPr>
                <w:rFonts w:eastAsia="Times New Roman" w:cs="Times New Roman"/>
                <w:sz w:val="20"/>
                <w:szCs w:val="20"/>
                <w:lang w:eastAsia="ru-RU"/>
              </w:rPr>
              <w:t>79</w:t>
            </w:r>
          </w:p>
        </w:tc>
        <w:tc>
          <w:tcPr>
            <w:tcW w:w="1134" w:type="dxa"/>
            <w:vAlign w:val="bottom"/>
          </w:tcPr>
          <w:p w14:paraId="7870FD68" w14:textId="1CB3D6E2"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7</w:t>
            </w:r>
            <w:r w:rsidR="00280D69" w:rsidRPr="00DC1D62">
              <w:rPr>
                <w:rFonts w:eastAsia="Times New Roman" w:cs="Times New Roman"/>
                <w:sz w:val="20"/>
                <w:szCs w:val="20"/>
                <w:lang w:eastAsia="ru-RU"/>
              </w:rPr>
              <w:t>81</w:t>
            </w:r>
          </w:p>
        </w:tc>
        <w:tc>
          <w:tcPr>
            <w:tcW w:w="1207" w:type="dxa"/>
            <w:vAlign w:val="bottom"/>
          </w:tcPr>
          <w:p w14:paraId="21B6807C" w14:textId="3A475665" w:rsidR="00DE713B" w:rsidRPr="00DC1D62" w:rsidRDefault="009A556A"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 xml:space="preserve">777 </w:t>
            </w:r>
          </w:p>
        </w:tc>
        <w:tc>
          <w:tcPr>
            <w:tcW w:w="1203" w:type="dxa"/>
            <w:vAlign w:val="bottom"/>
          </w:tcPr>
          <w:p w14:paraId="716BD8B4" w14:textId="5DCA46AB" w:rsidR="00DE713B" w:rsidRPr="00DC1D62" w:rsidRDefault="009A556A"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 xml:space="preserve">807 </w:t>
            </w:r>
          </w:p>
        </w:tc>
        <w:tc>
          <w:tcPr>
            <w:tcW w:w="1134" w:type="dxa"/>
            <w:vAlign w:val="bottom"/>
          </w:tcPr>
          <w:p w14:paraId="5165726B" w14:textId="3405F021" w:rsidR="00DE713B" w:rsidRPr="00DC1D62" w:rsidRDefault="009A556A"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 xml:space="preserve">786 </w:t>
            </w:r>
          </w:p>
        </w:tc>
        <w:tc>
          <w:tcPr>
            <w:tcW w:w="986" w:type="dxa"/>
            <w:vAlign w:val="bottom"/>
          </w:tcPr>
          <w:p w14:paraId="3BE3449E" w14:textId="726E7018"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sz w:val="20"/>
                <w:szCs w:val="20"/>
                <w:lang w:eastAsia="ru-RU"/>
              </w:rPr>
              <w:t>8</w:t>
            </w:r>
            <w:r w:rsidR="00FF66E2" w:rsidRPr="00DC1D62">
              <w:rPr>
                <w:rFonts w:eastAsia="Times New Roman" w:cs="Times New Roman"/>
                <w:sz w:val="20"/>
                <w:szCs w:val="20"/>
                <w:lang w:eastAsia="ru-RU"/>
              </w:rPr>
              <w:t>06</w:t>
            </w:r>
          </w:p>
        </w:tc>
      </w:tr>
    </w:tbl>
    <w:p w14:paraId="735C1541" w14:textId="6562B0CC" w:rsidR="00DE713B" w:rsidRDefault="00683CC7" w:rsidP="003634C6">
      <w:pPr>
        <w:spacing w:after="0" w:line="276" w:lineRule="auto"/>
        <w:rPr>
          <w:rFonts w:ascii="Times New Roman" w:hAnsi="Times New Roman" w:cs="Times New Roman"/>
          <w:i/>
          <w:sz w:val="20"/>
          <w:szCs w:val="20"/>
        </w:rPr>
      </w:pPr>
      <w:r w:rsidRPr="00DC1D62">
        <w:rPr>
          <w:rFonts w:ascii="Times New Roman" w:eastAsia="Times New Roman" w:hAnsi="Times New Roman" w:cs="Times New Roman"/>
          <w:bCs/>
          <w:i/>
          <w:sz w:val="20"/>
          <w:szCs w:val="20"/>
        </w:rPr>
        <w:t xml:space="preserve">Таблица </w:t>
      </w:r>
      <w:r w:rsidR="00185353">
        <w:rPr>
          <w:rFonts w:ascii="Times New Roman" w:eastAsia="Times New Roman" w:hAnsi="Times New Roman" w:cs="Times New Roman"/>
          <w:bCs/>
          <w:i/>
          <w:sz w:val="20"/>
          <w:szCs w:val="20"/>
        </w:rPr>
        <w:t>2</w:t>
      </w:r>
      <w:r w:rsidR="00E61E6E">
        <w:rPr>
          <w:rFonts w:ascii="Times New Roman" w:eastAsia="Times New Roman" w:hAnsi="Times New Roman" w:cs="Times New Roman"/>
          <w:bCs/>
          <w:i/>
          <w:sz w:val="20"/>
          <w:szCs w:val="20"/>
          <w:lang w:val="ro-RO"/>
        </w:rPr>
        <w:t>1</w:t>
      </w:r>
      <w:r w:rsidR="00DE713B" w:rsidRPr="00DC1D62">
        <w:rPr>
          <w:rFonts w:ascii="Times New Roman" w:eastAsia="Times New Roman" w:hAnsi="Times New Roman" w:cs="Times New Roman"/>
          <w:bCs/>
          <w:i/>
          <w:sz w:val="20"/>
          <w:szCs w:val="20"/>
          <w:lang w:val="ro-RO"/>
        </w:rPr>
        <w:t xml:space="preserve">: </w:t>
      </w:r>
      <w:r w:rsidR="00DE713B" w:rsidRPr="00DC1D62">
        <w:rPr>
          <w:rFonts w:ascii="Times New Roman" w:eastAsia="Times New Roman" w:hAnsi="Times New Roman" w:cs="Times New Roman"/>
          <w:bCs/>
          <w:i/>
          <w:sz w:val="20"/>
          <w:szCs w:val="20"/>
        </w:rPr>
        <w:t xml:space="preserve">Педагогические кадры </w:t>
      </w:r>
      <w:r w:rsidR="00B31F14" w:rsidRPr="00DC1D62">
        <w:rPr>
          <w:rFonts w:ascii="Times New Roman" w:eastAsia="Times New Roman" w:hAnsi="Times New Roman" w:cs="Times New Roman"/>
          <w:bCs/>
          <w:i/>
          <w:sz w:val="20"/>
          <w:szCs w:val="20"/>
        </w:rPr>
        <w:t xml:space="preserve">в </w:t>
      </w:r>
      <w:r w:rsidR="00B31F14" w:rsidRPr="00DC1D62">
        <w:rPr>
          <w:rFonts w:ascii="Times New Roman" w:eastAsia="Times New Roman" w:hAnsi="Times New Roman" w:cs="Times New Roman"/>
          <w:i/>
          <w:sz w:val="20"/>
          <w:szCs w:val="20"/>
        </w:rPr>
        <w:t>раннем образовании</w:t>
      </w:r>
      <w:r w:rsidR="00DE713B" w:rsidRPr="00DC1D62">
        <w:rPr>
          <w:rFonts w:ascii="Times New Roman" w:hAnsi="Times New Roman" w:cs="Times New Roman"/>
          <w:i/>
          <w:sz w:val="20"/>
          <w:szCs w:val="20"/>
          <w:lang w:val="ro-RO"/>
        </w:rPr>
        <w:t xml:space="preserve">, </w:t>
      </w:r>
      <w:r w:rsidR="00DE713B" w:rsidRPr="00DC1D62">
        <w:rPr>
          <w:rStyle w:val="fontstyle21"/>
          <w:rFonts w:ascii="Times New Roman" w:hAnsi="Times New Roman" w:cs="Times New Roman"/>
          <w:i w:val="0"/>
          <w:iCs w:val="0"/>
          <w:color w:val="auto"/>
          <w:sz w:val="20"/>
          <w:szCs w:val="20"/>
        </w:rPr>
        <w:t>Источник</w:t>
      </w:r>
      <w:r w:rsidR="00DE713B" w:rsidRPr="00DC1D62">
        <w:rPr>
          <w:rStyle w:val="fontstyle21"/>
          <w:rFonts w:ascii="Times New Roman" w:hAnsi="Times New Roman" w:cs="Times New Roman"/>
          <w:i w:val="0"/>
          <w:iCs w:val="0"/>
          <w:color w:val="auto"/>
          <w:sz w:val="20"/>
          <w:szCs w:val="20"/>
          <w:lang w:val="ro-RO"/>
        </w:rPr>
        <w:t xml:space="preserve">: </w:t>
      </w:r>
      <w:r w:rsidR="00C8104A" w:rsidRPr="00DC1D62">
        <w:rPr>
          <w:rFonts w:ascii="Times New Roman" w:hAnsi="Times New Roman" w:cs="Times New Roman"/>
          <w:i/>
          <w:sz w:val="20"/>
          <w:szCs w:val="20"/>
        </w:rPr>
        <w:t>Главное Управление Образования Гагаузии</w:t>
      </w:r>
    </w:p>
    <w:p w14:paraId="16256145" w14:textId="77777777" w:rsidR="008407E7" w:rsidRPr="003634C6" w:rsidRDefault="008407E7" w:rsidP="003634C6">
      <w:pPr>
        <w:spacing w:after="0" w:line="276" w:lineRule="auto"/>
        <w:rPr>
          <w:rFonts w:ascii="Times New Roman" w:hAnsi="Times New Roman"/>
          <w:i/>
          <w:sz w:val="20"/>
          <w:lang w:val="ro-RO"/>
        </w:rPr>
      </w:pPr>
    </w:p>
    <w:p w14:paraId="6E04D45D" w14:textId="3DC15B02" w:rsidR="008137B4" w:rsidRDefault="00DE713B" w:rsidP="003634C6">
      <w:pPr>
        <w:spacing w:after="0" w:line="276" w:lineRule="auto"/>
        <w:ind w:firstLine="708"/>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По данным ГУО</w:t>
      </w:r>
      <w:r w:rsidR="00177F83"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Г</w:t>
      </w:r>
      <w:r w:rsidR="00177F83" w:rsidRPr="00DC1D62">
        <w:rPr>
          <w:rFonts w:ascii="Times New Roman" w:eastAsia="Times New Roman" w:hAnsi="Times New Roman" w:cs="Times New Roman"/>
          <w:sz w:val="24"/>
          <w:szCs w:val="24"/>
        </w:rPr>
        <w:t>агаузии</w:t>
      </w:r>
      <w:r w:rsidRPr="00DC1D62">
        <w:rPr>
          <w:rFonts w:ascii="Times New Roman" w:eastAsia="Times New Roman" w:hAnsi="Times New Roman" w:cs="Times New Roman"/>
          <w:sz w:val="24"/>
          <w:szCs w:val="24"/>
        </w:rPr>
        <w:t xml:space="preserve"> в 2018-2019 учебном году в учебных </w:t>
      </w:r>
      <w:r w:rsidRPr="00DC1D62">
        <w:rPr>
          <w:rFonts w:ascii="Times New Roman" w:eastAsia="Times New Roman" w:hAnsi="Times New Roman" w:cs="Times New Roman"/>
          <w:i/>
          <w:sz w:val="24"/>
          <w:szCs w:val="24"/>
        </w:rPr>
        <w:t xml:space="preserve">учреждениях общего начального и среднего образования </w:t>
      </w:r>
      <w:r w:rsidR="00177F83" w:rsidRPr="00DC1D62">
        <w:rPr>
          <w:rFonts w:ascii="Times New Roman" w:eastAsia="Times New Roman" w:hAnsi="Times New Roman" w:cs="Times New Roman"/>
          <w:sz w:val="24"/>
          <w:szCs w:val="24"/>
        </w:rPr>
        <w:t xml:space="preserve">автономии </w:t>
      </w:r>
      <w:r w:rsidRPr="00DC1D62">
        <w:rPr>
          <w:rFonts w:ascii="Times New Roman" w:eastAsia="Times New Roman" w:hAnsi="Times New Roman" w:cs="Times New Roman"/>
          <w:sz w:val="24"/>
          <w:szCs w:val="24"/>
        </w:rPr>
        <w:t>педагогическую деятельность осуществляли</w:t>
      </w:r>
      <w:r w:rsidR="00512662" w:rsidRPr="00DC1D62">
        <w:rPr>
          <w:rFonts w:ascii="Times New Roman" w:eastAsia="Times New Roman" w:hAnsi="Times New Roman" w:cs="Times New Roman"/>
          <w:b/>
          <w:sz w:val="24"/>
          <w:szCs w:val="24"/>
        </w:rPr>
        <w:t xml:space="preserve"> </w:t>
      </w:r>
      <w:r w:rsidR="00512662" w:rsidRPr="00DC1D62">
        <w:rPr>
          <w:rFonts w:ascii="Times New Roman" w:eastAsia="Times New Roman" w:hAnsi="Times New Roman" w:cs="Times New Roman"/>
          <w:sz w:val="24"/>
          <w:szCs w:val="24"/>
          <w:lang w:val="ro-RO"/>
        </w:rPr>
        <w:t xml:space="preserve">1 426 </w:t>
      </w:r>
      <w:r w:rsidR="00512662" w:rsidRPr="00DC1D62">
        <w:rPr>
          <w:rFonts w:ascii="Times New Roman" w:eastAsia="Times New Roman" w:hAnsi="Times New Roman" w:cs="Times New Roman"/>
          <w:sz w:val="24"/>
          <w:szCs w:val="24"/>
        </w:rPr>
        <w:t>человек (</w:t>
      </w:r>
      <w:r w:rsidR="00683CC7" w:rsidRPr="00DC1D62">
        <w:rPr>
          <w:rFonts w:ascii="Times New Roman" w:eastAsia="Times New Roman" w:hAnsi="Times New Roman" w:cs="Times New Roman"/>
          <w:i/>
          <w:sz w:val="24"/>
          <w:szCs w:val="24"/>
        </w:rPr>
        <w:t xml:space="preserve">Таблица </w:t>
      </w:r>
      <w:r w:rsidR="002947A8">
        <w:rPr>
          <w:rFonts w:ascii="Times New Roman" w:eastAsia="Times New Roman" w:hAnsi="Times New Roman" w:cs="Times New Roman"/>
          <w:i/>
          <w:sz w:val="24"/>
          <w:szCs w:val="24"/>
        </w:rPr>
        <w:t>22</w:t>
      </w:r>
      <w:r w:rsidR="00512662" w:rsidRPr="00DC1D62">
        <w:rPr>
          <w:rFonts w:ascii="Times New Roman" w:eastAsia="Times New Roman" w:hAnsi="Times New Roman" w:cs="Times New Roman"/>
          <w:sz w:val="24"/>
          <w:szCs w:val="24"/>
        </w:rPr>
        <w:t>).</w:t>
      </w:r>
      <w:r w:rsidR="00512662" w:rsidRPr="00DC1D62">
        <w:rPr>
          <w:rFonts w:ascii="Times New Roman" w:eastAsia="Times New Roman" w:hAnsi="Times New Roman" w:cs="Times New Roman"/>
          <w:b/>
          <w:sz w:val="24"/>
          <w:szCs w:val="24"/>
        </w:rPr>
        <w:t xml:space="preserve"> </w:t>
      </w:r>
      <w:r w:rsidR="00512662" w:rsidRPr="00DC1D62">
        <w:rPr>
          <w:rFonts w:ascii="Times New Roman" w:eastAsia="Times New Roman" w:hAnsi="Times New Roman" w:cs="Times New Roman"/>
          <w:sz w:val="24"/>
          <w:szCs w:val="24"/>
        </w:rPr>
        <w:t>В среднем</w:t>
      </w:r>
      <w:r w:rsidR="00512662" w:rsidRPr="00DC1D62">
        <w:rPr>
          <w:rFonts w:ascii="Times New Roman" w:eastAsia="Times New Roman" w:hAnsi="Times New Roman" w:cs="Times New Roman"/>
          <w:b/>
          <w:sz w:val="24"/>
          <w:szCs w:val="24"/>
        </w:rPr>
        <w:t xml:space="preserve"> </w:t>
      </w:r>
      <w:r w:rsidRPr="00DC1D62">
        <w:rPr>
          <w:rFonts w:ascii="Times New Roman" w:eastAsia="Times New Roman" w:hAnsi="Times New Roman" w:cs="Times New Roman"/>
          <w:sz w:val="24"/>
          <w:szCs w:val="24"/>
        </w:rPr>
        <w:t xml:space="preserve">на одного педагогического работника приходится 11,2 ученика. Несмотря на то, что в целом учебные учреждения Гагаузии укомплектованы педагогическими кадрами и обслуживающим персоналом, в перспективе </w:t>
      </w:r>
      <w:r w:rsidR="005E1641">
        <w:rPr>
          <w:rFonts w:ascii="Times New Roman" w:eastAsia="Times New Roman" w:hAnsi="Times New Roman" w:cs="Times New Roman"/>
          <w:sz w:val="24"/>
          <w:szCs w:val="24"/>
        </w:rPr>
        <w:t xml:space="preserve">будет </w:t>
      </w:r>
      <w:r w:rsidR="005E1641" w:rsidRPr="00DC1D62">
        <w:rPr>
          <w:rFonts w:ascii="Times New Roman" w:eastAsia="Times New Roman" w:hAnsi="Times New Roman" w:cs="Times New Roman"/>
          <w:sz w:val="24"/>
          <w:szCs w:val="24"/>
        </w:rPr>
        <w:t>сто</w:t>
      </w:r>
      <w:r w:rsidR="005E1641">
        <w:rPr>
          <w:rFonts w:ascii="Times New Roman" w:eastAsia="Times New Roman" w:hAnsi="Times New Roman" w:cs="Times New Roman"/>
          <w:sz w:val="24"/>
          <w:szCs w:val="24"/>
        </w:rPr>
        <w:t>я</w:t>
      </w:r>
      <w:r w:rsidR="005E1641" w:rsidRPr="00DC1D62">
        <w:rPr>
          <w:rFonts w:ascii="Times New Roman" w:eastAsia="Times New Roman" w:hAnsi="Times New Roman" w:cs="Times New Roman"/>
          <w:sz w:val="24"/>
          <w:szCs w:val="24"/>
        </w:rPr>
        <w:t>т</w:t>
      </w:r>
      <w:r w:rsidR="005E1641">
        <w:rPr>
          <w:rFonts w:ascii="Times New Roman" w:eastAsia="Times New Roman" w:hAnsi="Times New Roman" w:cs="Times New Roman"/>
          <w:sz w:val="24"/>
          <w:szCs w:val="24"/>
        </w:rPr>
        <w:t>ь</w:t>
      </w:r>
      <w:r w:rsidR="005E1641" w:rsidRPr="00DC1D62">
        <w:rPr>
          <w:rFonts w:ascii="Times New Roman" w:eastAsia="Times New Roman" w:hAnsi="Times New Roman" w:cs="Times New Roman"/>
          <w:sz w:val="24"/>
          <w:szCs w:val="24"/>
        </w:rPr>
        <w:t xml:space="preserve"> остро </w:t>
      </w:r>
      <w:r w:rsidRPr="00DC1D62">
        <w:rPr>
          <w:rFonts w:ascii="Times New Roman" w:eastAsia="Times New Roman" w:hAnsi="Times New Roman" w:cs="Times New Roman"/>
          <w:sz w:val="24"/>
          <w:szCs w:val="24"/>
        </w:rPr>
        <w:t xml:space="preserve">проблема обеспечения сферы образования кадрами. В этом контексте стоит отметить высокую долю педагогов пенсионного возраста – 25,4%, предпенсионного возраста - 15 % и низкую долю молодых специалистов – 2,6%. </w:t>
      </w:r>
    </w:p>
    <w:p w14:paraId="3D266618" w14:textId="77777777" w:rsidR="008407E7" w:rsidRPr="006F3F7B" w:rsidRDefault="008407E7" w:rsidP="003634C6">
      <w:pPr>
        <w:spacing w:after="0" w:line="276" w:lineRule="auto"/>
        <w:ind w:firstLine="708"/>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43"/>
        <w:gridCol w:w="1251"/>
        <w:gridCol w:w="1251"/>
        <w:gridCol w:w="1250"/>
        <w:gridCol w:w="1250"/>
        <w:gridCol w:w="1250"/>
        <w:gridCol w:w="1250"/>
      </w:tblGrid>
      <w:tr w:rsidR="00DE713B" w:rsidRPr="00DC1D62" w14:paraId="4087503B" w14:textId="77777777" w:rsidTr="00C61775">
        <w:tc>
          <w:tcPr>
            <w:tcW w:w="1335" w:type="dxa"/>
            <w:shd w:val="clear" w:color="auto" w:fill="DEEAF6" w:themeFill="accent1" w:themeFillTint="33"/>
          </w:tcPr>
          <w:p w14:paraId="29293536" w14:textId="4677AD91" w:rsidR="00DE713B" w:rsidRPr="00DC1D62" w:rsidRDefault="00177F83" w:rsidP="003634C6">
            <w:pPr>
              <w:spacing w:line="276" w:lineRule="auto"/>
              <w:jc w:val="both"/>
              <w:rPr>
                <w:rFonts w:eastAsia="Times New Roman" w:cs="Times New Roman"/>
                <w:b/>
                <w:i w:val="0"/>
                <w:sz w:val="20"/>
                <w:szCs w:val="20"/>
                <w:lang w:val="ru-RU" w:eastAsia="ru-RU"/>
              </w:rPr>
            </w:pPr>
            <w:r w:rsidRPr="00DC1D62">
              <w:rPr>
                <w:rFonts w:eastAsia="Times New Roman" w:cs="Times New Roman"/>
                <w:b/>
                <w:i w:val="0"/>
                <w:sz w:val="20"/>
                <w:szCs w:val="20"/>
                <w:lang w:val="ru-RU" w:eastAsia="ru-RU"/>
              </w:rPr>
              <w:t>Территориальная единица</w:t>
            </w:r>
          </w:p>
        </w:tc>
        <w:tc>
          <w:tcPr>
            <w:tcW w:w="1335" w:type="dxa"/>
            <w:shd w:val="clear" w:color="auto" w:fill="DEEAF6" w:themeFill="accent1" w:themeFillTint="33"/>
            <w:vAlign w:val="center"/>
          </w:tcPr>
          <w:p w14:paraId="2CEB1888"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2013/14</w:t>
            </w:r>
          </w:p>
        </w:tc>
        <w:tc>
          <w:tcPr>
            <w:tcW w:w="1335" w:type="dxa"/>
            <w:shd w:val="clear" w:color="auto" w:fill="DEEAF6" w:themeFill="accent1" w:themeFillTint="33"/>
            <w:vAlign w:val="center"/>
          </w:tcPr>
          <w:p w14:paraId="5218F0EC"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2014/15</w:t>
            </w:r>
          </w:p>
        </w:tc>
        <w:tc>
          <w:tcPr>
            <w:tcW w:w="1335" w:type="dxa"/>
            <w:shd w:val="clear" w:color="auto" w:fill="DEEAF6" w:themeFill="accent1" w:themeFillTint="33"/>
            <w:vAlign w:val="center"/>
          </w:tcPr>
          <w:p w14:paraId="21DF6D92"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2015/16</w:t>
            </w:r>
          </w:p>
        </w:tc>
        <w:tc>
          <w:tcPr>
            <w:tcW w:w="1335" w:type="dxa"/>
            <w:shd w:val="clear" w:color="auto" w:fill="DEEAF6" w:themeFill="accent1" w:themeFillTint="33"/>
            <w:vAlign w:val="center"/>
          </w:tcPr>
          <w:p w14:paraId="137B39BB"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2016/17</w:t>
            </w:r>
          </w:p>
        </w:tc>
        <w:tc>
          <w:tcPr>
            <w:tcW w:w="1335" w:type="dxa"/>
            <w:shd w:val="clear" w:color="auto" w:fill="DEEAF6" w:themeFill="accent1" w:themeFillTint="33"/>
            <w:vAlign w:val="center"/>
          </w:tcPr>
          <w:p w14:paraId="79627D8B"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2017/18</w:t>
            </w:r>
          </w:p>
        </w:tc>
        <w:tc>
          <w:tcPr>
            <w:tcW w:w="1335" w:type="dxa"/>
            <w:shd w:val="clear" w:color="auto" w:fill="DEEAF6" w:themeFill="accent1" w:themeFillTint="33"/>
            <w:vAlign w:val="center"/>
          </w:tcPr>
          <w:p w14:paraId="527729B1" w14:textId="77777777" w:rsidR="00DE713B" w:rsidRPr="00DC1D62" w:rsidRDefault="00DE713B" w:rsidP="003634C6">
            <w:pPr>
              <w:spacing w:line="276" w:lineRule="auto"/>
              <w:jc w:val="both"/>
              <w:rPr>
                <w:rFonts w:eastAsia="Times New Roman" w:cs="Times New Roman"/>
                <w:b/>
                <w:i w:val="0"/>
                <w:sz w:val="20"/>
                <w:szCs w:val="20"/>
                <w:lang w:val="ru-RU" w:eastAsia="ru-RU"/>
              </w:rPr>
            </w:pPr>
            <w:r w:rsidRPr="00DC1D62">
              <w:rPr>
                <w:rFonts w:eastAsia="Times New Roman" w:cs="Times New Roman"/>
                <w:b/>
                <w:sz w:val="20"/>
                <w:szCs w:val="20"/>
              </w:rPr>
              <w:t>2018/19</w:t>
            </w:r>
          </w:p>
        </w:tc>
      </w:tr>
      <w:tr w:rsidR="00F64608" w:rsidRPr="00DC1D62" w14:paraId="20AF5A04" w14:textId="77777777" w:rsidTr="00C61775">
        <w:tc>
          <w:tcPr>
            <w:tcW w:w="1335" w:type="dxa"/>
          </w:tcPr>
          <w:p w14:paraId="221DB49D" w14:textId="027B474D"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Всего РМ</w:t>
            </w:r>
          </w:p>
        </w:tc>
        <w:tc>
          <w:tcPr>
            <w:tcW w:w="1335" w:type="dxa"/>
            <w:vAlign w:val="bottom"/>
          </w:tcPr>
          <w:p w14:paraId="68A6A1F5" w14:textId="77777777" w:rsidR="00DE713B" w:rsidRPr="00DC1D62" w:rsidRDefault="00DE713B" w:rsidP="003634C6">
            <w:pPr>
              <w:spacing w:line="276" w:lineRule="auto"/>
              <w:rPr>
                <w:rFonts w:eastAsia="Times New Roman" w:cs="Times New Roman"/>
                <w:i w:val="0"/>
                <w:sz w:val="20"/>
                <w:szCs w:val="20"/>
                <w:lang w:val="ru-RU" w:eastAsia="ru-RU"/>
              </w:rPr>
            </w:pPr>
            <w:r w:rsidRPr="00DC1D62">
              <w:rPr>
                <w:rFonts w:eastAsia="Times New Roman" w:cs="Times New Roman"/>
                <w:bCs/>
                <w:sz w:val="20"/>
                <w:szCs w:val="20"/>
              </w:rPr>
              <w:t>32.149</w:t>
            </w:r>
          </w:p>
        </w:tc>
        <w:tc>
          <w:tcPr>
            <w:tcW w:w="1335" w:type="dxa"/>
            <w:vAlign w:val="bottom"/>
          </w:tcPr>
          <w:p w14:paraId="5BA01350"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30.834</w:t>
            </w:r>
          </w:p>
        </w:tc>
        <w:tc>
          <w:tcPr>
            <w:tcW w:w="1335" w:type="dxa"/>
            <w:vAlign w:val="bottom"/>
          </w:tcPr>
          <w:p w14:paraId="2711BFB4"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29.535</w:t>
            </w:r>
          </w:p>
        </w:tc>
        <w:tc>
          <w:tcPr>
            <w:tcW w:w="1335" w:type="dxa"/>
            <w:vAlign w:val="bottom"/>
          </w:tcPr>
          <w:p w14:paraId="6EF4157C"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28.845</w:t>
            </w:r>
          </w:p>
        </w:tc>
        <w:tc>
          <w:tcPr>
            <w:tcW w:w="1335" w:type="dxa"/>
            <w:vAlign w:val="bottom"/>
          </w:tcPr>
          <w:p w14:paraId="24E91F9F"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28.552</w:t>
            </w:r>
          </w:p>
        </w:tc>
        <w:tc>
          <w:tcPr>
            <w:tcW w:w="1335" w:type="dxa"/>
            <w:vAlign w:val="bottom"/>
          </w:tcPr>
          <w:p w14:paraId="1E6EEE0E"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27.657</w:t>
            </w:r>
          </w:p>
        </w:tc>
      </w:tr>
      <w:tr w:rsidR="00DE713B" w:rsidRPr="00DC1D62" w14:paraId="2CF45DFE" w14:textId="77777777" w:rsidTr="00C61775">
        <w:tc>
          <w:tcPr>
            <w:tcW w:w="1335" w:type="dxa"/>
          </w:tcPr>
          <w:p w14:paraId="021D1782" w14:textId="77777777"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cs="Times New Roman"/>
                <w:sz w:val="20"/>
                <w:szCs w:val="20"/>
              </w:rPr>
              <w:t>АТО Гагаузия</w:t>
            </w:r>
          </w:p>
        </w:tc>
        <w:tc>
          <w:tcPr>
            <w:tcW w:w="1335" w:type="dxa"/>
            <w:vAlign w:val="bottom"/>
          </w:tcPr>
          <w:p w14:paraId="311B97B7" w14:textId="035A5BAF" w:rsidR="00DE713B" w:rsidRPr="00DC1D62" w:rsidRDefault="00A75567"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w:t>
            </w:r>
            <w:r w:rsidR="00DE713B" w:rsidRPr="00DC1D62">
              <w:rPr>
                <w:rFonts w:eastAsia="Times New Roman" w:cs="Times New Roman"/>
                <w:bCs/>
                <w:sz w:val="20"/>
                <w:szCs w:val="20"/>
              </w:rPr>
              <w:t>5</w:t>
            </w:r>
            <w:r w:rsidR="00C8104A" w:rsidRPr="00DC1D62">
              <w:rPr>
                <w:rFonts w:eastAsia="Times New Roman" w:cs="Times New Roman"/>
                <w:bCs/>
                <w:sz w:val="20"/>
                <w:szCs w:val="20"/>
              </w:rPr>
              <w:t xml:space="preserve">72 </w:t>
            </w:r>
          </w:p>
        </w:tc>
        <w:tc>
          <w:tcPr>
            <w:tcW w:w="1335" w:type="dxa"/>
            <w:vAlign w:val="bottom"/>
          </w:tcPr>
          <w:p w14:paraId="0A9817E2" w14:textId="3800BF17" w:rsidR="00DE713B" w:rsidRPr="00DC1D62" w:rsidRDefault="00A75567"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w:t>
            </w:r>
            <w:r w:rsidR="00DE713B" w:rsidRPr="00DC1D62">
              <w:rPr>
                <w:rFonts w:eastAsia="Times New Roman" w:cs="Times New Roman"/>
                <w:bCs/>
                <w:sz w:val="20"/>
                <w:szCs w:val="20"/>
              </w:rPr>
              <w:t>4</w:t>
            </w:r>
            <w:r w:rsidR="00C8104A" w:rsidRPr="00DC1D62">
              <w:rPr>
                <w:rFonts w:eastAsia="Times New Roman" w:cs="Times New Roman"/>
                <w:bCs/>
                <w:sz w:val="20"/>
                <w:szCs w:val="20"/>
              </w:rPr>
              <w:t>69</w:t>
            </w:r>
          </w:p>
        </w:tc>
        <w:tc>
          <w:tcPr>
            <w:tcW w:w="1335" w:type="dxa"/>
            <w:vAlign w:val="bottom"/>
          </w:tcPr>
          <w:p w14:paraId="07D8FFC3" w14:textId="6F8D0E2C"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1.39</w:t>
            </w:r>
            <w:r w:rsidR="00C8104A" w:rsidRPr="00DC1D62">
              <w:rPr>
                <w:rFonts w:eastAsia="Times New Roman" w:cs="Times New Roman"/>
                <w:bCs/>
                <w:sz w:val="20"/>
                <w:szCs w:val="20"/>
              </w:rPr>
              <w:t>7</w:t>
            </w:r>
          </w:p>
        </w:tc>
        <w:tc>
          <w:tcPr>
            <w:tcW w:w="1335" w:type="dxa"/>
            <w:vAlign w:val="bottom"/>
          </w:tcPr>
          <w:p w14:paraId="2AD89A55" w14:textId="0171404D"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w:t>
            </w:r>
            <w:r w:rsidR="00C8104A" w:rsidRPr="00DC1D62">
              <w:rPr>
                <w:rFonts w:eastAsia="Times New Roman" w:cs="Times New Roman"/>
                <w:bCs/>
                <w:sz w:val="20"/>
                <w:szCs w:val="20"/>
              </w:rPr>
              <w:t>460</w:t>
            </w:r>
          </w:p>
        </w:tc>
        <w:tc>
          <w:tcPr>
            <w:tcW w:w="1335" w:type="dxa"/>
            <w:vAlign w:val="bottom"/>
          </w:tcPr>
          <w:p w14:paraId="52A57516" w14:textId="70BC6BB0"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w:t>
            </w:r>
            <w:r w:rsidR="00C8104A" w:rsidRPr="00DC1D62">
              <w:rPr>
                <w:rFonts w:eastAsia="Times New Roman" w:cs="Times New Roman"/>
                <w:bCs/>
                <w:sz w:val="20"/>
                <w:szCs w:val="20"/>
              </w:rPr>
              <w:t xml:space="preserve">467 </w:t>
            </w:r>
          </w:p>
        </w:tc>
        <w:tc>
          <w:tcPr>
            <w:tcW w:w="1335" w:type="dxa"/>
            <w:vAlign w:val="bottom"/>
          </w:tcPr>
          <w:p w14:paraId="3089AE66" w14:textId="077C351B" w:rsidR="00DE713B" w:rsidRPr="00DC1D62" w:rsidRDefault="00DE713B" w:rsidP="003634C6">
            <w:pPr>
              <w:spacing w:line="276" w:lineRule="auto"/>
              <w:jc w:val="center"/>
              <w:rPr>
                <w:rFonts w:eastAsia="Times New Roman" w:cs="Times New Roman"/>
                <w:i w:val="0"/>
                <w:sz w:val="20"/>
                <w:szCs w:val="20"/>
                <w:lang w:val="ru-RU" w:eastAsia="ru-RU"/>
              </w:rPr>
            </w:pPr>
            <w:r w:rsidRPr="00DC1D62">
              <w:rPr>
                <w:rFonts w:eastAsia="Times New Roman" w:cs="Times New Roman"/>
                <w:bCs/>
                <w:sz w:val="20"/>
                <w:szCs w:val="20"/>
              </w:rPr>
              <w:t>1.</w:t>
            </w:r>
            <w:r w:rsidR="00C8104A" w:rsidRPr="00DC1D62">
              <w:rPr>
                <w:rFonts w:eastAsia="Times New Roman" w:cs="Times New Roman"/>
                <w:bCs/>
                <w:sz w:val="20"/>
                <w:szCs w:val="20"/>
              </w:rPr>
              <w:t>426</w:t>
            </w:r>
          </w:p>
        </w:tc>
      </w:tr>
    </w:tbl>
    <w:p w14:paraId="1DDE8A3E" w14:textId="236542FC" w:rsidR="00DE713B" w:rsidRDefault="002947A8" w:rsidP="003634C6">
      <w:pPr>
        <w:spacing w:after="0" w:line="276" w:lineRule="auto"/>
        <w:rPr>
          <w:rFonts w:ascii="Times New Roman" w:hAnsi="Times New Roman" w:cs="Times New Roman"/>
          <w:i/>
          <w:sz w:val="20"/>
          <w:szCs w:val="20"/>
        </w:rPr>
      </w:pPr>
      <w:r>
        <w:rPr>
          <w:rFonts w:ascii="Times New Roman" w:eastAsia="Times New Roman" w:hAnsi="Times New Roman" w:cs="Times New Roman"/>
          <w:bCs/>
          <w:i/>
          <w:sz w:val="20"/>
          <w:szCs w:val="20"/>
        </w:rPr>
        <w:t>Таблица 22</w:t>
      </w:r>
      <w:r w:rsidR="00DE713B" w:rsidRPr="00DC1D62">
        <w:rPr>
          <w:rFonts w:ascii="Times New Roman" w:eastAsia="Times New Roman" w:hAnsi="Times New Roman" w:cs="Times New Roman"/>
          <w:bCs/>
          <w:i/>
          <w:sz w:val="20"/>
          <w:szCs w:val="20"/>
          <w:lang w:val="ro-RO"/>
        </w:rPr>
        <w:t xml:space="preserve">: </w:t>
      </w:r>
      <w:r w:rsidR="00DE713B" w:rsidRPr="00DC1D62">
        <w:rPr>
          <w:rFonts w:ascii="Times New Roman" w:eastAsia="Times New Roman" w:hAnsi="Times New Roman" w:cs="Times New Roman"/>
          <w:bCs/>
          <w:i/>
          <w:sz w:val="20"/>
          <w:szCs w:val="20"/>
        </w:rPr>
        <w:t xml:space="preserve">Педагогические кадры в учреждениях начального и среднего общего образования, </w:t>
      </w:r>
      <w:r w:rsidR="006F3F7B">
        <w:rPr>
          <w:rFonts w:ascii="Times New Roman" w:eastAsia="Times New Roman" w:hAnsi="Times New Roman" w:cs="Times New Roman"/>
          <w:bCs/>
          <w:i/>
          <w:sz w:val="20"/>
          <w:szCs w:val="20"/>
        </w:rPr>
        <w:t xml:space="preserve"> </w:t>
      </w:r>
      <w:r w:rsidR="00DE713B" w:rsidRPr="00DC1D62">
        <w:rPr>
          <w:rStyle w:val="fontstyle21"/>
          <w:rFonts w:ascii="Times New Roman" w:hAnsi="Times New Roman" w:cs="Times New Roman"/>
          <w:i w:val="0"/>
          <w:iCs w:val="0"/>
          <w:color w:val="auto"/>
          <w:sz w:val="20"/>
          <w:szCs w:val="20"/>
        </w:rPr>
        <w:t>Источник</w:t>
      </w:r>
      <w:r w:rsidR="00DE713B" w:rsidRPr="00DC1D62">
        <w:rPr>
          <w:rStyle w:val="fontstyle21"/>
          <w:rFonts w:ascii="Times New Roman" w:hAnsi="Times New Roman" w:cs="Times New Roman"/>
          <w:i w:val="0"/>
          <w:iCs w:val="0"/>
          <w:color w:val="auto"/>
          <w:sz w:val="20"/>
          <w:szCs w:val="20"/>
          <w:lang w:val="ro-RO"/>
        </w:rPr>
        <w:t xml:space="preserve">: </w:t>
      </w:r>
      <w:r w:rsidR="00177F83" w:rsidRPr="00DC1D62">
        <w:rPr>
          <w:rFonts w:ascii="Times New Roman" w:hAnsi="Times New Roman" w:cs="Times New Roman"/>
          <w:i/>
          <w:sz w:val="20"/>
          <w:szCs w:val="20"/>
        </w:rPr>
        <w:t>Главное Управление Образования Гагаузии</w:t>
      </w:r>
      <w:r w:rsidR="00177F83" w:rsidRPr="00DC1D62" w:rsidDel="00DD2774">
        <w:rPr>
          <w:rFonts w:ascii="Times New Roman" w:hAnsi="Times New Roman" w:cs="Times New Roman"/>
          <w:i/>
          <w:sz w:val="20"/>
          <w:szCs w:val="20"/>
        </w:rPr>
        <w:t xml:space="preserve"> </w:t>
      </w:r>
    </w:p>
    <w:p w14:paraId="548AA181" w14:textId="77777777" w:rsidR="008407E7" w:rsidRPr="006F3F7B" w:rsidRDefault="008407E7" w:rsidP="003634C6">
      <w:pPr>
        <w:spacing w:after="0" w:line="276" w:lineRule="auto"/>
        <w:rPr>
          <w:rFonts w:ascii="Times New Roman" w:eastAsia="Times New Roman" w:hAnsi="Times New Roman" w:cs="Times New Roman"/>
          <w:bCs/>
          <w:i/>
          <w:sz w:val="20"/>
          <w:szCs w:val="20"/>
        </w:rPr>
      </w:pPr>
    </w:p>
    <w:p w14:paraId="7D6A2DDC" w14:textId="19725766" w:rsidR="00DE713B" w:rsidRPr="00DC1D62" w:rsidRDefault="00DE713B" w:rsidP="003634C6">
      <w:pPr>
        <w:spacing w:after="0" w:line="276" w:lineRule="auto"/>
        <w:ind w:firstLine="720"/>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Структура педагогических кадров</w:t>
      </w:r>
      <w:r w:rsidR="005E1641">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в зависимости от присвоенной категории</w:t>
      </w:r>
      <w:r w:rsidR="005E1641">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влияет на качество и результаты образования.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 xml:space="preserve">Установилась </w:t>
      </w:r>
      <w:r w:rsidR="00EF1E7C" w:rsidRPr="00DC1D62">
        <w:rPr>
          <w:rFonts w:ascii="Times New Roman" w:eastAsia="Times New Roman" w:hAnsi="Times New Roman" w:cs="Times New Roman"/>
          <w:sz w:val="24"/>
          <w:szCs w:val="24"/>
        </w:rPr>
        <w:t xml:space="preserve">положительная </w:t>
      </w:r>
      <w:r w:rsidRPr="00DC1D62">
        <w:rPr>
          <w:rFonts w:ascii="Times New Roman" w:eastAsia="Times New Roman" w:hAnsi="Times New Roman" w:cs="Times New Roman"/>
          <w:sz w:val="24"/>
          <w:szCs w:val="24"/>
        </w:rPr>
        <w:t>тенденция</w:t>
      </w:r>
      <w:r w:rsidR="00EF1E7C"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 xml:space="preserve"> ежегодно увеличивается доля учителей с высшей и первой категорией</w:t>
      </w:r>
      <w:r w:rsidR="005E1641" w:rsidRPr="005E1641">
        <w:rPr>
          <w:rFonts w:ascii="Times New Roman" w:eastAsia="Times New Roman" w:hAnsi="Times New Roman" w:cs="Times New Roman"/>
          <w:sz w:val="24"/>
          <w:szCs w:val="24"/>
        </w:rPr>
        <w:t xml:space="preserve"> </w:t>
      </w:r>
      <w:r w:rsidR="005E1641" w:rsidRPr="00DC1D62">
        <w:rPr>
          <w:rFonts w:ascii="Times New Roman" w:eastAsia="Times New Roman" w:hAnsi="Times New Roman" w:cs="Times New Roman"/>
          <w:sz w:val="24"/>
          <w:szCs w:val="24"/>
        </w:rPr>
        <w:t>квалификаци</w:t>
      </w:r>
      <w:r w:rsidR="005E1641">
        <w:rPr>
          <w:rFonts w:ascii="Times New Roman" w:eastAsia="Times New Roman" w:hAnsi="Times New Roman" w:cs="Times New Roman"/>
          <w:sz w:val="24"/>
          <w:szCs w:val="24"/>
        </w:rPr>
        <w:t>и</w:t>
      </w:r>
      <w:r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 xml:space="preserve">За последние пять лет </w:t>
      </w:r>
      <w:r w:rsidR="003B2112" w:rsidRPr="00DC1D62">
        <w:rPr>
          <w:rFonts w:ascii="Times New Roman" w:eastAsia="Times New Roman" w:hAnsi="Times New Roman" w:cs="Times New Roman"/>
          <w:sz w:val="24"/>
          <w:szCs w:val="24"/>
        </w:rPr>
        <w:t xml:space="preserve">были </w:t>
      </w:r>
      <w:r w:rsidRPr="00DC1D62">
        <w:rPr>
          <w:rFonts w:ascii="Times New Roman" w:eastAsia="Times New Roman" w:hAnsi="Times New Roman" w:cs="Times New Roman"/>
          <w:sz w:val="24"/>
          <w:szCs w:val="24"/>
        </w:rPr>
        <w:t xml:space="preserve">аттестованы 1730 педагогов и 82 менеджера образовательных учреждений автономии: на высшую категорию - 22 педагога и три менеджера; на первую категорию-114 педагогов и </w:t>
      </w:r>
      <w:r w:rsidR="005E1641">
        <w:rPr>
          <w:rFonts w:ascii="Times New Roman" w:eastAsia="Times New Roman" w:hAnsi="Times New Roman" w:cs="Times New Roman"/>
          <w:sz w:val="24"/>
          <w:szCs w:val="24"/>
        </w:rPr>
        <w:t>9</w:t>
      </w:r>
      <w:r w:rsidR="005E1641"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менеджеров; на вторую категорию– 1594 педагога и 70 менеджеров.</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 xml:space="preserve">В 2018/2019 учебном году были аттестованы 306 педагогов и </w:t>
      </w:r>
      <w:r w:rsidR="005E1641">
        <w:rPr>
          <w:rFonts w:ascii="Times New Roman" w:eastAsia="Times New Roman" w:hAnsi="Times New Roman" w:cs="Times New Roman"/>
          <w:sz w:val="24"/>
          <w:szCs w:val="24"/>
        </w:rPr>
        <w:t>8</w:t>
      </w:r>
      <w:r w:rsidR="005E1641"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менеджеров.</w:t>
      </w:r>
    </w:p>
    <w:p w14:paraId="65530599" w14:textId="528FA70A" w:rsidR="002F52CC" w:rsidRDefault="00DE713B" w:rsidP="00DC5DA5">
      <w:pPr>
        <w:spacing w:after="0" w:line="276" w:lineRule="auto"/>
        <w:ind w:firstLine="720"/>
        <w:jc w:val="both"/>
        <w:rPr>
          <w:rFonts w:ascii="Times New Roman" w:eastAsia="Times New Roman" w:hAnsi="Times New Roman" w:cs="Times New Roman"/>
          <w:sz w:val="24"/>
          <w:szCs w:val="24"/>
        </w:rPr>
      </w:pPr>
      <w:r w:rsidRPr="00DC1D62">
        <w:rPr>
          <w:rFonts w:ascii="Times New Roman" w:eastAsia="Times New Roman" w:hAnsi="Times New Roman" w:cs="Times New Roman"/>
          <w:sz w:val="24"/>
          <w:szCs w:val="24"/>
        </w:rPr>
        <w:t>Единовременное пособие для выпускников педагогических вузов с целью их мотивации работать в школе было увеличено с 45-ти до 120 тысяч леев, для выпускников послесредних учебных учреждений с 32 до 96 тысяч леев. Ежегодно выплаты единовременных пособий и компенсаций в течение первых трех лет трудовой деятельности получают более 70 педагогических кадров</w:t>
      </w:r>
      <w:r w:rsidRPr="00DC1D62">
        <w:rPr>
          <w:rStyle w:val="FootnoteReference"/>
          <w:rFonts w:ascii="Times New Roman" w:eastAsia="Times New Roman" w:hAnsi="Times New Roman" w:cs="Times New Roman"/>
          <w:sz w:val="24"/>
          <w:szCs w:val="24"/>
        </w:rPr>
        <w:footnoteReference w:id="40"/>
      </w:r>
      <w:r w:rsidRPr="00DC1D62">
        <w:rPr>
          <w:rFonts w:ascii="Times New Roman" w:eastAsia="Times New Roman" w:hAnsi="Times New Roman" w:cs="Times New Roman"/>
          <w:sz w:val="24"/>
          <w:szCs w:val="24"/>
        </w:rPr>
        <w:t>. В первые три года деятельности молодые специалисты, начиная с 2017 года</w:t>
      </w:r>
      <w:r w:rsidR="0091750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пользуются поддержкой, направленной на снижение до 75% педагогической нагрузки в пределах должностного оклада, а также им помогает </w:t>
      </w:r>
      <w:r w:rsidR="00917502" w:rsidRPr="00DC1D62">
        <w:rPr>
          <w:rFonts w:ascii="Times New Roman" w:eastAsia="Times New Roman" w:hAnsi="Times New Roman" w:cs="Times New Roman"/>
          <w:sz w:val="24"/>
          <w:szCs w:val="24"/>
        </w:rPr>
        <w:t xml:space="preserve">в работе </w:t>
      </w:r>
      <w:r w:rsidRPr="00DC1D62">
        <w:rPr>
          <w:rFonts w:ascii="Times New Roman" w:eastAsia="Times New Roman" w:hAnsi="Times New Roman" w:cs="Times New Roman"/>
          <w:sz w:val="24"/>
          <w:szCs w:val="24"/>
        </w:rPr>
        <w:t xml:space="preserve">педагог-наставник. </w:t>
      </w:r>
      <w:r w:rsidR="00512662" w:rsidRPr="00DC1D62">
        <w:rPr>
          <w:rFonts w:ascii="Times New Roman" w:eastAsia="Times New Roman" w:hAnsi="Times New Roman" w:cs="Times New Roman"/>
          <w:sz w:val="24"/>
          <w:szCs w:val="24"/>
        </w:rPr>
        <w:t xml:space="preserve">Ежегодно данной льготой в автономии пользуются </w:t>
      </w:r>
      <w:r w:rsidR="003B2112" w:rsidRPr="00DC1D62">
        <w:rPr>
          <w:rFonts w:ascii="Times New Roman" w:eastAsia="Times New Roman" w:hAnsi="Times New Roman" w:cs="Times New Roman"/>
          <w:sz w:val="24"/>
          <w:szCs w:val="24"/>
        </w:rPr>
        <w:t xml:space="preserve">около </w:t>
      </w:r>
      <w:r w:rsidR="00512662" w:rsidRPr="00DC1D62">
        <w:rPr>
          <w:rFonts w:ascii="Times New Roman" w:eastAsia="Times New Roman" w:hAnsi="Times New Roman" w:cs="Times New Roman"/>
          <w:sz w:val="24"/>
          <w:szCs w:val="24"/>
        </w:rPr>
        <w:t>98 педагогических кадров.</w:t>
      </w:r>
      <w:r w:rsidRPr="00DC1D62">
        <w:rPr>
          <w:rFonts w:ascii="Times New Roman" w:eastAsia="Times New Roman" w:hAnsi="Times New Roman" w:cs="Times New Roman"/>
          <w:sz w:val="24"/>
          <w:szCs w:val="24"/>
        </w:rPr>
        <w:t xml:space="preserve"> </w:t>
      </w:r>
    </w:p>
    <w:p w14:paraId="7F1766A9" w14:textId="02F73585" w:rsidR="002F52CC" w:rsidRPr="00DC1D62" w:rsidRDefault="00DE713B" w:rsidP="003634C6">
      <w:pPr>
        <w:spacing w:after="0" w:line="276" w:lineRule="auto"/>
        <w:ind w:firstLine="720"/>
        <w:jc w:val="both"/>
        <w:rPr>
          <w:rFonts w:ascii="Times New Roman" w:hAnsi="Times New Roman" w:cs="Times New Roman"/>
          <w:sz w:val="24"/>
          <w:szCs w:val="24"/>
        </w:rPr>
      </w:pPr>
      <w:r w:rsidRPr="00DC1D62">
        <w:rPr>
          <w:rFonts w:ascii="Times New Roman" w:eastAsia="Calibri" w:hAnsi="Times New Roman" w:cs="Times New Roman"/>
          <w:sz w:val="24"/>
          <w:szCs w:val="24"/>
        </w:rPr>
        <w:t>Анализ выявил потребность в обеспечении</w:t>
      </w:r>
      <w:r w:rsidRPr="00DC1D62">
        <w:rPr>
          <w:rFonts w:ascii="Times New Roman" w:eastAsia="Calibri" w:hAnsi="Times New Roman" w:cs="Times New Roman"/>
          <w:sz w:val="24"/>
          <w:szCs w:val="24"/>
          <w:lang w:val="ro-RO"/>
        </w:rPr>
        <w:t>,</w:t>
      </w:r>
      <w:r w:rsidRPr="00DC1D62">
        <w:rPr>
          <w:rFonts w:ascii="Times New Roman" w:eastAsia="Calibri" w:hAnsi="Times New Roman" w:cs="Times New Roman"/>
          <w:sz w:val="24"/>
          <w:szCs w:val="24"/>
        </w:rPr>
        <w:t xml:space="preserve"> привлечении, развитии, мотивации и удержании в профессии кадров посредством развития трансверсальных программ, интернационализации подготовки и международной сертификации знаний. </w:t>
      </w:r>
      <w:r w:rsidR="003B6368" w:rsidRPr="00DC1D62">
        <w:rPr>
          <w:rFonts w:ascii="Times New Roman" w:hAnsi="Times New Roman" w:cs="Times New Roman"/>
          <w:sz w:val="24"/>
          <w:szCs w:val="24"/>
        </w:rPr>
        <w:t xml:space="preserve">С этой целью Главное Управления Образования Гагаузии разработало и утвердило Программу по продвижению имиджа и престижа педагогических профессий на 2020-2023 гг. Задачами данной программы </w:t>
      </w:r>
      <w:r w:rsidR="002F52CC" w:rsidRPr="00DC1D62">
        <w:rPr>
          <w:rFonts w:ascii="Times New Roman" w:hAnsi="Times New Roman" w:cs="Times New Roman"/>
          <w:sz w:val="24"/>
          <w:szCs w:val="24"/>
        </w:rPr>
        <w:t>явля</w:t>
      </w:r>
      <w:r w:rsidR="002F52CC">
        <w:rPr>
          <w:rFonts w:ascii="Times New Roman" w:hAnsi="Times New Roman" w:cs="Times New Roman"/>
          <w:sz w:val="24"/>
          <w:szCs w:val="24"/>
        </w:rPr>
        <w:t>ю</w:t>
      </w:r>
      <w:r w:rsidR="002F52CC" w:rsidRPr="00DC1D62">
        <w:rPr>
          <w:rFonts w:ascii="Times New Roman" w:hAnsi="Times New Roman" w:cs="Times New Roman"/>
          <w:sz w:val="24"/>
          <w:szCs w:val="24"/>
        </w:rPr>
        <w:t>тся</w:t>
      </w:r>
      <w:r w:rsidR="002F52CC">
        <w:rPr>
          <w:rFonts w:ascii="Times New Roman" w:hAnsi="Times New Roman" w:cs="Times New Roman"/>
          <w:sz w:val="24"/>
          <w:szCs w:val="24"/>
        </w:rPr>
        <w:t>:</w:t>
      </w:r>
      <w:r w:rsidR="002F52CC" w:rsidRPr="00DC1D62">
        <w:rPr>
          <w:rFonts w:ascii="Times New Roman" w:hAnsi="Times New Roman" w:cs="Times New Roman"/>
          <w:sz w:val="24"/>
          <w:szCs w:val="24"/>
        </w:rPr>
        <w:t xml:space="preserve"> </w:t>
      </w:r>
      <w:r w:rsidR="003B6368" w:rsidRPr="00DC1D62">
        <w:rPr>
          <w:rFonts w:ascii="Times New Roman" w:hAnsi="Times New Roman" w:cs="Times New Roman"/>
          <w:sz w:val="24"/>
          <w:szCs w:val="24"/>
        </w:rPr>
        <w:t>создание системы работы по повышению привлекательности педагогической профессии среди учащихся автономии, их родителей через урочную и внеклассную деятельность</w:t>
      </w:r>
      <w:r w:rsidR="002F52CC">
        <w:rPr>
          <w:rFonts w:ascii="Times New Roman" w:hAnsi="Times New Roman" w:cs="Times New Roman"/>
          <w:sz w:val="24"/>
          <w:szCs w:val="24"/>
        </w:rPr>
        <w:t>;</w:t>
      </w:r>
      <w:r w:rsidR="002F52CC" w:rsidRPr="00DC1D62">
        <w:rPr>
          <w:rFonts w:ascii="Times New Roman" w:hAnsi="Times New Roman" w:cs="Times New Roman"/>
          <w:sz w:val="24"/>
          <w:szCs w:val="24"/>
        </w:rPr>
        <w:t xml:space="preserve"> </w:t>
      </w:r>
      <w:r w:rsidR="003B6368" w:rsidRPr="00DC1D62">
        <w:rPr>
          <w:rFonts w:ascii="Times New Roman" w:hAnsi="Times New Roman" w:cs="Times New Roman"/>
          <w:sz w:val="24"/>
          <w:szCs w:val="24"/>
        </w:rPr>
        <w:t>формирование у учащихся мотивационной основы для получения педагогического образования</w:t>
      </w:r>
      <w:r w:rsidR="002F52CC">
        <w:rPr>
          <w:rFonts w:ascii="Times New Roman" w:hAnsi="Times New Roman" w:cs="Times New Roman"/>
          <w:sz w:val="24"/>
          <w:szCs w:val="24"/>
        </w:rPr>
        <w:t>;</w:t>
      </w:r>
      <w:r w:rsidR="002F52CC" w:rsidRPr="00DC1D62">
        <w:rPr>
          <w:rFonts w:ascii="Times New Roman" w:hAnsi="Times New Roman" w:cs="Times New Roman"/>
          <w:sz w:val="24"/>
          <w:szCs w:val="24"/>
        </w:rPr>
        <w:t xml:space="preserve"> </w:t>
      </w:r>
      <w:r w:rsidR="003B6368" w:rsidRPr="00DC1D62">
        <w:rPr>
          <w:rFonts w:ascii="Times New Roman" w:hAnsi="Times New Roman" w:cs="Times New Roman"/>
          <w:sz w:val="24"/>
          <w:szCs w:val="24"/>
        </w:rPr>
        <w:t>создание системы социального партнерства ГУО, учебных заведений с педагогическими ВУЗами.</w:t>
      </w:r>
    </w:p>
    <w:p w14:paraId="292AF7AD" w14:textId="2F0EC522" w:rsidR="00D1374B" w:rsidRPr="00DC1D62" w:rsidRDefault="00DE713B" w:rsidP="003634C6">
      <w:pPr>
        <w:spacing w:after="0" w:line="276" w:lineRule="auto"/>
        <w:ind w:firstLine="720"/>
        <w:jc w:val="both"/>
        <w:rPr>
          <w:rFonts w:ascii="Times New Roman" w:hAnsi="Times New Roman" w:cs="Times New Roman"/>
          <w:sz w:val="24"/>
          <w:szCs w:val="24"/>
        </w:rPr>
      </w:pPr>
      <w:r w:rsidRPr="00DC1D62">
        <w:rPr>
          <w:rFonts w:ascii="Times New Roman" w:eastAsia="Calibri" w:hAnsi="Times New Roman" w:cs="Times New Roman"/>
          <w:sz w:val="24"/>
          <w:szCs w:val="24"/>
        </w:rPr>
        <w:t>Анализ выявил</w:t>
      </w:r>
      <w:r w:rsidR="002F52CC">
        <w:rPr>
          <w:rFonts w:ascii="Times New Roman" w:eastAsia="Calibri" w:hAnsi="Times New Roman" w:cs="Times New Roman"/>
          <w:sz w:val="24"/>
          <w:szCs w:val="24"/>
        </w:rPr>
        <w:t>,</w:t>
      </w:r>
      <w:r w:rsidRPr="00DC1D62">
        <w:rPr>
          <w:rFonts w:ascii="Times New Roman" w:hAnsi="Times New Roman" w:cs="Times New Roman"/>
          <w:sz w:val="24"/>
          <w:szCs w:val="24"/>
        </w:rPr>
        <w:t xml:space="preserve"> что оба колледжа сталкиваются с проблемой обеспечения педагогическими кадрами: в Комратском </w:t>
      </w:r>
      <w:r w:rsidR="002F52CC">
        <w:rPr>
          <w:rFonts w:ascii="Times New Roman" w:hAnsi="Times New Roman" w:cs="Times New Roman"/>
          <w:sz w:val="24"/>
          <w:szCs w:val="24"/>
        </w:rPr>
        <w:t>к</w:t>
      </w:r>
      <w:r w:rsidR="002F52CC" w:rsidRPr="00DC1D62">
        <w:rPr>
          <w:rFonts w:ascii="Times New Roman" w:hAnsi="Times New Roman" w:cs="Times New Roman"/>
          <w:sz w:val="24"/>
          <w:szCs w:val="24"/>
        </w:rPr>
        <w:t xml:space="preserve">олледже </w:t>
      </w:r>
      <w:r w:rsidRPr="00DC1D62">
        <w:rPr>
          <w:rFonts w:ascii="Times New Roman" w:hAnsi="Times New Roman" w:cs="Times New Roman"/>
          <w:sz w:val="24"/>
          <w:szCs w:val="24"/>
        </w:rPr>
        <w:t xml:space="preserve">им. </w:t>
      </w:r>
      <w:r w:rsidR="002F52CC" w:rsidRPr="00DC1D62">
        <w:rPr>
          <w:rFonts w:ascii="Times New Roman" w:hAnsi="Times New Roman" w:cs="Times New Roman"/>
          <w:sz w:val="24"/>
          <w:szCs w:val="24"/>
        </w:rPr>
        <w:t>М</w:t>
      </w:r>
      <w:r w:rsidR="002F52CC">
        <w:rPr>
          <w:rFonts w:ascii="Times New Roman" w:hAnsi="Times New Roman" w:cs="Times New Roman"/>
          <w:sz w:val="24"/>
          <w:szCs w:val="24"/>
        </w:rPr>
        <w:t>.</w:t>
      </w:r>
      <w:r w:rsidR="002F52CC"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Чакира - 42% педагогических кадров без категории и более 1/3 - внештатные, а в Агротехническом </w:t>
      </w:r>
      <w:r w:rsidR="002F52CC">
        <w:rPr>
          <w:rFonts w:ascii="Times New Roman" w:hAnsi="Times New Roman" w:cs="Times New Roman"/>
          <w:sz w:val="24"/>
          <w:szCs w:val="24"/>
        </w:rPr>
        <w:t>к</w:t>
      </w:r>
      <w:r w:rsidR="002F52CC" w:rsidRPr="00DC1D62">
        <w:rPr>
          <w:rFonts w:ascii="Times New Roman" w:hAnsi="Times New Roman" w:cs="Times New Roman"/>
          <w:sz w:val="24"/>
          <w:szCs w:val="24"/>
        </w:rPr>
        <w:t xml:space="preserve">олледже </w:t>
      </w:r>
      <w:r w:rsidR="00B423D9" w:rsidRPr="00DC1D62">
        <w:rPr>
          <w:rFonts w:ascii="Times New Roman" w:hAnsi="Times New Roman" w:cs="Times New Roman"/>
          <w:sz w:val="24"/>
          <w:szCs w:val="24"/>
        </w:rPr>
        <w:t xml:space="preserve">ком. </w:t>
      </w:r>
      <w:r w:rsidRPr="00DC1D62">
        <w:rPr>
          <w:rFonts w:ascii="Times New Roman" w:hAnsi="Times New Roman" w:cs="Times New Roman"/>
          <w:sz w:val="24"/>
          <w:szCs w:val="24"/>
        </w:rPr>
        <w:t xml:space="preserve">Светлый </w:t>
      </w:r>
      <w:r w:rsidR="00B423D9" w:rsidRPr="00DC1D62">
        <w:rPr>
          <w:rFonts w:ascii="Times New Roman" w:hAnsi="Times New Roman" w:cs="Times New Roman"/>
          <w:sz w:val="24"/>
          <w:szCs w:val="24"/>
        </w:rPr>
        <w:t xml:space="preserve">- </w:t>
      </w:r>
      <w:r w:rsidRPr="00DC1D62">
        <w:rPr>
          <w:rFonts w:ascii="Times New Roman" w:hAnsi="Times New Roman" w:cs="Times New Roman"/>
          <w:sz w:val="24"/>
          <w:szCs w:val="24"/>
        </w:rPr>
        <w:t>41,8% без категории. В обоих учреждениях более 1/3 педагогических кадров пенсионного возраста.</w:t>
      </w:r>
    </w:p>
    <w:p w14:paraId="0A3C9A69" w14:textId="4F652CBB" w:rsidR="003B6368" w:rsidRPr="00DC1D62" w:rsidRDefault="003B6368" w:rsidP="00DC5DA5">
      <w:pPr>
        <w:spacing w:after="0" w:line="276" w:lineRule="auto"/>
        <w:ind w:firstLine="708"/>
        <w:jc w:val="both"/>
        <w:rPr>
          <w:rFonts w:ascii="Times New Roman" w:eastAsia="Times New Roman" w:hAnsi="Times New Roman" w:cs="Times New Roman"/>
          <w:b/>
          <w:bCs/>
          <w:i/>
          <w:sz w:val="24"/>
          <w:szCs w:val="24"/>
          <w:lang w:eastAsia="ru-RU"/>
        </w:rPr>
      </w:pPr>
      <w:r w:rsidRPr="00DC1D62">
        <w:rPr>
          <w:rFonts w:ascii="Times New Roman" w:eastAsia="Times New Roman" w:hAnsi="Times New Roman" w:cs="Times New Roman"/>
          <w:bCs/>
          <w:sz w:val="24"/>
          <w:szCs w:val="24"/>
          <w:lang w:eastAsia="ru-RU"/>
        </w:rPr>
        <w:t xml:space="preserve">Научно-дидактический персонал </w:t>
      </w:r>
      <w:r w:rsidR="002F52CC">
        <w:rPr>
          <w:rFonts w:ascii="Times New Roman" w:eastAsia="Times New Roman" w:hAnsi="Times New Roman" w:cs="Times New Roman"/>
          <w:bCs/>
          <w:sz w:val="24"/>
          <w:szCs w:val="24"/>
          <w:lang w:eastAsia="ru-RU"/>
        </w:rPr>
        <w:t xml:space="preserve">в </w:t>
      </w:r>
      <w:r w:rsidRPr="00DC1D62">
        <w:rPr>
          <w:rFonts w:ascii="Times New Roman" w:hAnsi="Times New Roman" w:cs="Times New Roman"/>
          <w:sz w:val="24"/>
          <w:szCs w:val="24"/>
        </w:rPr>
        <w:t xml:space="preserve">Комратском </w:t>
      </w:r>
      <w:r w:rsidR="002F52CC">
        <w:rPr>
          <w:rFonts w:ascii="Times New Roman" w:hAnsi="Times New Roman" w:cs="Times New Roman"/>
          <w:sz w:val="24"/>
          <w:szCs w:val="24"/>
        </w:rPr>
        <w:t>г</w:t>
      </w:r>
      <w:r w:rsidR="002F52CC" w:rsidRPr="00DC1D62">
        <w:rPr>
          <w:rFonts w:ascii="Times New Roman" w:hAnsi="Times New Roman" w:cs="Times New Roman"/>
          <w:sz w:val="24"/>
          <w:szCs w:val="24"/>
        </w:rPr>
        <w:t xml:space="preserve">осударственном </w:t>
      </w:r>
      <w:r w:rsidR="002F52CC">
        <w:rPr>
          <w:rFonts w:ascii="Times New Roman" w:hAnsi="Times New Roman" w:cs="Times New Roman"/>
          <w:sz w:val="24"/>
          <w:szCs w:val="24"/>
        </w:rPr>
        <w:t>у</w:t>
      </w:r>
      <w:r w:rsidR="002F52CC" w:rsidRPr="00DC1D62">
        <w:rPr>
          <w:rFonts w:ascii="Times New Roman" w:hAnsi="Times New Roman" w:cs="Times New Roman"/>
          <w:sz w:val="24"/>
          <w:szCs w:val="24"/>
        </w:rPr>
        <w:t>ниверситете</w:t>
      </w:r>
      <w:r w:rsidR="002F52CC" w:rsidRPr="00DC1D62">
        <w:rPr>
          <w:rFonts w:ascii="Times New Roman" w:hAnsi="Times New Roman" w:cs="Times New Roman"/>
          <w:sz w:val="24"/>
          <w:szCs w:val="24"/>
          <w:lang w:val="ro-RO"/>
        </w:rPr>
        <w:t xml:space="preserve"> </w:t>
      </w:r>
      <w:r w:rsidRPr="00DC1D62">
        <w:rPr>
          <w:rFonts w:ascii="Times New Roman" w:eastAsia="Times New Roman" w:hAnsi="Times New Roman" w:cs="Times New Roman"/>
          <w:bCs/>
          <w:sz w:val="24"/>
          <w:szCs w:val="24"/>
          <w:lang w:eastAsia="ru-RU"/>
        </w:rPr>
        <w:t xml:space="preserve">состоит из 148 сотрудников, из них 41,9% обладают научно-дидактическими степенями, 10,8% - научной степенью, 33,8% без научной степени. Для обеспечения образовательного процесса и с целью интернационализации, в рамках программ академической мобильности (FULBRIGHT, IREX, DAAD, ERASMUS) и межуниверситетского сотрудничества приглашаются преподаватели из зарубежных вузов, а преподаватели КГУ </w:t>
      </w:r>
      <w:r w:rsidR="00D752BC">
        <w:rPr>
          <w:rFonts w:ascii="Times New Roman" w:eastAsia="Times New Roman" w:hAnsi="Times New Roman" w:cs="Times New Roman"/>
          <w:bCs/>
          <w:sz w:val="24"/>
          <w:szCs w:val="24"/>
          <w:lang w:eastAsia="ru-RU"/>
        </w:rPr>
        <w:t xml:space="preserve">- </w:t>
      </w:r>
      <w:r w:rsidRPr="00DC1D62">
        <w:rPr>
          <w:rFonts w:ascii="Times New Roman" w:eastAsia="Times New Roman" w:hAnsi="Times New Roman" w:cs="Times New Roman"/>
          <w:bCs/>
          <w:sz w:val="24"/>
          <w:szCs w:val="24"/>
          <w:lang w:eastAsia="ru-RU"/>
        </w:rPr>
        <w:t>направляются на стажировку. В 2019 году в КГУ работали четыре иностранных преподавателя из Румынии, США, Турции и Греции, а семь преподавателей из КГУ проходили стажировку в Турции</w:t>
      </w:r>
      <w:r w:rsidR="00D752BC">
        <w:rPr>
          <w:rFonts w:ascii="Times New Roman" w:eastAsia="Times New Roman" w:hAnsi="Times New Roman" w:cs="Times New Roman"/>
          <w:bCs/>
          <w:sz w:val="24"/>
          <w:szCs w:val="24"/>
          <w:lang w:eastAsia="ru-RU"/>
        </w:rPr>
        <w:t xml:space="preserve"> и других странах</w:t>
      </w:r>
      <w:r w:rsidRPr="00DC1D62">
        <w:rPr>
          <w:rFonts w:ascii="Times New Roman" w:eastAsia="Times New Roman" w:hAnsi="Times New Roman" w:cs="Times New Roman"/>
          <w:bCs/>
          <w:sz w:val="24"/>
          <w:szCs w:val="24"/>
          <w:lang w:eastAsia="ru-RU"/>
        </w:rPr>
        <w:t>.</w:t>
      </w:r>
    </w:p>
    <w:p w14:paraId="065F67BD" w14:textId="66FA81BC" w:rsidR="003B6368" w:rsidRPr="00DC1D62" w:rsidRDefault="003B6368" w:rsidP="00DC5DA5">
      <w:pPr>
        <w:spacing w:after="0" w:line="276" w:lineRule="auto"/>
        <w:ind w:firstLine="720"/>
        <w:jc w:val="both"/>
        <w:rPr>
          <w:rFonts w:ascii="Times New Roman" w:eastAsia="Times New Roman" w:hAnsi="Times New Roman" w:cs="Times New Roman"/>
          <w:bCs/>
          <w:sz w:val="24"/>
          <w:szCs w:val="24"/>
          <w:lang w:eastAsia="ru-RU"/>
        </w:rPr>
      </w:pPr>
      <w:r w:rsidRPr="00DC1D62">
        <w:rPr>
          <w:rFonts w:ascii="Times New Roman" w:eastAsia="Calibri" w:hAnsi="Times New Roman" w:cs="Times New Roman"/>
          <w:sz w:val="24"/>
          <w:szCs w:val="24"/>
        </w:rPr>
        <w:t>Анализ выявил</w:t>
      </w:r>
      <w:r w:rsidRPr="00DC1D62">
        <w:rPr>
          <w:rFonts w:ascii="Times New Roman" w:eastAsia="Calibri" w:hAnsi="Times New Roman" w:cs="Times New Roman"/>
          <w:sz w:val="24"/>
          <w:szCs w:val="24"/>
          <w:lang w:val="ro-RO"/>
        </w:rPr>
        <w:t>,</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что в Комратском </w:t>
      </w:r>
      <w:r w:rsidR="00D752BC">
        <w:rPr>
          <w:rFonts w:ascii="Times New Roman" w:hAnsi="Times New Roman" w:cs="Times New Roman"/>
          <w:sz w:val="24"/>
          <w:szCs w:val="24"/>
        </w:rPr>
        <w:t>г</w:t>
      </w:r>
      <w:r w:rsidR="00D752BC" w:rsidRPr="00DC1D62">
        <w:rPr>
          <w:rFonts w:ascii="Times New Roman" w:hAnsi="Times New Roman" w:cs="Times New Roman"/>
          <w:sz w:val="24"/>
          <w:szCs w:val="24"/>
        </w:rPr>
        <w:t xml:space="preserve">осударственном </w:t>
      </w:r>
      <w:r w:rsidR="00D752BC">
        <w:rPr>
          <w:rFonts w:ascii="Times New Roman" w:hAnsi="Times New Roman" w:cs="Times New Roman"/>
          <w:sz w:val="24"/>
          <w:szCs w:val="24"/>
        </w:rPr>
        <w:t>у</w:t>
      </w:r>
      <w:r w:rsidRPr="00DC1D62">
        <w:rPr>
          <w:rFonts w:ascii="Times New Roman" w:hAnsi="Times New Roman" w:cs="Times New Roman"/>
          <w:sz w:val="24"/>
          <w:szCs w:val="24"/>
        </w:rPr>
        <w:t>ниверситете</w:t>
      </w:r>
      <w:r w:rsidRPr="00DC1D62">
        <w:rPr>
          <w:rFonts w:ascii="Times New Roman" w:hAnsi="Times New Roman" w:cs="Times New Roman"/>
          <w:sz w:val="24"/>
          <w:szCs w:val="24"/>
          <w:lang w:val="ro-RO"/>
        </w:rPr>
        <w:t xml:space="preserve"> </w:t>
      </w:r>
      <w:r w:rsidRPr="00DC1D62">
        <w:rPr>
          <w:rFonts w:ascii="Times New Roman" w:eastAsia="Times New Roman" w:hAnsi="Times New Roman" w:cs="Times New Roman"/>
          <w:bCs/>
          <w:sz w:val="24"/>
          <w:szCs w:val="24"/>
          <w:lang w:eastAsia="ru-RU"/>
        </w:rPr>
        <w:t xml:space="preserve">по многим учебным программам наблюдается дефицит научно-педагогических кадров с квалификацией, соответствующей требованиям Кодекса об образовании. </w:t>
      </w:r>
    </w:p>
    <w:p w14:paraId="4340D6D4" w14:textId="5B447A18" w:rsidR="00FA5825" w:rsidRPr="00DC1D62" w:rsidRDefault="00FA5825" w:rsidP="006F3F7B">
      <w:pPr>
        <w:spacing w:after="0" w:line="276" w:lineRule="auto"/>
        <w:jc w:val="both"/>
        <w:rPr>
          <w:rFonts w:ascii="Times New Roman" w:hAnsi="Times New Roman" w:cs="Times New Roman"/>
          <w:sz w:val="24"/>
          <w:szCs w:val="24"/>
        </w:rPr>
      </w:pPr>
    </w:p>
    <w:p w14:paraId="0A33F9F4" w14:textId="19DA7BB7" w:rsidR="00833BFC" w:rsidRPr="00185353" w:rsidRDefault="00E26743" w:rsidP="003634C6">
      <w:pPr>
        <w:spacing w:before="120" w:after="120" w:line="276" w:lineRule="auto"/>
        <w:ind w:firstLine="720"/>
        <w:rPr>
          <w:rFonts w:ascii="Times New Roman" w:eastAsia="Calibri" w:hAnsi="Times New Roman" w:cs="Times New Roman"/>
          <w:b/>
          <w:sz w:val="24"/>
          <w:szCs w:val="24"/>
          <w:lang w:eastAsia="ru-RU"/>
        </w:rPr>
      </w:pPr>
      <w:r w:rsidRPr="00185353">
        <w:rPr>
          <w:rFonts w:ascii="Times New Roman" w:hAnsi="Times New Roman" w:cs="Times New Roman"/>
          <w:b/>
          <w:sz w:val="24"/>
          <w:szCs w:val="24"/>
          <w:lang w:val="ro-RO"/>
        </w:rPr>
        <w:t>3.</w:t>
      </w:r>
      <w:r w:rsidR="00686DBB" w:rsidRPr="00185353">
        <w:rPr>
          <w:rFonts w:ascii="Times New Roman" w:hAnsi="Times New Roman" w:cs="Times New Roman"/>
          <w:b/>
          <w:sz w:val="24"/>
          <w:szCs w:val="24"/>
        </w:rPr>
        <w:t>7</w:t>
      </w:r>
      <w:r w:rsidR="00DE713B" w:rsidRPr="00185353">
        <w:rPr>
          <w:rFonts w:ascii="Times New Roman" w:eastAsia="Calibri" w:hAnsi="Times New Roman" w:cs="Times New Roman"/>
          <w:b/>
          <w:sz w:val="24"/>
          <w:szCs w:val="24"/>
          <w:lang w:val="ro-RO" w:eastAsia="ru-RU"/>
        </w:rPr>
        <w:t>.</w:t>
      </w:r>
      <w:r w:rsidR="00833BFC" w:rsidRPr="00185353">
        <w:rPr>
          <w:rFonts w:ascii="Times New Roman" w:eastAsia="Times New Roman" w:hAnsi="Times New Roman" w:cs="Times New Roman"/>
          <w:b/>
          <w:sz w:val="24"/>
          <w:szCs w:val="24"/>
        </w:rPr>
        <w:t xml:space="preserve"> </w:t>
      </w:r>
      <w:r w:rsidR="001A7954">
        <w:rPr>
          <w:rFonts w:ascii="Times New Roman" w:eastAsia="Times New Roman" w:hAnsi="Times New Roman" w:cs="Times New Roman"/>
          <w:b/>
          <w:sz w:val="24"/>
          <w:szCs w:val="24"/>
        </w:rPr>
        <w:t>Ф</w:t>
      </w:r>
      <w:r w:rsidR="00833BFC" w:rsidRPr="00185353">
        <w:rPr>
          <w:rFonts w:ascii="Times New Roman" w:eastAsia="Times New Roman" w:hAnsi="Times New Roman" w:cs="Times New Roman"/>
          <w:b/>
          <w:sz w:val="24"/>
          <w:szCs w:val="24"/>
        </w:rPr>
        <w:t xml:space="preserve">инансирование </w:t>
      </w:r>
      <w:r w:rsidR="00833BFC" w:rsidRPr="00185353">
        <w:rPr>
          <w:rFonts w:ascii="Times New Roman" w:eastAsia="Calibri" w:hAnsi="Times New Roman" w:cs="Times New Roman"/>
          <w:b/>
          <w:sz w:val="24"/>
          <w:szCs w:val="24"/>
          <w:lang w:eastAsia="ru-RU"/>
        </w:rPr>
        <w:t>системы</w:t>
      </w:r>
      <w:r w:rsidR="00833BFC" w:rsidRPr="00185353">
        <w:rPr>
          <w:rFonts w:ascii="Times New Roman" w:hAnsi="Times New Roman" w:cs="Times New Roman"/>
          <w:b/>
          <w:sz w:val="24"/>
          <w:szCs w:val="24"/>
        </w:rPr>
        <w:t xml:space="preserve"> </w:t>
      </w:r>
      <w:r w:rsidR="00833BFC" w:rsidRPr="00185353">
        <w:rPr>
          <w:rFonts w:ascii="Times New Roman" w:eastAsia="Calibri" w:hAnsi="Times New Roman" w:cs="Times New Roman"/>
          <w:b/>
          <w:sz w:val="24"/>
          <w:szCs w:val="24"/>
          <w:lang w:eastAsia="ru-RU"/>
        </w:rPr>
        <w:t>образования АТО Гагаузия</w:t>
      </w:r>
    </w:p>
    <w:p w14:paraId="3239321E" w14:textId="0481C564" w:rsidR="00914E34" w:rsidRPr="00914E34" w:rsidRDefault="00914E34" w:rsidP="00914E34">
      <w:pPr>
        <w:spacing w:after="0" w:line="276" w:lineRule="auto"/>
        <w:ind w:firstLine="420"/>
        <w:jc w:val="both"/>
        <w:rPr>
          <w:rFonts w:ascii="Times New Roman" w:hAnsi="Times New Roman" w:cs="Times New Roman"/>
          <w:lang w:eastAsia="ru-RU"/>
        </w:rPr>
      </w:pPr>
      <w:r w:rsidRPr="00914E34">
        <w:rPr>
          <w:rFonts w:ascii="Times New Roman" w:eastAsia="Times New Roman" w:hAnsi="Times New Roman" w:cs="Times New Roman"/>
          <w:bCs/>
          <w:sz w:val="24"/>
          <w:szCs w:val="24"/>
          <w:lang w:eastAsia="ru-RU"/>
        </w:rPr>
        <w:t>Финансирование системы образования</w:t>
      </w:r>
      <w:r w:rsidRPr="00914E34">
        <w:rPr>
          <w:rFonts w:ascii="Times New Roman" w:eastAsia="Calibri" w:hAnsi="Times New Roman" w:cs="Times New Roman"/>
          <w:sz w:val="24"/>
          <w:szCs w:val="24"/>
          <w:lang w:eastAsia="ru-RU"/>
        </w:rPr>
        <w:t xml:space="preserve"> АТО Гагаузия осуществляется на базе Закона</w:t>
      </w:r>
      <w:r w:rsidRPr="00914E34">
        <w:rPr>
          <w:rFonts w:ascii="Times New Roman" w:eastAsia="Calibri" w:hAnsi="Times New Roman" w:cs="Times New Roman"/>
          <w:sz w:val="24"/>
          <w:szCs w:val="24"/>
          <w:lang w:val="ro-RO" w:eastAsia="ru-RU"/>
        </w:rPr>
        <w:t xml:space="preserve"> Nr. 181 </w:t>
      </w:r>
      <w:r w:rsidRPr="00914E34">
        <w:rPr>
          <w:rFonts w:ascii="Times New Roman" w:eastAsia="Calibri" w:hAnsi="Times New Roman" w:cs="Times New Roman"/>
          <w:sz w:val="24"/>
          <w:szCs w:val="24"/>
          <w:lang w:eastAsia="ru-RU"/>
        </w:rPr>
        <w:t xml:space="preserve">от </w:t>
      </w:r>
      <w:r w:rsidRPr="00914E34">
        <w:rPr>
          <w:rFonts w:ascii="Times New Roman" w:eastAsia="Calibri" w:hAnsi="Times New Roman" w:cs="Times New Roman"/>
          <w:sz w:val="24"/>
          <w:szCs w:val="24"/>
          <w:lang w:val="ro-RO" w:eastAsia="ru-RU"/>
        </w:rPr>
        <w:t xml:space="preserve">25.07.2014 </w:t>
      </w:r>
      <w:r w:rsidRPr="00914E34">
        <w:rPr>
          <w:rFonts w:ascii="Times New Roman" w:eastAsia="Calibri" w:hAnsi="Times New Roman" w:cs="Times New Roman"/>
          <w:sz w:val="24"/>
          <w:szCs w:val="24"/>
          <w:lang w:eastAsia="ru-RU"/>
        </w:rPr>
        <w:t>о публичных финансах и бюджетно-налоговой ответственности</w:t>
      </w:r>
      <w:r w:rsidRPr="00914E34">
        <w:rPr>
          <w:rFonts w:ascii="Times New Roman" w:eastAsia="Calibri" w:hAnsi="Times New Roman" w:cs="Times New Roman"/>
          <w:sz w:val="24"/>
          <w:szCs w:val="24"/>
          <w:lang w:val="ro-RO" w:eastAsia="ru-RU"/>
        </w:rPr>
        <w:t xml:space="preserve">; </w:t>
      </w:r>
      <w:r w:rsidRPr="00914E34">
        <w:rPr>
          <w:rFonts w:ascii="Times New Roman" w:eastAsia="Calibri" w:hAnsi="Times New Roman" w:cs="Times New Roman"/>
          <w:sz w:val="24"/>
          <w:szCs w:val="24"/>
          <w:lang w:eastAsia="ru-RU"/>
        </w:rPr>
        <w:t xml:space="preserve">Кодекса Республики Молдова об образовании </w:t>
      </w:r>
      <w:r w:rsidRPr="00914E34">
        <w:rPr>
          <w:rFonts w:ascii="Times New Roman" w:eastAsia="Calibri" w:hAnsi="Times New Roman" w:cs="Times New Roman"/>
          <w:sz w:val="24"/>
          <w:szCs w:val="24"/>
          <w:lang w:val="ro-RO" w:eastAsia="ru-RU"/>
        </w:rPr>
        <w:t xml:space="preserve">Nr.152 </w:t>
      </w:r>
      <w:r w:rsidRPr="00914E34">
        <w:rPr>
          <w:rFonts w:ascii="Times New Roman" w:eastAsia="Calibri" w:hAnsi="Times New Roman" w:cs="Times New Roman"/>
          <w:sz w:val="24"/>
          <w:szCs w:val="24"/>
          <w:lang w:eastAsia="ru-RU"/>
        </w:rPr>
        <w:t>от 17.07.2014 (Статья 143)</w:t>
      </w:r>
      <w:r w:rsidRPr="00914E34">
        <w:rPr>
          <w:rFonts w:ascii="Times New Roman" w:eastAsia="Calibri" w:hAnsi="Times New Roman" w:cs="Times New Roman"/>
          <w:sz w:val="24"/>
          <w:szCs w:val="24"/>
          <w:lang w:val="ro-RO" w:eastAsia="ru-RU"/>
        </w:rPr>
        <w:t xml:space="preserve">; </w:t>
      </w:r>
      <w:r w:rsidRPr="00914E34">
        <w:rPr>
          <w:rFonts w:ascii="Times New Roman" w:eastAsia="Calibri" w:hAnsi="Times New Roman" w:cs="Times New Roman"/>
          <w:sz w:val="24"/>
          <w:szCs w:val="24"/>
          <w:lang w:eastAsia="ru-RU"/>
        </w:rPr>
        <w:t xml:space="preserve">Постановления Правительства Республике Молдова </w:t>
      </w:r>
      <w:r w:rsidRPr="00914E34">
        <w:rPr>
          <w:rFonts w:ascii="Times New Roman" w:eastAsia="Calibri" w:hAnsi="Times New Roman" w:cs="Times New Roman"/>
          <w:sz w:val="24"/>
          <w:szCs w:val="24"/>
          <w:lang w:val="ro-RO" w:eastAsia="ru-RU"/>
        </w:rPr>
        <w:t xml:space="preserve">Nr.868 </w:t>
      </w:r>
      <w:r w:rsidRPr="00914E34">
        <w:rPr>
          <w:rFonts w:ascii="Times New Roman" w:eastAsia="Calibri" w:hAnsi="Times New Roman" w:cs="Times New Roman"/>
          <w:sz w:val="24"/>
          <w:szCs w:val="24"/>
          <w:lang w:eastAsia="ru-RU"/>
        </w:rPr>
        <w:t xml:space="preserve">от </w:t>
      </w:r>
      <w:r w:rsidRPr="00914E34">
        <w:rPr>
          <w:rFonts w:ascii="Times New Roman" w:eastAsia="Calibri" w:hAnsi="Times New Roman" w:cs="Times New Roman"/>
          <w:sz w:val="24"/>
          <w:szCs w:val="24"/>
          <w:lang w:val="ro-RO" w:eastAsia="ru-RU"/>
        </w:rPr>
        <w:t xml:space="preserve">08.10.14 </w:t>
      </w:r>
      <w:r w:rsidRPr="00914E34">
        <w:rPr>
          <w:rFonts w:ascii="Times New Roman" w:eastAsia="Calibri" w:hAnsi="Times New Roman" w:cs="Times New Roman"/>
          <w:sz w:val="24"/>
          <w:szCs w:val="24"/>
          <w:lang w:eastAsia="ru-RU"/>
        </w:rPr>
        <w:t xml:space="preserve">о </w:t>
      </w:r>
      <w:r w:rsidRPr="00914E34">
        <w:rPr>
          <w:rFonts w:ascii="Times New Roman" w:eastAsia="Calibri" w:hAnsi="Times New Roman" w:cs="Times New Roman"/>
          <w:i/>
          <w:sz w:val="24"/>
          <w:szCs w:val="24"/>
          <w:lang w:eastAsia="ru-RU"/>
        </w:rPr>
        <w:t>финансировании учебных заведений начального и общего среднего образования</w:t>
      </w:r>
      <w:r w:rsidRPr="00914E34">
        <w:rPr>
          <w:rFonts w:ascii="Times New Roman" w:eastAsia="Calibri" w:hAnsi="Times New Roman" w:cs="Times New Roman"/>
          <w:i/>
          <w:sz w:val="24"/>
          <w:szCs w:val="24"/>
          <w:lang w:val="ro-RO" w:eastAsia="ru-RU"/>
        </w:rPr>
        <w:t xml:space="preserve">, </w:t>
      </w:r>
      <w:r w:rsidRPr="00914E34">
        <w:rPr>
          <w:rFonts w:ascii="Times New Roman" w:eastAsia="Calibri" w:hAnsi="Times New Roman" w:cs="Times New Roman"/>
          <w:i/>
          <w:sz w:val="24"/>
          <w:szCs w:val="24"/>
          <w:lang w:eastAsia="ru-RU"/>
        </w:rPr>
        <w:t>подведомственных органам местного публичного уровня второго уровня</w:t>
      </w:r>
      <w:r w:rsidRPr="00914E34">
        <w:rPr>
          <w:rFonts w:ascii="Times New Roman" w:eastAsia="Calibri" w:hAnsi="Times New Roman" w:cs="Times New Roman"/>
          <w:i/>
          <w:sz w:val="24"/>
          <w:szCs w:val="24"/>
          <w:lang w:val="ro-RO" w:eastAsia="ru-RU"/>
        </w:rPr>
        <w:t xml:space="preserve">, </w:t>
      </w:r>
      <w:r w:rsidRPr="00914E34">
        <w:rPr>
          <w:rFonts w:ascii="Times New Roman" w:eastAsia="Calibri" w:hAnsi="Times New Roman" w:cs="Times New Roman"/>
          <w:i/>
          <w:sz w:val="24"/>
          <w:szCs w:val="24"/>
          <w:lang w:eastAsia="ru-RU"/>
        </w:rPr>
        <w:t>на основе стандартных расходов на одного учащегося</w:t>
      </w:r>
      <w:r w:rsidRPr="00914E34">
        <w:rPr>
          <w:rFonts w:ascii="Times New Roman" w:eastAsia="Calibri" w:hAnsi="Times New Roman" w:cs="Times New Roman"/>
          <w:sz w:val="24"/>
          <w:szCs w:val="24"/>
          <w:lang w:val="ro-RO" w:eastAsia="ru-RU"/>
        </w:rPr>
        <w:t xml:space="preserve">; </w:t>
      </w:r>
      <w:r w:rsidRPr="00914E34">
        <w:rPr>
          <w:rFonts w:ascii="Times New Roman" w:eastAsia="Calibri" w:hAnsi="Times New Roman" w:cs="Times New Roman"/>
          <w:sz w:val="24"/>
          <w:szCs w:val="24"/>
          <w:lang w:eastAsia="ru-RU"/>
        </w:rPr>
        <w:t xml:space="preserve">Постановления Народного Собрания Гагаузии </w:t>
      </w:r>
      <w:r w:rsidRPr="00914E34">
        <w:rPr>
          <w:rFonts w:ascii="Times New Roman" w:eastAsia="Calibri" w:hAnsi="Times New Roman" w:cs="Times New Roman"/>
          <w:sz w:val="24"/>
          <w:szCs w:val="24"/>
          <w:lang w:val="ro-RO" w:eastAsia="ru-RU"/>
        </w:rPr>
        <w:t xml:space="preserve">Nr. 403-XXVII/V </w:t>
      </w:r>
      <w:r w:rsidRPr="00914E34">
        <w:rPr>
          <w:rFonts w:ascii="Times New Roman" w:eastAsia="Calibri" w:hAnsi="Times New Roman" w:cs="Times New Roman"/>
          <w:sz w:val="24"/>
          <w:szCs w:val="24"/>
          <w:lang w:eastAsia="ru-RU"/>
        </w:rPr>
        <w:t>от 31 июля 2015 о порядке использования и распределения средств компонента центрального бюджета АТО Гагаузия.</w:t>
      </w:r>
      <w:r w:rsidRPr="00914E34">
        <w:rPr>
          <w:rFonts w:ascii="Times New Roman" w:hAnsi="Times New Roman" w:cs="Times New Roman"/>
          <w:lang w:eastAsia="ru-RU"/>
        </w:rPr>
        <w:t xml:space="preserve"> </w:t>
      </w:r>
    </w:p>
    <w:p w14:paraId="30402296" w14:textId="00A8DD2B" w:rsidR="00C8104A" w:rsidRPr="00DC1D62" w:rsidRDefault="00C8104A" w:rsidP="003634C6">
      <w:pPr>
        <w:spacing w:after="0" w:line="276" w:lineRule="auto"/>
        <w:ind w:firstLine="708"/>
        <w:jc w:val="both"/>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eastAsia="ru-RU"/>
        </w:rPr>
        <w:t>Механизм финансирования системы образования в АТО Гагаузия аналогичен механизму, применяемому в остальных административно-территориальных единицах, при этом приоритетным источником финансирования являются трансферты специального назначения из государственного бюджета в местные бюджеты соответствующего уровня.</w:t>
      </w:r>
      <w:r w:rsidR="00A44F11" w:rsidRPr="00DC1D62">
        <w:rPr>
          <w:rFonts w:ascii="Times New Roman" w:eastAsia="Times New Roman" w:hAnsi="Times New Roman" w:cs="Times New Roman"/>
          <w:sz w:val="24"/>
          <w:szCs w:val="24"/>
          <w:lang w:val="ro-RO" w:eastAsia="ru-RU"/>
        </w:rPr>
        <w:t xml:space="preserve"> </w:t>
      </w:r>
    </w:p>
    <w:p w14:paraId="1D4394A0" w14:textId="2D5DA0FB" w:rsidR="00FC7FC7" w:rsidRPr="007469C1" w:rsidRDefault="00294878" w:rsidP="003634C6">
      <w:pPr>
        <w:spacing w:after="0" w:line="276" w:lineRule="auto"/>
        <w:ind w:firstLine="720"/>
        <w:jc w:val="both"/>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val="ro-RO" w:eastAsia="ru-RU"/>
        </w:rPr>
        <w:t>В частности, в дошкольных образовательных учреждени</w:t>
      </w:r>
      <w:r w:rsidRPr="00DC1D62">
        <w:rPr>
          <w:rFonts w:ascii="Times New Roman" w:eastAsia="Times New Roman" w:hAnsi="Times New Roman" w:cs="Times New Roman"/>
          <w:sz w:val="24"/>
          <w:szCs w:val="24"/>
          <w:lang w:eastAsia="ru-RU"/>
        </w:rPr>
        <w:t>ях</w:t>
      </w:r>
      <w:r w:rsidRPr="00DC1D62">
        <w:rPr>
          <w:rFonts w:ascii="Times New Roman" w:eastAsia="Times New Roman" w:hAnsi="Times New Roman" w:cs="Times New Roman"/>
          <w:sz w:val="24"/>
          <w:szCs w:val="24"/>
          <w:lang w:val="ro-RO" w:eastAsia="ru-RU"/>
        </w:rPr>
        <w:t xml:space="preserve"> финансирование осуществляется за счет целевых трансфертов </w:t>
      </w:r>
      <w:r w:rsidRPr="000A3D21">
        <w:rPr>
          <w:rFonts w:ascii="Times New Roman" w:eastAsia="Times New Roman" w:hAnsi="Times New Roman" w:cs="Times New Roman"/>
          <w:sz w:val="24"/>
          <w:szCs w:val="24"/>
          <w:lang w:val="ro-RO" w:eastAsia="ru-RU"/>
        </w:rPr>
        <w:t>через бюджет</w:t>
      </w:r>
      <w:r w:rsidR="00FC7FC7" w:rsidRPr="003634C6">
        <w:rPr>
          <w:rFonts w:ascii="Times New Roman" w:hAnsi="Times New Roman"/>
          <w:sz w:val="24"/>
        </w:rPr>
        <w:t>ы</w:t>
      </w:r>
      <w:r w:rsidRPr="000A3D21">
        <w:rPr>
          <w:rFonts w:ascii="Times New Roman" w:eastAsia="Times New Roman" w:hAnsi="Times New Roman" w:cs="Times New Roman"/>
          <w:sz w:val="24"/>
          <w:szCs w:val="24"/>
          <w:lang w:val="ro-RO" w:eastAsia="ru-RU"/>
        </w:rPr>
        <w:t xml:space="preserve"> </w:t>
      </w:r>
      <w:r w:rsidR="001322D9">
        <w:rPr>
          <w:rFonts w:ascii="Times New Roman" w:eastAsia="Times New Roman" w:hAnsi="Times New Roman" w:cs="Times New Roman"/>
          <w:sz w:val="24"/>
          <w:szCs w:val="24"/>
          <w:lang w:eastAsia="ru-RU"/>
        </w:rPr>
        <w:t xml:space="preserve">территориальных – административных единиц первого уровня </w:t>
      </w:r>
      <w:r w:rsidR="001322D9" w:rsidRPr="00DC1D62">
        <w:rPr>
          <w:rFonts w:ascii="Times New Roman" w:eastAsia="Times New Roman" w:hAnsi="Times New Roman" w:cs="Times New Roman"/>
          <w:sz w:val="24"/>
          <w:szCs w:val="24"/>
          <w:lang w:val="ro-RO" w:eastAsia="ru-RU"/>
        </w:rPr>
        <w:t>Гагаузия</w:t>
      </w:r>
      <w:r w:rsidR="005E64C6">
        <w:rPr>
          <w:rFonts w:ascii="Times New Roman" w:eastAsia="Times New Roman" w:hAnsi="Times New Roman" w:cs="Times New Roman"/>
          <w:sz w:val="24"/>
          <w:szCs w:val="24"/>
          <w:lang w:val="ro-RO" w:eastAsia="ru-RU"/>
        </w:rPr>
        <w:t>,</w:t>
      </w:r>
      <w:r w:rsidRPr="00DC1D62">
        <w:rPr>
          <w:rFonts w:ascii="Times New Roman" w:eastAsia="Times New Roman" w:hAnsi="Times New Roman" w:cs="Times New Roman"/>
          <w:sz w:val="24"/>
          <w:szCs w:val="24"/>
          <w:lang w:val="ro-RO" w:eastAsia="ru-RU"/>
        </w:rPr>
        <w:t xml:space="preserve"> в то время как финансирование начальных, средних учебных заведений осуществляется за счет целевых трансфер</w:t>
      </w:r>
      <w:r w:rsidR="002C48C4">
        <w:rPr>
          <w:rFonts w:ascii="Times New Roman" w:eastAsia="Times New Roman" w:hAnsi="Times New Roman" w:cs="Times New Roman"/>
          <w:sz w:val="24"/>
          <w:szCs w:val="24"/>
          <w:lang w:eastAsia="ru-RU"/>
        </w:rPr>
        <w:t>т</w:t>
      </w:r>
      <w:r w:rsidRPr="00DC1D62">
        <w:rPr>
          <w:rFonts w:ascii="Times New Roman" w:eastAsia="Times New Roman" w:hAnsi="Times New Roman" w:cs="Times New Roman"/>
          <w:sz w:val="24"/>
          <w:szCs w:val="24"/>
          <w:lang w:val="ro-RO" w:eastAsia="ru-RU"/>
        </w:rPr>
        <w:t xml:space="preserve">ов </w:t>
      </w:r>
      <w:r w:rsidRPr="0057517B">
        <w:rPr>
          <w:rFonts w:ascii="Times New Roman" w:eastAsia="Times New Roman" w:hAnsi="Times New Roman" w:cs="Times New Roman"/>
          <w:sz w:val="24"/>
          <w:szCs w:val="24"/>
          <w:lang w:val="ro-RO" w:eastAsia="ru-RU"/>
        </w:rPr>
        <w:t>через</w:t>
      </w:r>
      <w:r w:rsidR="0057517B" w:rsidRPr="0057517B">
        <w:rPr>
          <w:rFonts w:ascii="Times New Roman" w:eastAsia="Times New Roman" w:hAnsi="Times New Roman" w:cs="Times New Roman"/>
          <w:sz w:val="24"/>
          <w:szCs w:val="24"/>
          <w:lang w:val="ro-RO" w:eastAsia="ru-RU"/>
        </w:rPr>
        <w:t xml:space="preserve"> </w:t>
      </w:r>
      <w:r w:rsidR="0057517B" w:rsidRPr="007469C1">
        <w:rPr>
          <w:rFonts w:ascii="Times New Roman" w:hAnsi="Times New Roman" w:cs="Times New Roman"/>
          <w:sz w:val="24"/>
          <w:szCs w:val="24"/>
          <w:shd w:val="clear" w:color="auto" w:fill="FFFFFF"/>
          <w:lang w:val="ro-RO"/>
        </w:rPr>
        <w:t>региональны</w:t>
      </w:r>
      <w:r w:rsidR="0057517B" w:rsidRPr="007469C1">
        <w:rPr>
          <w:rFonts w:ascii="Times New Roman" w:hAnsi="Times New Roman" w:cs="Times New Roman"/>
          <w:sz w:val="24"/>
          <w:szCs w:val="24"/>
          <w:shd w:val="clear" w:color="auto" w:fill="FFFFFF"/>
        </w:rPr>
        <w:t>й</w:t>
      </w:r>
      <w:r w:rsidR="0057517B" w:rsidRPr="007469C1">
        <w:rPr>
          <w:rFonts w:ascii="Times New Roman" w:hAnsi="Times New Roman"/>
          <w:sz w:val="24"/>
          <w:shd w:val="clear" w:color="auto" w:fill="FFFFFF"/>
          <w:lang w:val="ro-RO"/>
        </w:rPr>
        <w:t xml:space="preserve"> бюджет АТО Гагаузия</w:t>
      </w:r>
      <w:r w:rsidRPr="007469C1">
        <w:rPr>
          <w:rFonts w:ascii="Times New Roman" w:eastAsia="Times New Roman" w:hAnsi="Times New Roman" w:cs="Times New Roman"/>
          <w:sz w:val="24"/>
          <w:szCs w:val="24"/>
          <w:lang w:val="ro-RO" w:eastAsia="ru-RU"/>
        </w:rPr>
        <w:t>.</w:t>
      </w:r>
    </w:p>
    <w:p w14:paraId="21DCF7D3" w14:textId="7BF585B6" w:rsidR="00294878" w:rsidRPr="00DC1D62" w:rsidRDefault="00294878" w:rsidP="003634C6">
      <w:pPr>
        <w:spacing w:after="0" w:line="276" w:lineRule="auto"/>
        <w:ind w:firstLine="720"/>
        <w:jc w:val="both"/>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val="ro-RO" w:eastAsia="ru-RU"/>
        </w:rPr>
        <w:t xml:space="preserve">В случае технических и высших профессиональных учебных заведений и других учебных заведений, находящихся в подчинении </w:t>
      </w:r>
      <w:r w:rsidR="005A2F3C">
        <w:rPr>
          <w:rFonts w:ascii="Times New Roman" w:eastAsia="Times New Roman" w:hAnsi="Times New Roman" w:cs="Times New Roman"/>
          <w:sz w:val="24"/>
          <w:szCs w:val="24"/>
          <w:lang w:eastAsia="ru-RU"/>
        </w:rPr>
        <w:t>МОИ</w:t>
      </w:r>
      <w:r w:rsidRPr="00DC1D62">
        <w:rPr>
          <w:rFonts w:ascii="Times New Roman" w:eastAsia="Times New Roman" w:hAnsi="Times New Roman" w:cs="Times New Roman"/>
          <w:sz w:val="24"/>
          <w:szCs w:val="24"/>
          <w:lang w:val="ro-RO" w:eastAsia="ru-RU"/>
        </w:rPr>
        <w:t>, расположенных на территории Гагаузии, финансируются непосредственно за счет ассигнований из государственного бюджета.</w:t>
      </w:r>
    </w:p>
    <w:p w14:paraId="4FD91738" w14:textId="77777777" w:rsidR="00C90BC6" w:rsidRPr="00DC1D62" w:rsidRDefault="00294878" w:rsidP="003634C6">
      <w:pPr>
        <w:spacing w:after="0" w:line="276" w:lineRule="auto"/>
        <w:ind w:firstLine="708"/>
        <w:jc w:val="both"/>
        <w:rPr>
          <w:rFonts w:ascii="Times New Roman" w:eastAsia="Times New Roman" w:hAnsi="Times New Roman" w:cs="Times New Roman"/>
          <w:sz w:val="24"/>
          <w:szCs w:val="24"/>
          <w:lang w:val="ro-RO" w:eastAsia="ru-RU"/>
        </w:rPr>
      </w:pPr>
      <w:r w:rsidRPr="00DC1D62">
        <w:rPr>
          <w:rFonts w:ascii="Times New Roman" w:eastAsia="Times New Roman" w:hAnsi="Times New Roman" w:cs="Times New Roman"/>
          <w:sz w:val="24"/>
          <w:szCs w:val="24"/>
          <w:lang w:val="ro-RO" w:eastAsia="ru-RU"/>
        </w:rPr>
        <w:t>Органы местного публичного управления и АТО Гагаузия обеспечивают финансирование государственных общеобразовательных учреждений по нормативной стоимости на ребенка или учащегося в объеме, обеспечивающем соблюдение государственных образовательных стандартов, из собственных средств в установленном Правительством порядке.</w:t>
      </w:r>
    </w:p>
    <w:p w14:paraId="70E3C070" w14:textId="5F46CC98" w:rsidR="00BF31D1" w:rsidRPr="00DC1D62" w:rsidRDefault="00CA507B" w:rsidP="00914E34">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 xml:space="preserve">Образовательная система Гагаузии является одной из </w:t>
      </w:r>
      <w:r w:rsidR="005A2F3C" w:rsidRPr="00DC1D62">
        <w:rPr>
          <w:rFonts w:ascii="Times New Roman" w:hAnsi="Times New Roman" w:cs="Times New Roman"/>
          <w:sz w:val="24"/>
          <w:szCs w:val="24"/>
        </w:rPr>
        <w:t>сам</w:t>
      </w:r>
      <w:r w:rsidR="005A2F3C">
        <w:rPr>
          <w:rFonts w:ascii="Times New Roman" w:hAnsi="Times New Roman" w:cs="Times New Roman"/>
          <w:sz w:val="24"/>
          <w:szCs w:val="24"/>
        </w:rPr>
        <w:t>ых</w:t>
      </w:r>
      <w:r w:rsidR="005A2F3C" w:rsidRPr="00DC1D62">
        <w:rPr>
          <w:rFonts w:ascii="Times New Roman" w:hAnsi="Times New Roman" w:cs="Times New Roman"/>
          <w:sz w:val="24"/>
          <w:szCs w:val="24"/>
        </w:rPr>
        <w:t xml:space="preserve"> </w:t>
      </w:r>
      <w:r w:rsidR="002C48C4" w:rsidRPr="00DC1D62">
        <w:rPr>
          <w:rFonts w:ascii="Times New Roman" w:hAnsi="Times New Roman" w:cs="Times New Roman"/>
          <w:sz w:val="24"/>
          <w:szCs w:val="24"/>
        </w:rPr>
        <w:t>финансовоёмк</w:t>
      </w:r>
      <w:r w:rsidR="005A2F3C">
        <w:rPr>
          <w:rFonts w:ascii="Times New Roman" w:hAnsi="Times New Roman" w:cs="Times New Roman"/>
          <w:sz w:val="24"/>
          <w:szCs w:val="24"/>
        </w:rPr>
        <w:t>их частей</w:t>
      </w:r>
      <w:r w:rsidR="002C48C4" w:rsidRPr="00DC1D62">
        <w:rPr>
          <w:rFonts w:ascii="Times New Roman" w:hAnsi="Times New Roman" w:cs="Times New Roman"/>
          <w:sz w:val="24"/>
          <w:szCs w:val="24"/>
        </w:rPr>
        <w:t xml:space="preserve"> </w:t>
      </w:r>
      <w:r w:rsidRPr="00DC1D62">
        <w:rPr>
          <w:rFonts w:ascii="Times New Roman" w:hAnsi="Times New Roman" w:cs="Times New Roman"/>
          <w:sz w:val="24"/>
          <w:szCs w:val="24"/>
        </w:rPr>
        <w:t>бюджет</w:t>
      </w:r>
      <w:r w:rsidR="005A2F3C">
        <w:rPr>
          <w:rFonts w:ascii="Times New Roman" w:hAnsi="Times New Roman" w:cs="Times New Roman"/>
          <w:sz w:val="24"/>
          <w:szCs w:val="24"/>
        </w:rPr>
        <w:t>а а</w:t>
      </w:r>
      <w:r w:rsidR="005A2F3C" w:rsidRPr="00DC1D62">
        <w:rPr>
          <w:rFonts w:ascii="Times New Roman" w:hAnsi="Times New Roman" w:cs="Times New Roman"/>
          <w:sz w:val="24"/>
          <w:szCs w:val="24"/>
        </w:rPr>
        <w:t>втономии</w:t>
      </w:r>
      <w:r w:rsidRPr="00DC1D62">
        <w:rPr>
          <w:rFonts w:ascii="Times New Roman" w:hAnsi="Times New Roman" w:cs="Times New Roman"/>
          <w:sz w:val="24"/>
          <w:szCs w:val="24"/>
        </w:rPr>
        <w:t xml:space="preserve">. Доля финансирования системы образования в бюджете Гагаузии составляет </w:t>
      </w:r>
      <w:r w:rsidRPr="00902ECA">
        <w:rPr>
          <w:rFonts w:ascii="Times New Roman" w:hAnsi="Times New Roman" w:cs="Times New Roman"/>
          <w:sz w:val="24"/>
          <w:szCs w:val="24"/>
        </w:rPr>
        <w:t>около 60%.</w:t>
      </w:r>
      <w:r w:rsidRPr="00DC1D62">
        <w:rPr>
          <w:rFonts w:ascii="Times New Roman" w:hAnsi="Times New Roman" w:cs="Times New Roman"/>
          <w:sz w:val="24"/>
          <w:szCs w:val="24"/>
        </w:rPr>
        <w:t xml:space="preserve">  Большая часть финансовых средств идет на содержание общеобразовательных учебных заведений. </w:t>
      </w:r>
    </w:p>
    <w:p w14:paraId="567C6E58" w14:textId="54C5B1D0" w:rsidR="00DD4861" w:rsidRDefault="004B54E6" w:rsidP="00914E34">
      <w:pPr>
        <w:shd w:val="clear" w:color="auto" w:fill="FFFFFF"/>
        <w:suppressAutoHyphens/>
        <w:autoSpaceDN w:val="0"/>
        <w:spacing w:after="0" w:line="276" w:lineRule="auto"/>
        <w:ind w:firstLine="708"/>
        <w:jc w:val="both"/>
        <w:textAlignment w:val="baseline"/>
        <w:rPr>
          <w:rFonts w:ascii="Times New Roman" w:hAnsi="Times New Roman" w:cs="Times New Roman"/>
          <w:color w:val="000000"/>
          <w:sz w:val="24"/>
          <w:szCs w:val="24"/>
        </w:rPr>
      </w:pPr>
      <w:r w:rsidRPr="00DC1D62">
        <w:rPr>
          <w:rFonts w:ascii="Times New Roman" w:hAnsi="Times New Roman" w:cs="Times New Roman"/>
          <w:color w:val="000000"/>
          <w:sz w:val="24"/>
          <w:szCs w:val="24"/>
        </w:rPr>
        <w:t>Рассматривая динамику расходов на образование за 2015-2019гг. в автономии, можно</w:t>
      </w:r>
      <w:r w:rsidR="005A2F3C">
        <w:rPr>
          <w:rFonts w:ascii="Times New Roman" w:hAnsi="Times New Roman" w:cs="Times New Roman"/>
          <w:color w:val="000000"/>
          <w:sz w:val="24"/>
          <w:szCs w:val="24"/>
        </w:rPr>
        <w:t xml:space="preserve"> </w:t>
      </w:r>
      <w:r w:rsidRPr="00DC1D62">
        <w:rPr>
          <w:rFonts w:ascii="Times New Roman" w:hAnsi="Times New Roman" w:cs="Times New Roman"/>
          <w:color w:val="000000"/>
          <w:sz w:val="24"/>
          <w:szCs w:val="24"/>
        </w:rPr>
        <w:t>отметить, что в абсолютной сумме они постоянно росли.</w:t>
      </w:r>
      <w:r w:rsidRPr="00DC1D62">
        <w:rPr>
          <w:rFonts w:ascii="Times New Roman" w:hAnsi="Times New Roman" w:cs="Times New Roman"/>
          <w:sz w:val="24"/>
          <w:szCs w:val="24"/>
        </w:rPr>
        <w:t xml:space="preserve"> </w:t>
      </w:r>
      <w:r w:rsidRPr="00DC1D62">
        <w:rPr>
          <w:rFonts w:ascii="Times New Roman" w:hAnsi="Times New Roman" w:cs="Times New Roman"/>
          <w:color w:val="000000"/>
          <w:sz w:val="24"/>
          <w:szCs w:val="24"/>
        </w:rPr>
        <w:t>Так</w:t>
      </w:r>
      <w:r w:rsidR="005A2F3C">
        <w:rPr>
          <w:rFonts w:ascii="Times New Roman" w:hAnsi="Times New Roman" w:cs="Times New Roman"/>
          <w:color w:val="000000"/>
          <w:sz w:val="24"/>
          <w:szCs w:val="24"/>
        </w:rPr>
        <w:t>,</w:t>
      </w:r>
      <w:r w:rsidRPr="00DC1D62">
        <w:rPr>
          <w:rFonts w:ascii="Times New Roman" w:hAnsi="Times New Roman" w:cs="Times New Roman"/>
          <w:color w:val="000000"/>
          <w:sz w:val="24"/>
          <w:szCs w:val="24"/>
        </w:rPr>
        <w:t xml:space="preserve"> в 2015 году они составили</w:t>
      </w:r>
      <w:r w:rsidR="005A2F3C">
        <w:rPr>
          <w:rFonts w:ascii="Times New Roman" w:hAnsi="Times New Roman" w:cs="Times New Roman"/>
          <w:i/>
          <w:sz w:val="24"/>
          <w:szCs w:val="24"/>
        </w:rPr>
        <w:t xml:space="preserve"> </w:t>
      </w:r>
      <w:r w:rsidR="005A2F3C" w:rsidRPr="00A77D88">
        <w:rPr>
          <w:rFonts w:ascii="Times New Roman" w:hAnsi="Times New Roman" w:cs="Times New Roman"/>
          <w:i/>
          <w:iCs/>
          <w:sz w:val="24"/>
          <w:szCs w:val="24"/>
        </w:rPr>
        <w:t>308 668,50</w:t>
      </w:r>
      <w:r w:rsidR="00576762" w:rsidRPr="00DC1D62">
        <w:rPr>
          <w:rFonts w:ascii="Times New Roman" w:hAnsi="Times New Roman" w:cs="Times New Roman"/>
          <w:i/>
          <w:sz w:val="24"/>
          <w:szCs w:val="24"/>
        </w:rPr>
        <w:t xml:space="preserve"> </w:t>
      </w:r>
      <w:r w:rsidR="005A2F3C" w:rsidRPr="00DC1D62">
        <w:rPr>
          <w:rFonts w:ascii="Times New Roman" w:hAnsi="Times New Roman" w:cs="Times New Roman"/>
          <w:color w:val="000000"/>
          <w:sz w:val="24"/>
          <w:szCs w:val="24"/>
        </w:rPr>
        <w:t>ты</w:t>
      </w:r>
      <w:r w:rsidR="005A2F3C">
        <w:rPr>
          <w:rFonts w:ascii="Times New Roman" w:hAnsi="Times New Roman" w:cs="Times New Roman"/>
          <w:color w:val="000000"/>
          <w:sz w:val="24"/>
          <w:szCs w:val="24"/>
        </w:rPr>
        <w:t>с.</w:t>
      </w:r>
      <w:r w:rsidR="005A2F3C" w:rsidRPr="00DC1D62">
        <w:rPr>
          <w:rFonts w:ascii="Times New Roman" w:hAnsi="Times New Roman" w:cs="Times New Roman"/>
          <w:color w:val="000000"/>
          <w:sz w:val="24"/>
          <w:szCs w:val="24"/>
        </w:rPr>
        <w:t xml:space="preserve"> </w:t>
      </w:r>
      <w:r w:rsidRPr="00DC1D62">
        <w:rPr>
          <w:rFonts w:ascii="Times New Roman" w:hAnsi="Times New Roman" w:cs="Times New Roman"/>
          <w:color w:val="000000"/>
          <w:sz w:val="24"/>
          <w:szCs w:val="24"/>
        </w:rPr>
        <w:t>леев, к концу 2019 года</w:t>
      </w:r>
      <w:r w:rsidR="005A2F3C">
        <w:rPr>
          <w:rFonts w:ascii="Times New Roman" w:hAnsi="Times New Roman" w:cs="Times New Roman"/>
          <w:color w:val="000000"/>
          <w:sz w:val="24"/>
          <w:szCs w:val="24"/>
        </w:rPr>
        <w:t xml:space="preserve"> -</w:t>
      </w:r>
      <w:r w:rsidRPr="00DC1D62">
        <w:rPr>
          <w:rFonts w:ascii="Times New Roman" w:hAnsi="Times New Roman" w:cs="Times New Roman"/>
          <w:color w:val="000000"/>
          <w:sz w:val="24"/>
          <w:szCs w:val="24"/>
        </w:rPr>
        <w:t xml:space="preserve"> </w:t>
      </w:r>
      <w:r w:rsidR="00576762" w:rsidRPr="00DC1D62">
        <w:rPr>
          <w:rFonts w:ascii="Times New Roman" w:hAnsi="Times New Roman" w:cs="Times New Roman"/>
          <w:i/>
          <w:sz w:val="24"/>
          <w:szCs w:val="24"/>
        </w:rPr>
        <w:t xml:space="preserve">496 833,70 </w:t>
      </w:r>
      <w:r w:rsidR="005A2F3C" w:rsidRPr="00DC1D62">
        <w:rPr>
          <w:rFonts w:ascii="Times New Roman" w:hAnsi="Times New Roman" w:cs="Times New Roman"/>
          <w:color w:val="000000"/>
          <w:sz w:val="24"/>
          <w:szCs w:val="24"/>
        </w:rPr>
        <w:t>тыс</w:t>
      </w:r>
      <w:r w:rsidR="005A2F3C">
        <w:rPr>
          <w:rFonts w:ascii="Times New Roman" w:hAnsi="Times New Roman" w:cs="Times New Roman"/>
          <w:color w:val="000000"/>
          <w:sz w:val="24"/>
          <w:szCs w:val="24"/>
        </w:rPr>
        <w:t>.</w:t>
      </w:r>
      <w:r w:rsidR="005A2F3C" w:rsidRPr="00DC1D62">
        <w:rPr>
          <w:rFonts w:ascii="Times New Roman" w:hAnsi="Times New Roman" w:cs="Times New Roman"/>
          <w:color w:val="000000"/>
          <w:sz w:val="24"/>
          <w:szCs w:val="24"/>
        </w:rPr>
        <w:t xml:space="preserve"> </w:t>
      </w:r>
      <w:r w:rsidRPr="00DC1D62">
        <w:rPr>
          <w:rFonts w:ascii="Times New Roman" w:hAnsi="Times New Roman" w:cs="Times New Roman"/>
          <w:color w:val="000000"/>
          <w:sz w:val="24"/>
          <w:szCs w:val="24"/>
        </w:rPr>
        <w:t>леев</w:t>
      </w:r>
      <w:r w:rsidR="005A2F3C">
        <w:rPr>
          <w:rFonts w:ascii="Times New Roman" w:hAnsi="Times New Roman" w:cs="Times New Roman"/>
          <w:color w:val="000000"/>
          <w:sz w:val="24"/>
          <w:szCs w:val="24"/>
        </w:rPr>
        <w:t xml:space="preserve"> </w:t>
      </w:r>
      <w:r w:rsidR="00683CC7" w:rsidRPr="00DC1D62">
        <w:rPr>
          <w:rFonts w:ascii="Times New Roman" w:hAnsi="Times New Roman" w:cs="Times New Roman"/>
          <w:color w:val="000000"/>
          <w:sz w:val="24"/>
          <w:szCs w:val="24"/>
        </w:rPr>
        <w:t>(</w:t>
      </w:r>
      <w:r w:rsidR="00683CC7" w:rsidRPr="00DC1D62">
        <w:rPr>
          <w:rFonts w:ascii="Times New Roman" w:hAnsi="Times New Roman" w:cs="Times New Roman"/>
          <w:i/>
          <w:color w:val="000000"/>
          <w:sz w:val="24"/>
          <w:szCs w:val="24"/>
        </w:rPr>
        <w:t xml:space="preserve">Таблица </w:t>
      </w:r>
      <w:r w:rsidR="00CB6D49">
        <w:rPr>
          <w:rFonts w:ascii="Times New Roman" w:hAnsi="Times New Roman" w:cs="Times New Roman"/>
          <w:i/>
          <w:color w:val="000000"/>
          <w:sz w:val="24"/>
          <w:szCs w:val="24"/>
        </w:rPr>
        <w:t>23</w:t>
      </w:r>
      <w:r w:rsidR="00683CC7" w:rsidRPr="00DC1D62">
        <w:rPr>
          <w:rFonts w:ascii="Times New Roman" w:hAnsi="Times New Roman" w:cs="Times New Roman"/>
          <w:color w:val="000000"/>
          <w:sz w:val="24"/>
          <w:szCs w:val="24"/>
        </w:rPr>
        <w:t>).</w:t>
      </w:r>
    </w:p>
    <w:p w14:paraId="36676610" w14:textId="77777777" w:rsidR="005A2F3C" w:rsidRDefault="005A2F3C" w:rsidP="00DC5DA5">
      <w:pPr>
        <w:shd w:val="clear" w:color="auto" w:fill="FFFFFF"/>
        <w:suppressAutoHyphens/>
        <w:autoSpaceDN w:val="0"/>
        <w:spacing w:after="0" w:line="276" w:lineRule="auto"/>
        <w:ind w:firstLine="708"/>
        <w:jc w:val="both"/>
        <w:textAlignment w:val="baseline"/>
        <w:rPr>
          <w:rFonts w:ascii="Times New Roman" w:hAnsi="Times New Roman" w:cs="Times New Roman"/>
          <w:color w:val="000000"/>
          <w:sz w:val="24"/>
          <w:szCs w:val="24"/>
        </w:rPr>
      </w:pPr>
    </w:p>
    <w:tbl>
      <w:tblPr>
        <w:tblStyle w:val="TableGrid"/>
        <w:tblW w:w="9493" w:type="dxa"/>
        <w:tblLook w:val="04A0" w:firstRow="1" w:lastRow="0" w:firstColumn="1" w:lastColumn="0" w:noHBand="0" w:noVBand="1"/>
      </w:tblPr>
      <w:tblGrid>
        <w:gridCol w:w="1838"/>
        <w:gridCol w:w="1418"/>
        <w:gridCol w:w="1417"/>
        <w:gridCol w:w="1276"/>
        <w:gridCol w:w="1559"/>
        <w:gridCol w:w="1985"/>
      </w:tblGrid>
      <w:tr w:rsidR="005A2F3C" w:rsidRPr="00DC1D62" w14:paraId="1E8468FA" w14:textId="77777777" w:rsidTr="0025186C">
        <w:tc>
          <w:tcPr>
            <w:tcW w:w="1838" w:type="dxa"/>
            <w:shd w:val="clear" w:color="auto" w:fill="DEEAF6" w:themeFill="accent1" w:themeFillTint="33"/>
          </w:tcPr>
          <w:p w14:paraId="57FB91E3" w14:textId="77777777" w:rsidR="005A2F3C" w:rsidRPr="006F3F7B" w:rsidRDefault="005A2F3C" w:rsidP="00640F32">
            <w:pPr>
              <w:jc w:val="center"/>
              <w:rPr>
                <w:rFonts w:cs="Times New Roman"/>
                <w:b/>
                <w:sz w:val="20"/>
                <w:szCs w:val="20"/>
                <w:lang w:val="ru-RU"/>
              </w:rPr>
            </w:pPr>
            <w:r w:rsidRPr="006F3F7B">
              <w:rPr>
                <w:rFonts w:cs="Times New Roman"/>
                <w:b/>
                <w:sz w:val="20"/>
                <w:szCs w:val="20"/>
                <w:lang w:val="ru-RU"/>
              </w:rPr>
              <w:t>2015</w:t>
            </w:r>
          </w:p>
        </w:tc>
        <w:tc>
          <w:tcPr>
            <w:tcW w:w="1418" w:type="dxa"/>
            <w:shd w:val="clear" w:color="auto" w:fill="DEEAF6" w:themeFill="accent1" w:themeFillTint="33"/>
          </w:tcPr>
          <w:p w14:paraId="6918A108" w14:textId="77777777" w:rsidR="005A2F3C" w:rsidRPr="006F3F7B" w:rsidRDefault="005A2F3C" w:rsidP="00640F32">
            <w:pPr>
              <w:jc w:val="center"/>
              <w:rPr>
                <w:rFonts w:cs="Times New Roman"/>
                <w:b/>
                <w:sz w:val="20"/>
                <w:szCs w:val="20"/>
                <w:lang w:val="ro-RO"/>
              </w:rPr>
            </w:pPr>
            <w:r w:rsidRPr="006F3F7B">
              <w:rPr>
                <w:rFonts w:cs="Times New Roman"/>
                <w:b/>
                <w:sz w:val="20"/>
                <w:szCs w:val="20"/>
                <w:lang w:val="ro-RO"/>
              </w:rPr>
              <w:t>2016</w:t>
            </w:r>
          </w:p>
        </w:tc>
        <w:tc>
          <w:tcPr>
            <w:tcW w:w="1417" w:type="dxa"/>
            <w:shd w:val="clear" w:color="auto" w:fill="DEEAF6" w:themeFill="accent1" w:themeFillTint="33"/>
          </w:tcPr>
          <w:p w14:paraId="70E69B80" w14:textId="77777777" w:rsidR="005A2F3C" w:rsidRPr="006F3F7B" w:rsidRDefault="005A2F3C" w:rsidP="00640F32">
            <w:pPr>
              <w:jc w:val="center"/>
              <w:rPr>
                <w:rFonts w:cs="Times New Roman"/>
                <w:b/>
                <w:sz w:val="20"/>
                <w:szCs w:val="20"/>
                <w:lang w:val="ro-RO"/>
              </w:rPr>
            </w:pPr>
            <w:r w:rsidRPr="006F3F7B">
              <w:rPr>
                <w:rFonts w:cs="Times New Roman"/>
                <w:b/>
                <w:sz w:val="20"/>
                <w:szCs w:val="20"/>
                <w:lang w:val="ro-RO"/>
              </w:rPr>
              <w:t>2017</w:t>
            </w:r>
          </w:p>
        </w:tc>
        <w:tc>
          <w:tcPr>
            <w:tcW w:w="1276" w:type="dxa"/>
            <w:shd w:val="clear" w:color="auto" w:fill="DEEAF6" w:themeFill="accent1" w:themeFillTint="33"/>
          </w:tcPr>
          <w:p w14:paraId="59E87768" w14:textId="77777777" w:rsidR="005A2F3C" w:rsidRPr="006F3F7B" w:rsidRDefault="005A2F3C" w:rsidP="00640F32">
            <w:pPr>
              <w:jc w:val="center"/>
              <w:rPr>
                <w:rFonts w:cs="Times New Roman"/>
                <w:b/>
                <w:sz w:val="20"/>
                <w:szCs w:val="20"/>
                <w:lang w:val="ro-RO"/>
              </w:rPr>
            </w:pPr>
            <w:r w:rsidRPr="006F3F7B">
              <w:rPr>
                <w:rFonts w:cs="Times New Roman"/>
                <w:b/>
                <w:sz w:val="20"/>
                <w:szCs w:val="20"/>
                <w:lang w:val="ro-RO"/>
              </w:rPr>
              <w:t>2018</w:t>
            </w:r>
          </w:p>
        </w:tc>
        <w:tc>
          <w:tcPr>
            <w:tcW w:w="1559" w:type="dxa"/>
            <w:shd w:val="clear" w:color="auto" w:fill="DEEAF6" w:themeFill="accent1" w:themeFillTint="33"/>
          </w:tcPr>
          <w:p w14:paraId="4639BF00" w14:textId="77777777" w:rsidR="005A2F3C" w:rsidRPr="006F3F7B" w:rsidRDefault="005A2F3C" w:rsidP="00640F32">
            <w:pPr>
              <w:jc w:val="center"/>
              <w:rPr>
                <w:rFonts w:cs="Times New Roman"/>
                <w:b/>
                <w:sz w:val="20"/>
                <w:szCs w:val="20"/>
                <w:lang w:val="ro-RO"/>
              </w:rPr>
            </w:pPr>
            <w:r w:rsidRPr="006F3F7B">
              <w:rPr>
                <w:rFonts w:cs="Times New Roman"/>
                <w:b/>
                <w:sz w:val="20"/>
                <w:szCs w:val="20"/>
                <w:lang w:val="ro-RO"/>
              </w:rPr>
              <w:t>2019</w:t>
            </w:r>
          </w:p>
        </w:tc>
        <w:tc>
          <w:tcPr>
            <w:tcW w:w="1985" w:type="dxa"/>
            <w:shd w:val="clear" w:color="auto" w:fill="DEEAF6" w:themeFill="accent1" w:themeFillTint="33"/>
          </w:tcPr>
          <w:p w14:paraId="30614442" w14:textId="77777777" w:rsidR="005A2F3C" w:rsidRPr="006F3F7B" w:rsidRDefault="005A2F3C" w:rsidP="00640F32">
            <w:pPr>
              <w:jc w:val="center"/>
              <w:rPr>
                <w:rFonts w:cs="Times New Roman"/>
                <w:b/>
                <w:sz w:val="20"/>
                <w:szCs w:val="20"/>
                <w:lang w:val="ro-RO"/>
              </w:rPr>
            </w:pPr>
            <w:r w:rsidRPr="006F3F7B">
              <w:rPr>
                <w:rFonts w:cs="Times New Roman"/>
                <w:b/>
                <w:sz w:val="20"/>
                <w:szCs w:val="20"/>
                <w:lang w:val="ro-RO"/>
              </w:rPr>
              <w:t>2020</w:t>
            </w:r>
          </w:p>
        </w:tc>
      </w:tr>
      <w:tr w:rsidR="005A2F3C" w:rsidRPr="00DC1D62" w14:paraId="7079C30D" w14:textId="77777777" w:rsidTr="0025186C">
        <w:tc>
          <w:tcPr>
            <w:tcW w:w="1838" w:type="dxa"/>
          </w:tcPr>
          <w:p w14:paraId="58BBFFDB"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308 668,50</w:t>
            </w:r>
          </w:p>
        </w:tc>
        <w:tc>
          <w:tcPr>
            <w:tcW w:w="1418" w:type="dxa"/>
          </w:tcPr>
          <w:p w14:paraId="3F5367E0"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318 875,20</w:t>
            </w:r>
          </w:p>
        </w:tc>
        <w:tc>
          <w:tcPr>
            <w:tcW w:w="1417" w:type="dxa"/>
          </w:tcPr>
          <w:p w14:paraId="7DC4C4C1"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334 618,20</w:t>
            </w:r>
          </w:p>
        </w:tc>
        <w:tc>
          <w:tcPr>
            <w:tcW w:w="1276" w:type="dxa"/>
          </w:tcPr>
          <w:p w14:paraId="00BD0BCA"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394 231,30</w:t>
            </w:r>
          </w:p>
        </w:tc>
        <w:tc>
          <w:tcPr>
            <w:tcW w:w="1559" w:type="dxa"/>
          </w:tcPr>
          <w:p w14:paraId="6F79F89B"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436 701,70</w:t>
            </w:r>
          </w:p>
        </w:tc>
        <w:tc>
          <w:tcPr>
            <w:tcW w:w="1985" w:type="dxa"/>
          </w:tcPr>
          <w:p w14:paraId="3543434D" w14:textId="77777777" w:rsidR="005A2F3C" w:rsidRPr="00883E91" w:rsidRDefault="005A2F3C" w:rsidP="00640F32">
            <w:pPr>
              <w:jc w:val="center"/>
              <w:rPr>
                <w:rFonts w:cs="Times New Roman"/>
                <w:i w:val="0"/>
                <w:sz w:val="20"/>
                <w:szCs w:val="20"/>
                <w:lang w:val="ro-RO"/>
              </w:rPr>
            </w:pPr>
            <w:r w:rsidRPr="00883E91">
              <w:rPr>
                <w:rFonts w:cs="Times New Roman"/>
                <w:i w:val="0"/>
                <w:sz w:val="20"/>
                <w:szCs w:val="20"/>
              </w:rPr>
              <w:t>496 833,70</w:t>
            </w:r>
          </w:p>
        </w:tc>
      </w:tr>
    </w:tbl>
    <w:p w14:paraId="0A3CC103" w14:textId="3D4CAB1A" w:rsidR="005A2F3C" w:rsidRPr="00DC1D62" w:rsidRDefault="005A2F3C" w:rsidP="00DC5DA5">
      <w:pPr>
        <w:spacing w:after="0" w:line="276" w:lineRule="auto"/>
        <w:jc w:val="both"/>
        <w:rPr>
          <w:rFonts w:ascii="Times New Roman" w:hAnsi="Times New Roman" w:cs="Times New Roman"/>
          <w:i/>
          <w:sz w:val="20"/>
          <w:szCs w:val="20"/>
          <w:lang w:val="ro-RO"/>
        </w:rPr>
      </w:pPr>
      <w:r w:rsidRPr="00DC1D62">
        <w:rPr>
          <w:rFonts w:ascii="Times New Roman" w:hAnsi="Times New Roman" w:cs="Times New Roman"/>
          <w:i/>
          <w:color w:val="000000"/>
          <w:sz w:val="20"/>
          <w:szCs w:val="20"/>
        </w:rPr>
        <w:t xml:space="preserve">Таблица </w:t>
      </w:r>
      <w:r w:rsidR="002947A8">
        <w:rPr>
          <w:rFonts w:ascii="Times New Roman" w:hAnsi="Times New Roman" w:cs="Times New Roman"/>
          <w:i/>
          <w:color w:val="000000"/>
          <w:sz w:val="20"/>
          <w:szCs w:val="20"/>
        </w:rPr>
        <w:t>23</w:t>
      </w:r>
      <w:r w:rsidRPr="00DC1D62">
        <w:rPr>
          <w:rFonts w:ascii="Times New Roman" w:hAnsi="Times New Roman" w:cs="Times New Roman"/>
          <w:i/>
          <w:color w:val="000000"/>
          <w:sz w:val="20"/>
          <w:szCs w:val="20"/>
          <w:lang w:val="ro-RO"/>
        </w:rPr>
        <w:t>:</w:t>
      </w:r>
      <w:r w:rsidRPr="00DC1D62">
        <w:rPr>
          <w:rFonts w:ascii="Times New Roman" w:hAnsi="Times New Roman" w:cs="Times New Roman"/>
          <w:b/>
          <w:i/>
          <w:sz w:val="20"/>
          <w:szCs w:val="20"/>
        </w:rPr>
        <w:t xml:space="preserve"> </w:t>
      </w:r>
      <w:r w:rsidRPr="00DC1D62">
        <w:rPr>
          <w:rFonts w:ascii="Times New Roman" w:hAnsi="Times New Roman" w:cs="Times New Roman"/>
          <w:i/>
          <w:sz w:val="20"/>
          <w:szCs w:val="20"/>
        </w:rPr>
        <w:t>Расходы АТО Гагаузия на сферу образования</w:t>
      </w:r>
      <w:r w:rsidRPr="00DC1D62">
        <w:rPr>
          <w:rFonts w:ascii="Times New Roman" w:hAnsi="Times New Roman" w:cs="Times New Roman"/>
          <w:i/>
          <w:sz w:val="20"/>
          <w:szCs w:val="20"/>
          <w:lang w:val="ro-RO"/>
        </w:rPr>
        <w:t>, 2015-2020</w:t>
      </w:r>
    </w:p>
    <w:p w14:paraId="6C6213C2" w14:textId="77777777" w:rsidR="005A2F3C" w:rsidRPr="00A77D88" w:rsidRDefault="005A2F3C" w:rsidP="00DC5DA5">
      <w:pPr>
        <w:shd w:val="clear" w:color="auto" w:fill="FFFFFF"/>
        <w:suppressAutoHyphens/>
        <w:autoSpaceDN w:val="0"/>
        <w:spacing w:after="0" w:line="276" w:lineRule="auto"/>
        <w:jc w:val="both"/>
        <w:textAlignment w:val="baseline"/>
        <w:rPr>
          <w:rFonts w:ascii="Times New Roman" w:hAnsi="Times New Roman" w:cs="Times New Roman"/>
          <w:color w:val="000000"/>
          <w:sz w:val="24"/>
          <w:szCs w:val="24"/>
          <w:lang w:val="ro-RO"/>
        </w:rPr>
      </w:pPr>
    </w:p>
    <w:p w14:paraId="4920C030" w14:textId="5C8F363B" w:rsidR="00721779" w:rsidRPr="00DC1D62" w:rsidRDefault="00DD4861" w:rsidP="00914E34">
      <w:pPr>
        <w:spacing w:after="0" w:line="276" w:lineRule="auto"/>
        <w:ind w:firstLine="357"/>
        <w:jc w:val="both"/>
        <w:rPr>
          <w:rFonts w:ascii="Times New Roman" w:hAnsi="Times New Roman" w:cs="Times New Roman"/>
          <w:color w:val="000000" w:themeColor="text1"/>
          <w:sz w:val="24"/>
          <w:szCs w:val="24"/>
          <w:lang w:val="ro-RO"/>
        </w:rPr>
      </w:pPr>
      <w:r w:rsidRPr="00DC1D62">
        <w:rPr>
          <w:rFonts w:ascii="Times New Roman" w:hAnsi="Times New Roman" w:cs="Times New Roman"/>
          <w:color w:val="000000" w:themeColor="text1"/>
          <w:sz w:val="24"/>
          <w:szCs w:val="24"/>
        </w:rPr>
        <w:t>В период 2018-2020 г. плановые ассигнования по учебным заведениям начального и общесреднего образования, финанси</w:t>
      </w:r>
      <w:r w:rsidR="002E64D1" w:rsidRPr="00DC1D62">
        <w:rPr>
          <w:rFonts w:ascii="Times New Roman" w:hAnsi="Times New Roman" w:cs="Times New Roman"/>
          <w:color w:val="000000" w:themeColor="text1"/>
          <w:sz w:val="24"/>
          <w:szCs w:val="24"/>
        </w:rPr>
        <w:t xml:space="preserve">руемые из центрального бюджета </w:t>
      </w:r>
      <w:r w:rsidRPr="00DC1D62">
        <w:rPr>
          <w:rFonts w:ascii="Times New Roman" w:hAnsi="Times New Roman" w:cs="Times New Roman"/>
          <w:color w:val="000000" w:themeColor="text1"/>
          <w:sz w:val="24"/>
          <w:szCs w:val="24"/>
        </w:rPr>
        <w:t xml:space="preserve">АТО </w:t>
      </w:r>
      <w:r w:rsidR="005A2F3C" w:rsidRPr="00DC1D62">
        <w:rPr>
          <w:rFonts w:ascii="Times New Roman" w:hAnsi="Times New Roman" w:cs="Times New Roman"/>
          <w:color w:val="000000" w:themeColor="text1"/>
          <w:sz w:val="24"/>
          <w:szCs w:val="24"/>
        </w:rPr>
        <w:t>Гагаузи</w:t>
      </w:r>
      <w:r w:rsidR="005A2F3C">
        <w:rPr>
          <w:rFonts w:ascii="Times New Roman" w:hAnsi="Times New Roman" w:cs="Times New Roman"/>
          <w:color w:val="000000" w:themeColor="text1"/>
          <w:sz w:val="24"/>
          <w:szCs w:val="24"/>
        </w:rPr>
        <w:t>я,</w:t>
      </w:r>
      <w:r w:rsidR="005A2F3C"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выросли </w:t>
      </w:r>
      <w:r w:rsidR="005A2F3C" w:rsidRPr="00DC1D62">
        <w:rPr>
          <w:rFonts w:ascii="Times New Roman" w:hAnsi="Times New Roman" w:cs="Times New Roman"/>
          <w:color w:val="000000" w:themeColor="text1"/>
          <w:sz w:val="24"/>
          <w:szCs w:val="24"/>
        </w:rPr>
        <w:t xml:space="preserve">от </w:t>
      </w:r>
      <w:r w:rsidR="005A2F3C" w:rsidRPr="00A77D88">
        <w:rPr>
          <w:rFonts w:ascii="Times New Roman" w:hAnsi="Times New Roman" w:cs="Times New Roman"/>
          <w:b/>
          <w:bCs/>
          <w:color w:val="000000" w:themeColor="text1"/>
          <w:sz w:val="24"/>
          <w:szCs w:val="24"/>
        </w:rPr>
        <w:t>197</w:t>
      </w:r>
      <w:r w:rsidRPr="005A2F3C">
        <w:rPr>
          <w:rFonts w:ascii="Times New Roman" w:hAnsi="Times New Roman" w:cs="Times New Roman"/>
          <w:b/>
          <w:bCs/>
          <w:sz w:val="24"/>
          <w:szCs w:val="24"/>
        </w:rPr>
        <w:t xml:space="preserve"> </w:t>
      </w:r>
      <w:r w:rsidRPr="00DC1D62">
        <w:rPr>
          <w:rFonts w:ascii="Times New Roman" w:hAnsi="Times New Roman" w:cs="Times New Roman"/>
          <w:b/>
          <w:sz w:val="24"/>
          <w:szCs w:val="24"/>
        </w:rPr>
        <w:t xml:space="preserve">956,0 </w:t>
      </w:r>
      <w:r w:rsidRPr="00DC1D62">
        <w:rPr>
          <w:rFonts w:ascii="Times New Roman" w:hAnsi="Times New Roman" w:cs="Times New Roman"/>
          <w:color w:val="000000" w:themeColor="text1"/>
          <w:sz w:val="24"/>
          <w:szCs w:val="24"/>
        </w:rPr>
        <w:t xml:space="preserve">тыс. леев. до </w:t>
      </w:r>
      <w:r w:rsidRPr="00DC1D62">
        <w:rPr>
          <w:rFonts w:ascii="Times New Roman" w:hAnsi="Times New Roman" w:cs="Times New Roman"/>
          <w:b/>
          <w:color w:val="000000" w:themeColor="text1"/>
          <w:sz w:val="24"/>
          <w:szCs w:val="24"/>
        </w:rPr>
        <w:t>271 300,6 тыс. леев</w:t>
      </w:r>
      <w:r w:rsidR="002E64D1" w:rsidRPr="00DC1D62">
        <w:rPr>
          <w:rFonts w:ascii="Times New Roman" w:hAnsi="Times New Roman" w:cs="Times New Roman"/>
          <w:color w:val="000000" w:themeColor="text1"/>
          <w:sz w:val="24"/>
          <w:szCs w:val="24"/>
        </w:rPr>
        <w:t>, в том числе (</w:t>
      </w:r>
      <w:r w:rsidR="002E64D1" w:rsidRPr="00DC1D62">
        <w:rPr>
          <w:rFonts w:ascii="Times New Roman" w:hAnsi="Times New Roman" w:cs="Times New Roman"/>
          <w:i/>
          <w:color w:val="000000" w:themeColor="text1"/>
          <w:sz w:val="24"/>
          <w:szCs w:val="24"/>
        </w:rPr>
        <w:t xml:space="preserve">Таблица </w:t>
      </w:r>
      <w:r w:rsidR="005A2F3C" w:rsidRPr="00DC1D62">
        <w:rPr>
          <w:rFonts w:ascii="Times New Roman" w:hAnsi="Times New Roman" w:cs="Times New Roman"/>
          <w:i/>
          <w:color w:val="000000" w:themeColor="text1"/>
          <w:sz w:val="24"/>
          <w:szCs w:val="24"/>
        </w:rPr>
        <w:t>2</w:t>
      </w:r>
      <w:r w:rsidR="00CB6D49">
        <w:rPr>
          <w:rFonts w:ascii="Times New Roman" w:hAnsi="Times New Roman" w:cs="Times New Roman"/>
          <w:i/>
          <w:color w:val="000000" w:themeColor="text1"/>
          <w:sz w:val="24"/>
          <w:szCs w:val="24"/>
        </w:rPr>
        <w:t>4</w:t>
      </w:r>
      <w:r w:rsidR="002E64D1" w:rsidRPr="00DC1D62">
        <w:rPr>
          <w:rFonts w:ascii="Times New Roman" w:hAnsi="Times New Roman" w:cs="Times New Roman"/>
          <w:color w:val="000000" w:themeColor="text1"/>
          <w:sz w:val="24"/>
          <w:szCs w:val="24"/>
        </w:rPr>
        <w:t>)</w:t>
      </w:r>
      <w:r w:rsidR="002E64D1" w:rsidRPr="00DC1D62">
        <w:rPr>
          <w:rFonts w:ascii="Times New Roman" w:hAnsi="Times New Roman" w:cs="Times New Roman"/>
          <w:color w:val="000000" w:themeColor="text1"/>
          <w:sz w:val="24"/>
          <w:szCs w:val="24"/>
          <w:lang w:val="ro-RO"/>
        </w:rPr>
        <w:t>:</w:t>
      </w:r>
    </w:p>
    <w:p w14:paraId="0879C091" w14:textId="1A4E609D" w:rsidR="00721779" w:rsidRPr="00DC1D62" w:rsidRDefault="00721779" w:rsidP="00883E91">
      <w:pPr>
        <w:pStyle w:val="ListParagraph"/>
        <w:numPr>
          <w:ilvl w:val="0"/>
          <w:numId w:val="69"/>
        </w:numPr>
        <w:spacing w:after="0" w:line="276" w:lineRule="auto"/>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категориальные трансферты:</w:t>
      </w:r>
    </w:p>
    <w:p w14:paraId="41DD26F5" w14:textId="6CF4D55F" w:rsidR="00721779" w:rsidRPr="00DC1D62" w:rsidRDefault="00721779" w:rsidP="00914E34">
      <w:pPr>
        <w:pStyle w:val="ListParagraph"/>
        <w:numPr>
          <w:ilvl w:val="0"/>
          <w:numId w:val="35"/>
        </w:numPr>
        <w:spacing w:after="0" w:line="276" w:lineRule="auto"/>
        <w:ind w:left="714" w:hanging="357"/>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рассчитанные по формуле: (</w:t>
      </w:r>
      <w:r w:rsidR="005A2F3C" w:rsidRPr="00DC1D62">
        <w:rPr>
          <w:rFonts w:ascii="Times New Roman" w:hAnsi="Times New Roman" w:cs="Times New Roman"/>
          <w:color w:val="000000" w:themeColor="text1"/>
          <w:sz w:val="24"/>
          <w:szCs w:val="24"/>
        </w:rPr>
        <w:t>в т.ч.</w:t>
      </w:r>
      <w:r w:rsidRPr="00DC1D62">
        <w:rPr>
          <w:rFonts w:ascii="Times New Roman" w:hAnsi="Times New Roman" w:cs="Times New Roman"/>
          <w:color w:val="000000" w:themeColor="text1"/>
          <w:sz w:val="24"/>
          <w:szCs w:val="24"/>
        </w:rPr>
        <w:t xml:space="preserve">  фонд инклюзивного образования 2%)</w:t>
      </w:r>
      <w:r w:rsidR="00F14A1E">
        <w:rPr>
          <w:rFonts w:ascii="Times New Roman" w:hAnsi="Times New Roman" w:cs="Times New Roman"/>
          <w:color w:val="000000" w:themeColor="text1"/>
          <w:sz w:val="24"/>
          <w:szCs w:val="24"/>
        </w:rPr>
        <w:t>,</w:t>
      </w:r>
    </w:p>
    <w:p w14:paraId="5C2C6C41" w14:textId="3E264CBF" w:rsidR="00721779" w:rsidRPr="00DC1D62" w:rsidRDefault="00721779" w:rsidP="00914E34">
      <w:pPr>
        <w:pStyle w:val="ListParagraph"/>
        <w:numPr>
          <w:ilvl w:val="0"/>
          <w:numId w:val="35"/>
        </w:numPr>
        <w:spacing w:after="0" w:line="276" w:lineRule="auto"/>
        <w:ind w:left="714" w:hanging="357"/>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расходы на перевозку учащихся</w:t>
      </w:r>
      <w:r w:rsidR="00F14A1E">
        <w:rPr>
          <w:rFonts w:ascii="Times New Roman" w:hAnsi="Times New Roman" w:cs="Times New Roman"/>
          <w:color w:val="000000" w:themeColor="text1"/>
          <w:sz w:val="24"/>
          <w:szCs w:val="24"/>
        </w:rPr>
        <w:t>,</w:t>
      </w:r>
      <w:r w:rsidRPr="00DC1D62">
        <w:rPr>
          <w:rFonts w:ascii="Times New Roman" w:hAnsi="Times New Roman" w:cs="Times New Roman"/>
          <w:color w:val="000000" w:themeColor="text1"/>
          <w:sz w:val="24"/>
          <w:szCs w:val="24"/>
        </w:rPr>
        <w:t xml:space="preserve">  </w:t>
      </w:r>
    </w:p>
    <w:p w14:paraId="2F41DEFE" w14:textId="32C9CCDF" w:rsidR="00721779" w:rsidRPr="00DC1D62" w:rsidRDefault="00721779" w:rsidP="00914E34">
      <w:pPr>
        <w:pStyle w:val="ListParagraph"/>
        <w:numPr>
          <w:ilvl w:val="0"/>
          <w:numId w:val="35"/>
        </w:numPr>
        <w:spacing w:after="0" w:line="276" w:lineRule="auto"/>
        <w:ind w:left="714" w:hanging="357"/>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 xml:space="preserve">расходы на </w:t>
      </w:r>
      <w:r w:rsidR="00F14A1E" w:rsidRPr="00DC1D62">
        <w:rPr>
          <w:rFonts w:ascii="Times New Roman" w:hAnsi="Times New Roman" w:cs="Times New Roman"/>
          <w:color w:val="000000" w:themeColor="text1"/>
          <w:sz w:val="24"/>
          <w:szCs w:val="24"/>
        </w:rPr>
        <w:t>содержани</w:t>
      </w:r>
      <w:r w:rsidR="00F14A1E">
        <w:rPr>
          <w:rFonts w:ascii="Times New Roman" w:hAnsi="Times New Roman" w:cs="Times New Roman"/>
          <w:color w:val="000000" w:themeColor="text1"/>
          <w:sz w:val="24"/>
          <w:szCs w:val="24"/>
        </w:rPr>
        <w:t>е</w:t>
      </w:r>
      <w:r w:rsidR="00F14A1E"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общежития</w:t>
      </w:r>
      <w:r w:rsidR="00F14A1E">
        <w:rPr>
          <w:rFonts w:ascii="Times New Roman" w:hAnsi="Times New Roman" w:cs="Times New Roman"/>
          <w:color w:val="000000" w:themeColor="text1"/>
          <w:sz w:val="24"/>
          <w:szCs w:val="24"/>
        </w:rPr>
        <w:t>,</w:t>
      </w:r>
      <w:r w:rsidRPr="00DC1D62">
        <w:rPr>
          <w:rFonts w:ascii="Times New Roman" w:hAnsi="Times New Roman" w:cs="Times New Roman"/>
          <w:color w:val="000000" w:themeColor="text1"/>
          <w:sz w:val="24"/>
          <w:szCs w:val="24"/>
        </w:rPr>
        <w:t xml:space="preserve"> </w:t>
      </w:r>
    </w:p>
    <w:p w14:paraId="0D1486E6" w14:textId="02C558B0" w:rsidR="00721779" w:rsidRPr="00DC1D62" w:rsidRDefault="00721779" w:rsidP="00883E91">
      <w:pPr>
        <w:pStyle w:val="ListParagraph"/>
        <w:numPr>
          <w:ilvl w:val="0"/>
          <w:numId w:val="70"/>
        </w:numPr>
        <w:spacing w:after="0" w:line="276" w:lineRule="auto"/>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расходы на питание учащихся 1-4кл</w:t>
      </w:r>
      <w:r w:rsidR="00F14A1E">
        <w:rPr>
          <w:rFonts w:ascii="Times New Roman" w:hAnsi="Times New Roman" w:cs="Times New Roman"/>
          <w:color w:val="000000" w:themeColor="text1"/>
          <w:sz w:val="24"/>
          <w:szCs w:val="24"/>
        </w:rPr>
        <w:t>;</w:t>
      </w:r>
      <w:r w:rsidR="00F14A1E" w:rsidRPr="00DC1D62">
        <w:rPr>
          <w:rFonts w:ascii="Times New Roman" w:hAnsi="Times New Roman" w:cs="Times New Roman"/>
          <w:color w:val="000000" w:themeColor="text1"/>
          <w:sz w:val="24"/>
          <w:szCs w:val="24"/>
        </w:rPr>
        <w:t xml:space="preserve"> </w:t>
      </w:r>
    </w:p>
    <w:p w14:paraId="6787EA1D" w14:textId="4476C328" w:rsidR="00721779" w:rsidRPr="00DC1D62" w:rsidRDefault="00721779" w:rsidP="00883E91">
      <w:pPr>
        <w:pStyle w:val="ListParagraph"/>
        <w:numPr>
          <w:ilvl w:val="0"/>
          <w:numId w:val="70"/>
        </w:numPr>
        <w:spacing w:after="0" w:line="276" w:lineRule="auto"/>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расходы на изучение родного языка (в связи с особенностями учебной программы по изучению гагаузского и болгарского языка, истории культуры и традиции народа)</w:t>
      </w:r>
      <w:r w:rsidR="00F14A1E">
        <w:rPr>
          <w:rFonts w:ascii="Times New Roman" w:hAnsi="Times New Roman" w:cs="Times New Roman"/>
          <w:color w:val="000000" w:themeColor="text1"/>
          <w:sz w:val="24"/>
          <w:szCs w:val="24"/>
        </w:rPr>
        <w:t>;</w:t>
      </w:r>
      <w:r w:rsidRPr="00DC1D62">
        <w:rPr>
          <w:rFonts w:ascii="Times New Roman" w:hAnsi="Times New Roman" w:cs="Times New Roman"/>
          <w:color w:val="000000" w:themeColor="text1"/>
          <w:sz w:val="24"/>
          <w:szCs w:val="24"/>
        </w:rPr>
        <w:t xml:space="preserve">  </w:t>
      </w:r>
    </w:p>
    <w:p w14:paraId="642D3C17" w14:textId="76A6DBBF" w:rsidR="00721779" w:rsidRPr="00DC1D62" w:rsidRDefault="00721779" w:rsidP="00883E91">
      <w:pPr>
        <w:pStyle w:val="ListParagraph"/>
        <w:numPr>
          <w:ilvl w:val="0"/>
          <w:numId w:val="70"/>
        </w:numPr>
        <w:spacing w:after="0" w:line="276" w:lineRule="auto"/>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компенсация дидактическим кадрам по 2000 леев (Постановление Правительства РМ № 969 от 3 октября 2018 г.);</w:t>
      </w:r>
    </w:p>
    <w:p w14:paraId="36672B3A" w14:textId="7A493674" w:rsidR="00721779" w:rsidRPr="00DC1D62" w:rsidRDefault="00721779" w:rsidP="00883E91">
      <w:pPr>
        <w:pStyle w:val="ListParagraph"/>
        <w:numPr>
          <w:ilvl w:val="0"/>
          <w:numId w:val="70"/>
        </w:numPr>
        <w:spacing w:after="0" w:line="276" w:lineRule="auto"/>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расходы на содержание детей дошкольного возраста</w:t>
      </w:r>
      <w:r w:rsidR="00F14A1E">
        <w:rPr>
          <w:rFonts w:ascii="Times New Roman" w:hAnsi="Times New Roman" w:cs="Times New Roman"/>
          <w:color w:val="000000" w:themeColor="text1"/>
          <w:sz w:val="24"/>
          <w:szCs w:val="24"/>
        </w:rPr>
        <w:t>;</w:t>
      </w:r>
      <w:r w:rsidRPr="00DC1D62">
        <w:rPr>
          <w:rFonts w:ascii="Times New Roman" w:hAnsi="Times New Roman" w:cs="Times New Roman"/>
          <w:color w:val="000000" w:themeColor="text1"/>
          <w:sz w:val="24"/>
          <w:szCs w:val="24"/>
        </w:rPr>
        <w:t xml:space="preserve"> </w:t>
      </w:r>
    </w:p>
    <w:p w14:paraId="759E6FEA" w14:textId="36C9F6C8" w:rsidR="006C3CF4" w:rsidRPr="00883E91" w:rsidRDefault="00721779" w:rsidP="00883E91">
      <w:pPr>
        <w:pStyle w:val="ListParagraph"/>
        <w:numPr>
          <w:ilvl w:val="0"/>
          <w:numId w:val="70"/>
        </w:numPr>
        <w:spacing w:after="0" w:line="276" w:lineRule="auto"/>
        <w:jc w:val="both"/>
        <w:rPr>
          <w:rFonts w:ascii="Times New Roman" w:hAnsi="Times New Roman" w:cs="Times New Roman"/>
          <w:b/>
          <w:color w:val="000000" w:themeColor="text1"/>
        </w:rPr>
      </w:pPr>
      <w:r w:rsidRPr="00DC1D62">
        <w:rPr>
          <w:rFonts w:ascii="Times New Roman" w:hAnsi="Times New Roman" w:cs="Times New Roman"/>
          <w:color w:val="000000" w:themeColor="text1"/>
          <w:sz w:val="24"/>
          <w:szCs w:val="24"/>
        </w:rPr>
        <w:t>Фонд «</w:t>
      </w:r>
      <w:r w:rsidR="00F14A1E" w:rsidRPr="00DC1D62">
        <w:rPr>
          <w:rFonts w:ascii="Times New Roman" w:hAnsi="Times New Roman" w:cs="Times New Roman"/>
          <w:color w:val="000000" w:themeColor="text1"/>
          <w:sz w:val="24"/>
          <w:szCs w:val="24"/>
        </w:rPr>
        <w:t>Здорово</w:t>
      </w:r>
      <w:r w:rsidR="00F14A1E">
        <w:rPr>
          <w:rFonts w:ascii="Times New Roman" w:hAnsi="Times New Roman" w:cs="Times New Roman"/>
          <w:color w:val="000000" w:themeColor="text1"/>
          <w:sz w:val="24"/>
          <w:szCs w:val="24"/>
        </w:rPr>
        <w:t>е</w:t>
      </w:r>
      <w:r w:rsidR="00F14A1E" w:rsidRPr="00DC1D62">
        <w:rPr>
          <w:rFonts w:ascii="Times New Roman" w:hAnsi="Times New Roman" w:cs="Times New Roman"/>
          <w:color w:val="000000" w:themeColor="text1"/>
          <w:sz w:val="24"/>
          <w:szCs w:val="24"/>
        </w:rPr>
        <w:t xml:space="preserve"> поколени</w:t>
      </w:r>
      <w:r w:rsidR="00F14A1E">
        <w:rPr>
          <w:rFonts w:ascii="Times New Roman" w:hAnsi="Times New Roman" w:cs="Times New Roman"/>
          <w:color w:val="000000" w:themeColor="text1"/>
          <w:sz w:val="24"/>
          <w:szCs w:val="24"/>
        </w:rPr>
        <w:t>е</w:t>
      </w:r>
      <w:r w:rsidRPr="00DC1D62">
        <w:rPr>
          <w:rFonts w:ascii="Times New Roman" w:hAnsi="Times New Roman" w:cs="Times New Roman"/>
          <w:color w:val="000000" w:themeColor="text1"/>
          <w:sz w:val="24"/>
          <w:szCs w:val="24"/>
        </w:rPr>
        <w:t xml:space="preserve">» на питания учащихся 5-12 кл.  </w:t>
      </w:r>
    </w:p>
    <w:tbl>
      <w:tblPr>
        <w:tblStyle w:val="TableGrid"/>
        <w:tblW w:w="11046" w:type="dxa"/>
        <w:tblInd w:w="-1102" w:type="dxa"/>
        <w:tblLook w:val="04A0" w:firstRow="1" w:lastRow="0" w:firstColumn="1" w:lastColumn="0" w:noHBand="0" w:noVBand="1"/>
      </w:tblPr>
      <w:tblGrid>
        <w:gridCol w:w="871"/>
        <w:gridCol w:w="1452"/>
        <w:gridCol w:w="1080"/>
        <w:gridCol w:w="1343"/>
        <w:gridCol w:w="1080"/>
        <w:gridCol w:w="999"/>
        <w:gridCol w:w="1626"/>
        <w:gridCol w:w="1363"/>
        <w:gridCol w:w="1232"/>
      </w:tblGrid>
      <w:tr w:rsidR="00BD1C18" w:rsidRPr="00F14A1E" w14:paraId="6E728B21" w14:textId="77777777" w:rsidTr="00640F32">
        <w:tc>
          <w:tcPr>
            <w:tcW w:w="871" w:type="dxa"/>
            <w:shd w:val="clear" w:color="auto" w:fill="DEEAF6" w:themeFill="accent1" w:themeFillTint="33"/>
          </w:tcPr>
          <w:p w14:paraId="2DBDF385" w14:textId="56A2DF2A" w:rsidR="00294878" w:rsidRPr="00A77D88" w:rsidRDefault="00BD1C18" w:rsidP="00640F32">
            <w:pPr>
              <w:jc w:val="center"/>
              <w:rPr>
                <w:rFonts w:eastAsia="Times New Roman" w:cs="Times New Roman"/>
                <w:b/>
                <w:bCs/>
                <w:i w:val="0"/>
                <w:sz w:val="20"/>
                <w:szCs w:val="20"/>
                <w:lang w:val="ru-RU" w:eastAsia="ru-RU"/>
              </w:rPr>
            </w:pPr>
            <w:r w:rsidRPr="00A77D88">
              <w:rPr>
                <w:rFonts w:eastAsia="Times New Roman" w:cs="Times New Roman"/>
                <w:b/>
                <w:bCs/>
                <w:sz w:val="20"/>
                <w:szCs w:val="20"/>
                <w:lang w:eastAsia="ru-RU"/>
              </w:rPr>
              <w:t>Период</w:t>
            </w:r>
          </w:p>
        </w:tc>
        <w:tc>
          <w:tcPr>
            <w:tcW w:w="1452" w:type="dxa"/>
            <w:shd w:val="clear" w:color="auto" w:fill="DEEAF6" w:themeFill="accent1" w:themeFillTint="33"/>
          </w:tcPr>
          <w:p w14:paraId="4C36A97F" w14:textId="68970EF3" w:rsidR="00294878" w:rsidRPr="00A77D88" w:rsidRDefault="00294878" w:rsidP="00640F32">
            <w:pPr>
              <w:jc w:val="center"/>
              <w:rPr>
                <w:rFonts w:cs="Times New Roman"/>
                <w:b/>
                <w:bCs/>
                <w:i w:val="0"/>
                <w:color w:val="000000" w:themeColor="text1"/>
                <w:sz w:val="20"/>
                <w:szCs w:val="20"/>
                <w:lang w:val="ru-RU"/>
              </w:rPr>
            </w:pPr>
            <w:r w:rsidRPr="00A77D88">
              <w:rPr>
                <w:rFonts w:cs="Times New Roman"/>
                <w:b/>
                <w:bCs/>
                <w:color w:val="000000" w:themeColor="text1"/>
                <w:sz w:val="20"/>
                <w:szCs w:val="20"/>
                <w:lang w:val="ru-RU"/>
              </w:rPr>
              <w:t>Фонд инклюзивного образования</w:t>
            </w:r>
          </w:p>
          <w:p w14:paraId="721139DE" w14:textId="35DDEED7" w:rsidR="00294878" w:rsidRPr="00A77D88" w:rsidRDefault="00294878" w:rsidP="00640F32">
            <w:pPr>
              <w:jc w:val="center"/>
              <w:rPr>
                <w:rFonts w:cs="Times New Roman"/>
                <w:b/>
                <w:bCs/>
                <w:i w:val="0"/>
                <w:color w:val="000000" w:themeColor="text1"/>
                <w:sz w:val="20"/>
                <w:szCs w:val="20"/>
                <w:lang w:val="ru-RU"/>
              </w:rPr>
            </w:pPr>
            <w:r w:rsidRPr="00A77D88">
              <w:rPr>
                <w:rFonts w:cs="Times New Roman"/>
                <w:b/>
                <w:bCs/>
                <w:color w:val="000000" w:themeColor="text1"/>
                <w:sz w:val="20"/>
                <w:szCs w:val="20"/>
                <w:lang w:val="ru-RU"/>
              </w:rPr>
              <w:t>(</w:t>
            </w:r>
            <w:r w:rsidR="00BD1C18" w:rsidRPr="00A77D88">
              <w:rPr>
                <w:rFonts w:cs="Times New Roman"/>
                <w:b/>
                <w:bCs/>
                <w:color w:val="000000" w:themeColor="text1"/>
                <w:sz w:val="20"/>
                <w:szCs w:val="20"/>
                <w:lang w:val="ru-RU"/>
              </w:rPr>
              <w:t>тыс.  л</w:t>
            </w:r>
            <w:r w:rsidRPr="00A77D88">
              <w:rPr>
                <w:rFonts w:cs="Times New Roman"/>
                <w:b/>
                <w:bCs/>
                <w:color w:val="000000" w:themeColor="text1"/>
                <w:sz w:val="20"/>
                <w:szCs w:val="20"/>
                <w:lang w:val="ru-RU"/>
              </w:rPr>
              <w:t>еев)</w:t>
            </w:r>
          </w:p>
          <w:p w14:paraId="6B33F84D" w14:textId="5B55A8AF" w:rsidR="00294878" w:rsidRPr="00A77D88" w:rsidRDefault="00294878" w:rsidP="00640F32">
            <w:pPr>
              <w:jc w:val="center"/>
              <w:rPr>
                <w:rFonts w:eastAsia="Times New Roman" w:cs="Times New Roman"/>
                <w:b/>
                <w:bCs/>
                <w:i w:val="0"/>
                <w:sz w:val="20"/>
                <w:szCs w:val="20"/>
                <w:lang w:val="ru-RU" w:eastAsia="ru-RU"/>
              </w:rPr>
            </w:pPr>
          </w:p>
        </w:tc>
        <w:tc>
          <w:tcPr>
            <w:tcW w:w="1080" w:type="dxa"/>
            <w:shd w:val="clear" w:color="auto" w:fill="DEEAF6" w:themeFill="accent1" w:themeFillTint="33"/>
          </w:tcPr>
          <w:p w14:paraId="43C98AA6" w14:textId="06256FA0" w:rsidR="00294878" w:rsidRPr="00A77D88" w:rsidRDefault="00294878" w:rsidP="00640F32">
            <w:pPr>
              <w:jc w:val="center"/>
              <w:rPr>
                <w:rFonts w:eastAsia="Times New Roman" w:cs="Times New Roman"/>
                <w:b/>
                <w:bCs/>
                <w:i w:val="0"/>
                <w:sz w:val="20"/>
                <w:szCs w:val="20"/>
                <w:lang w:val="ro-RO" w:eastAsia="ru-RU"/>
              </w:rPr>
            </w:pPr>
            <w:r w:rsidRPr="00A77D88">
              <w:rPr>
                <w:rFonts w:cs="Times New Roman"/>
                <w:b/>
                <w:bCs/>
                <w:color w:val="000000" w:themeColor="text1"/>
                <w:sz w:val="20"/>
                <w:szCs w:val="20"/>
              </w:rPr>
              <w:t>Расходы на перевозку учащихся</w:t>
            </w:r>
          </w:p>
        </w:tc>
        <w:tc>
          <w:tcPr>
            <w:tcW w:w="1343" w:type="dxa"/>
            <w:shd w:val="clear" w:color="auto" w:fill="DEEAF6" w:themeFill="accent1" w:themeFillTint="33"/>
          </w:tcPr>
          <w:p w14:paraId="25D8D2B4" w14:textId="5470D89C" w:rsidR="00294878" w:rsidRPr="00A77D88" w:rsidRDefault="00294878" w:rsidP="00640F32">
            <w:pPr>
              <w:jc w:val="center"/>
              <w:rPr>
                <w:rFonts w:eastAsia="Times New Roman" w:cs="Times New Roman"/>
                <w:b/>
                <w:bCs/>
                <w:i w:val="0"/>
                <w:sz w:val="20"/>
                <w:szCs w:val="20"/>
                <w:lang w:val="ro-RO" w:eastAsia="ru-RU"/>
              </w:rPr>
            </w:pPr>
            <w:r w:rsidRPr="00A77D88">
              <w:rPr>
                <w:rFonts w:cs="Times New Roman"/>
                <w:b/>
                <w:bCs/>
                <w:color w:val="000000" w:themeColor="text1"/>
                <w:sz w:val="20"/>
                <w:szCs w:val="20"/>
              </w:rPr>
              <w:t xml:space="preserve">Расходы на  </w:t>
            </w:r>
            <w:r w:rsidR="00F14A1E" w:rsidRPr="00A77D88">
              <w:rPr>
                <w:rFonts w:cs="Times New Roman"/>
                <w:b/>
                <w:bCs/>
                <w:color w:val="000000" w:themeColor="text1"/>
                <w:sz w:val="20"/>
                <w:szCs w:val="20"/>
              </w:rPr>
              <w:t>содержани</w:t>
            </w:r>
            <w:r w:rsidR="00F14A1E">
              <w:rPr>
                <w:rFonts w:cs="Times New Roman"/>
                <w:b/>
                <w:bCs/>
                <w:i w:val="0"/>
                <w:color w:val="000000" w:themeColor="text1"/>
                <w:sz w:val="20"/>
                <w:szCs w:val="20"/>
                <w:lang w:val="ru-RU"/>
              </w:rPr>
              <w:t>е</w:t>
            </w:r>
            <w:r w:rsidR="00F14A1E" w:rsidRPr="00A77D88">
              <w:rPr>
                <w:rFonts w:cs="Times New Roman"/>
                <w:b/>
                <w:bCs/>
                <w:color w:val="000000" w:themeColor="text1"/>
                <w:sz w:val="20"/>
                <w:szCs w:val="20"/>
              </w:rPr>
              <w:t xml:space="preserve"> </w:t>
            </w:r>
            <w:r w:rsidRPr="00A77D88">
              <w:rPr>
                <w:rFonts w:cs="Times New Roman"/>
                <w:b/>
                <w:bCs/>
                <w:color w:val="000000" w:themeColor="text1"/>
                <w:sz w:val="20"/>
                <w:szCs w:val="20"/>
              </w:rPr>
              <w:t>общежития</w:t>
            </w:r>
          </w:p>
        </w:tc>
        <w:tc>
          <w:tcPr>
            <w:tcW w:w="1080" w:type="dxa"/>
            <w:shd w:val="clear" w:color="auto" w:fill="DEEAF6" w:themeFill="accent1" w:themeFillTint="33"/>
          </w:tcPr>
          <w:p w14:paraId="0A181969" w14:textId="63191CCF" w:rsidR="00294878" w:rsidRPr="00A77D88" w:rsidRDefault="00294878" w:rsidP="00640F32">
            <w:pPr>
              <w:jc w:val="center"/>
              <w:rPr>
                <w:rFonts w:eastAsia="Times New Roman" w:cs="Times New Roman"/>
                <w:b/>
                <w:bCs/>
                <w:i w:val="0"/>
                <w:sz w:val="20"/>
                <w:szCs w:val="20"/>
                <w:lang w:val="ru-RU" w:eastAsia="ru-RU"/>
              </w:rPr>
            </w:pPr>
            <w:r w:rsidRPr="00A77D88">
              <w:rPr>
                <w:rFonts w:cs="Times New Roman"/>
                <w:b/>
                <w:bCs/>
                <w:color w:val="000000" w:themeColor="text1"/>
                <w:sz w:val="20"/>
                <w:szCs w:val="20"/>
                <w:lang w:val="ru-RU"/>
              </w:rPr>
              <w:t>Расходы на питание учащихся 1-4кл</w:t>
            </w:r>
          </w:p>
        </w:tc>
        <w:tc>
          <w:tcPr>
            <w:tcW w:w="999" w:type="dxa"/>
            <w:shd w:val="clear" w:color="auto" w:fill="DEEAF6" w:themeFill="accent1" w:themeFillTint="33"/>
          </w:tcPr>
          <w:p w14:paraId="599398B3" w14:textId="40F23680" w:rsidR="00294878" w:rsidRPr="00A77D88" w:rsidRDefault="00294878" w:rsidP="00640F32">
            <w:pPr>
              <w:jc w:val="center"/>
              <w:rPr>
                <w:rFonts w:eastAsia="Times New Roman" w:cs="Times New Roman"/>
                <w:b/>
                <w:bCs/>
                <w:i w:val="0"/>
                <w:sz w:val="20"/>
                <w:szCs w:val="20"/>
                <w:lang w:val="ru-RU" w:eastAsia="ru-RU"/>
              </w:rPr>
            </w:pPr>
            <w:r w:rsidRPr="00A77D88">
              <w:rPr>
                <w:rFonts w:cs="Times New Roman"/>
                <w:b/>
                <w:bCs/>
                <w:color w:val="000000" w:themeColor="text1"/>
                <w:sz w:val="20"/>
                <w:szCs w:val="20"/>
                <w:lang w:val="ru-RU"/>
              </w:rPr>
              <w:t>Расходы на изучение родного языка</w:t>
            </w:r>
          </w:p>
        </w:tc>
        <w:tc>
          <w:tcPr>
            <w:tcW w:w="1626" w:type="dxa"/>
            <w:shd w:val="clear" w:color="auto" w:fill="DEEAF6" w:themeFill="accent1" w:themeFillTint="33"/>
          </w:tcPr>
          <w:p w14:paraId="0E55F6C7" w14:textId="6537FD74" w:rsidR="00294878" w:rsidRPr="00A77D88" w:rsidRDefault="00294878" w:rsidP="00640F32">
            <w:pPr>
              <w:jc w:val="center"/>
              <w:rPr>
                <w:rFonts w:eastAsia="Times New Roman" w:cs="Times New Roman"/>
                <w:b/>
                <w:bCs/>
                <w:i w:val="0"/>
                <w:sz w:val="20"/>
                <w:szCs w:val="20"/>
                <w:lang w:val="ro-RO" w:eastAsia="ru-RU"/>
              </w:rPr>
            </w:pPr>
            <w:r w:rsidRPr="00A77D88">
              <w:rPr>
                <w:rFonts w:cs="Times New Roman"/>
                <w:b/>
                <w:bCs/>
                <w:color w:val="000000" w:themeColor="text1"/>
                <w:sz w:val="20"/>
                <w:szCs w:val="20"/>
              </w:rPr>
              <w:t>Компенсация дидактическим кадрам</w:t>
            </w:r>
          </w:p>
        </w:tc>
        <w:tc>
          <w:tcPr>
            <w:tcW w:w="1363" w:type="dxa"/>
            <w:shd w:val="clear" w:color="auto" w:fill="DEEAF6" w:themeFill="accent1" w:themeFillTint="33"/>
          </w:tcPr>
          <w:p w14:paraId="12E8EB6A" w14:textId="37A72B88" w:rsidR="00294878" w:rsidRPr="00A77D88" w:rsidRDefault="00294878" w:rsidP="00640F32">
            <w:pPr>
              <w:jc w:val="center"/>
              <w:rPr>
                <w:rFonts w:eastAsia="Times New Roman" w:cs="Times New Roman"/>
                <w:b/>
                <w:bCs/>
                <w:i w:val="0"/>
                <w:sz w:val="20"/>
                <w:szCs w:val="20"/>
                <w:lang w:val="ro-RO" w:eastAsia="ru-RU"/>
              </w:rPr>
            </w:pPr>
            <w:r w:rsidRPr="00A77D88">
              <w:rPr>
                <w:rFonts w:cs="Times New Roman"/>
                <w:b/>
                <w:bCs/>
                <w:color w:val="000000" w:themeColor="text1"/>
                <w:sz w:val="20"/>
                <w:szCs w:val="20"/>
                <w:lang w:val="ru-RU"/>
              </w:rPr>
              <w:t>Расходы на содержание детей дошкольного возраста</w:t>
            </w:r>
          </w:p>
        </w:tc>
        <w:tc>
          <w:tcPr>
            <w:tcW w:w="1232" w:type="dxa"/>
            <w:shd w:val="clear" w:color="auto" w:fill="DEEAF6" w:themeFill="accent1" w:themeFillTint="33"/>
          </w:tcPr>
          <w:p w14:paraId="0C9C010D" w14:textId="30032B0D" w:rsidR="00294878" w:rsidRPr="00A77D88" w:rsidRDefault="00294878" w:rsidP="00640F32">
            <w:pPr>
              <w:jc w:val="center"/>
              <w:rPr>
                <w:rFonts w:eastAsia="Times New Roman" w:cs="Times New Roman"/>
                <w:b/>
                <w:bCs/>
                <w:i w:val="0"/>
                <w:sz w:val="20"/>
                <w:szCs w:val="20"/>
                <w:lang w:val="ro-RO" w:eastAsia="ru-RU"/>
              </w:rPr>
            </w:pPr>
            <w:r w:rsidRPr="00A77D88">
              <w:rPr>
                <w:rFonts w:cs="Times New Roman"/>
                <w:b/>
                <w:bCs/>
                <w:color w:val="000000" w:themeColor="text1"/>
                <w:sz w:val="20"/>
                <w:szCs w:val="20"/>
                <w:lang w:val="ru-RU"/>
              </w:rPr>
              <w:t>Фонд «</w:t>
            </w:r>
            <w:r w:rsidR="00F14A1E" w:rsidRPr="00A77D88">
              <w:rPr>
                <w:rFonts w:cs="Times New Roman"/>
                <w:b/>
                <w:bCs/>
                <w:color w:val="000000" w:themeColor="text1"/>
                <w:sz w:val="20"/>
                <w:szCs w:val="20"/>
                <w:lang w:val="ru-RU"/>
              </w:rPr>
              <w:t>Здорово</w:t>
            </w:r>
            <w:r w:rsidR="00F14A1E">
              <w:rPr>
                <w:rFonts w:cs="Times New Roman"/>
                <w:b/>
                <w:bCs/>
                <w:i w:val="0"/>
                <w:color w:val="000000" w:themeColor="text1"/>
                <w:sz w:val="20"/>
                <w:szCs w:val="20"/>
                <w:lang w:val="ru-RU"/>
              </w:rPr>
              <w:t>е</w:t>
            </w:r>
            <w:r w:rsidR="00F14A1E" w:rsidRPr="00A77D88">
              <w:rPr>
                <w:rFonts w:cs="Times New Roman"/>
                <w:b/>
                <w:bCs/>
                <w:color w:val="000000" w:themeColor="text1"/>
                <w:sz w:val="20"/>
                <w:szCs w:val="20"/>
                <w:lang w:val="ru-RU"/>
              </w:rPr>
              <w:t xml:space="preserve"> поколени</w:t>
            </w:r>
            <w:r w:rsidR="00F14A1E">
              <w:rPr>
                <w:rFonts w:cs="Times New Roman"/>
                <w:b/>
                <w:bCs/>
                <w:i w:val="0"/>
                <w:color w:val="000000" w:themeColor="text1"/>
                <w:sz w:val="20"/>
                <w:szCs w:val="20"/>
                <w:lang w:val="ru-RU"/>
              </w:rPr>
              <w:t>е</w:t>
            </w:r>
            <w:r w:rsidRPr="00A77D88">
              <w:rPr>
                <w:rFonts w:cs="Times New Roman"/>
                <w:b/>
                <w:bCs/>
                <w:color w:val="000000" w:themeColor="text1"/>
                <w:sz w:val="20"/>
                <w:szCs w:val="20"/>
                <w:lang w:val="ru-RU"/>
              </w:rPr>
              <w:t>»</w:t>
            </w:r>
            <w:r w:rsidR="00377C50">
              <w:rPr>
                <w:rFonts w:cs="Times New Roman"/>
                <w:b/>
                <w:bCs/>
                <w:i w:val="0"/>
                <w:color w:val="000000" w:themeColor="text1"/>
                <w:sz w:val="20"/>
                <w:szCs w:val="20"/>
                <w:lang w:val="ru-RU"/>
              </w:rPr>
              <w:t xml:space="preserve"> </w:t>
            </w:r>
            <w:r w:rsidRPr="00A77D88">
              <w:rPr>
                <w:rFonts w:cs="Times New Roman"/>
                <w:b/>
                <w:bCs/>
                <w:color w:val="000000" w:themeColor="text1"/>
                <w:sz w:val="20"/>
                <w:szCs w:val="20"/>
                <w:lang w:val="ru-RU"/>
              </w:rPr>
              <w:t xml:space="preserve">на </w:t>
            </w:r>
            <w:r w:rsidR="00377C50" w:rsidRPr="00A77D88">
              <w:rPr>
                <w:rFonts w:cs="Times New Roman"/>
                <w:b/>
                <w:bCs/>
                <w:color w:val="000000" w:themeColor="text1"/>
                <w:sz w:val="20"/>
                <w:szCs w:val="20"/>
                <w:lang w:val="ru-RU"/>
              </w:rPr>
              <w:t>питани</w:t>
            </w:r>
            <w:r w:rsidR="00377C50">
              <w:rPr>
                <w:rFonts w:cs="Times New Roman"/>
                <w:b/>
                <w:bCs/>
                <w:i w:val="0"/>
                <w:color w:val="000000" w:themeColor="text1"/>
                <w:sz w:val="20"/>
                <w:szCs w:val="20"/>
                <w:lang w:val="ru-RU"/>
              </w:rPr>
              <w:t>е</w:t>
            </w:r>
            <w:r w:rsidR="00377C50" w:rsidRPr="00A77D88">
              <w:rPr>
                <w:rFonts w:cs="Times New Roman"/>
                <w:b/>
                <w:bCs/>
                <w:color w:val="000000" w:themeColor="text1"/>
                <w:sz w:val="20"/>
                <w:szCs w:val="20"/>
                <w:lang w:val="ru-RU"/>
              </w:rPr>
              <w:t xml:space="preserve"> </w:t>
            </w:r>
            <w:r w:rsidRPr="00A77D88">
              <w:rPr>
                <w:rFonts w:cs="Times New Roman"/>
                <w:b/>
                <w:bCs/>
                <w:color w:val="000000" w:themeColor="text1"/>
                <w:sz w:val="20"/>
                <w:szCs w:val="20"/>
                <w:lang w:val="ru-RU"/>
              </w:rPr>
              <w:t>учащихся 5-12 кл.</w:t>
            </w:r>
          </w:p>
        </w:tc>
      </w:tr>
      <w:tr w:rsidR="00BD1C18" w:rsidRPr="00DC1D62" w14:paraId="363906CF" w14:textId="77777777" w:rsidTr="00640F32">
        <w:trPr>
          <w:trHeight w:val="249"/>
        </w:trPr>
        <w:tc>
          <w:tcPr>
            <w:tcW w:w="871" w:type="dxa"/>
          </w:tcPr>
          <w:p w14:paraId="127A08A2" w14:textId="2333CAA2" w:rsidR="00294878" w:rsidRPr="00DC1D62" w:rsidRDefault="00294878" w:rsidP="00A77D88">
            <w:pPr>
              <w:spacing w:line="276" w:lineRule="auto"/>
              <w:jc w:val="center"/>
              <w:rPr>
                <w:rFonts w:eastAsia="Times New Roman" w:cs="Times New Roman"/>
                <w:i w:val="0"/>
                <w:sz w:val="20"/>
                <w:szCs w:val="20"/>
                <w:lang w:val="ru-RU" w:eastAsia="ru-RU"/>
              </w:rPr>
            </w:pPr>
            <w:r w:rsidRPr="00DC1D62">
              <w:rPr>
                <w:rFonts w:eastAsia="Times New Roman" w:cs="Times New Roman"/>
                <w:i w:val="0"/>
                <w:sz w:val="20"/>
                <w:szCs w:val="20"/>
                <w:lang w:val="ru-RU" w:eastAsia="ru-RU"/>
              </w:rPr>
              <w:t>2018</w:t>
            </w:r>
          </w:p>
        </w:tc>
        <w:tc>
          <w:tcPr>
            <w:tcW w:w="1452" w:type="dxa"/>
          </w:tcPr>
          <w:p w14:paraId="6EA9DBE2" w14:textId="139C74AC" w:rsidR="00294878" w:rsidRPr="00DC1D62" w:rsidRDefault="00294878" w:rsidP="00A77D88">
            <w:pPr>
              <w:spacing w:line="276" w:lineRule="auto"/>
              <w:jc w:val="center"/>
              <w:rPr>
                <w:rFonts w:cs="Times New Roman"/>
                <w:i w:val="0"/>
                <w:color w:val="000000" w:themeColor="text1"/>
                <w:sz w:val="20"/>
                <w:szCs w:val="20"/>
                <w:lang w:val="ru-RU"/>
              </w:rPr>
            </w:pPr>
            <w:r w:rsidRPr="00DC1D62">
              <w:rPr>
                <w:rFonts w:cs="Times New Roman"/>
                <w:i w:val="0"/>
                <w:color w:val="000000" w:themeColor="text1"/>
                <w:sz w:val="20"/>
                <w:szCs w:val="20"/>
              </w:rPr>
              <w:t>3207.7</w:t>
            </w:r>
          </w:p>
        </w:tc>
        <w:tc>
          <w:tcPr>
            <w:tcW w:w="1080" w:type="dxa"/>
          </w:tcPr>
          <w:p w14:paraId="05654D50" w14:textId="29824C7A" w:rsidR="00294878" w:rsidRPr="00DC1D62" w:rsidRDefault="00C31452" w:rsidP="00A77D88">
            <w:pPr>
              <w:spacing w:line="276" w:lineRule="auto"/>
              <w:jc w:val="center"/>
              <w:rPr>
                <w:rFonts w:eastAsia="Times New Roman" w:cs="Times New Roman"/>
                <w:i w:val="0"/>
                <w:sz w:val="20"/>
                <w:szCs w:val="20"/>
                <w:lang w:val="ro-RO" w:eastAsia="ru-RU"/>
              </w:rPr>
            </w:pPr>
            <w:r w:rsidRPr="00DC1D62">
              <w:rPr>
                <w:rFonts w:eastAsia="Times New Roman" w:cs="Times New Roman"/>
                <w:i w:val="0"/>
                <w:sz w:val="20"/>
                <w:szCs w:val="20"/>
                <w:lang w:val="ro-RO" w:eastAsia="ru-RU"/>
              </w:rPr>
              <w:t>1682,7</w:t>
            </w:r>
          </w:p>
        </w:tc>
        <w:tc>
          <w:tcPr>
            <w:tcW w:w="1343" w:type="dxa"/>
          </w:tcPr>
          <w:p w14:paraId="1A53B23C" w14:textId="03FAC73C" w:rsidR="00294878" w:rsidRPr="00DC1D62" w:rsidRDefault="003E5E1C" w:rsidP="00A77D88">
            <w:pPr>
              <w:spacing w:line="276" w:lineRule="auto"/>
              <w:jc w:val="center"/>
              <w:rPr>
                <w:rFonts w:eastAsia="Times New Roman" w:cs="Times New Roman"/>
                <w:i w:val="0"/>
                <w:sz w:val="20"/>
                <w:szCs w:val="20"/>
                <w:lang w:val="ro-RO" w:eastAsia="ru-RU"/>
              </w:rPr>
            </w:pPr>
            <w:r w:rsidRPr="00DC1D62">
              <w:rPr>
                <w:rFonts w:eastAsia="Times New Roman" w:cs="Times New Roman"/>
                <w:i w:val="0"/>
                <w:sz w:val="20"/>
                <w:szCs w:val="20"/>
                <w:lang w:val="ro-RO" w:eastAsia="ru-RU"/>
              </w:rPr>
              <w:t>454,2</w:t>
            </w:r>
          </w:p>
        </w:tc>
        <w:tc>
          <w:tcPr>
            <w:tcW w:w="1080" w:type="dxa"/>
          </w:tcPr>
          <w:p w14:paraId="17E955CE" w14:textId="7434B389" w:rsidR="00294878" w:rsidRPr="00DC1D62" w:rsidRDefault="00294878"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9 427,5</w:t>
            </w:r>
          </w:p>
        </w:tc>
        <w:tc>
          <w:tcPr>
            <w:tcW w:w="999" w:type="dxa"/>
          </w:tcPr>
          <w:p w14:paraId="6D8D878A" w14:textId="24D892CC" w:rsidR="00294878" w:rsidRPr="00DC1D62" w:rsidRDefault="00294878"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10 499,2</w:t>
            </w:r>
          </w:p>
        </w:tc>
        <w:tc>
          <w:tcPr>
            <w:tcW w:w="1626" w:type="dxa"/>
          </w:tcPr>
          <w:p w14:paraId="6995B2D0" w14:textId="56D7F438" w:rsidR="00294878" w:rsidRPr="00DC1D62" w:rsidRDefault="003E5E1C" w:rsidP="00A77D88">
            <w:pPr>
              <w:spacing w:line="276" w:lineRule="auto"/>
              <w:jc w:val="center"/>
              <w:rPr>
                <w:rFonts w:eastAsia="Times New Roman" w:cs="Times New Roman"/>
                <w:i w:val="0"/>
                <w:sz w:val="20"/>
                <w:szCs w:val="20"/>
                <w:lang w:val="ro-RO" w:eastAsia="ru-RU"/>
              </w:rPr>
            </w:pPr>
            <w:r w:rsidRPr="00DC1D62">
              <w:rPr>
                <w:rFonts w:eastAsia="Times New Roman" w:cs="Times New Roman"/>
                <w:i w:val="0"/>
                <w:sz w:val="20"/>
                <w:szCs w:val="20"/>
                <w:lang w:val="ro-RO" w:eastAsia="ru-RU"/>
              </w:rPr>
              <w:t>2618,0</w:t>
            </w:r>
          </w:p>
        </w:tc>
        <w:tc>
          <w:tcPr>
            <w:tcW w:w="1363" w:type="dxa"/>
          </w:tcPr>
          <w:p w14:paraId="2EF9D52B" w14:textId="2678EFC6" w:rsidR="00294878" w:rsidRPr="00DC1D62" w:rsidRDefault="00294878" w:rsidP="00A77D88">
            <w:pPr>
              <w:spacing w:line="276" w:lineRule="auto"/>
              <w:jc w:val="center"/>
              <w:rPr>
                <w:rFonts w:eastAsia="Times New Roman" w:cs="Times New Roman"/>
                <w:i w:val="0"/>
                <w:sz w:val="20"/>
                <w:szCs w:val="20"/>
                <w:lang w:val="ro-RO" w:eastAsia="ru-RU"/>
              </w:rPr>
            </w:pPr>
            <w:r w:rsidRPr="00DC1D62">
              <w:rPr>
                <w:rFonts w:eastAsia="Times New Roman" w:cs="Times New Roman"/>
                <w:i w:val="0"/>
                <w:sz w:val="20"/>
                <w:szCs w:val="20"/>
                <w:lang w:val="ru-RU" w:eastAsia="ru-RU"/>
              </w:rPr>
              <w:t>4</w:t>
            </w:r>
            <w:r w:rsidRPr="00DC1D62">
              <w:rPr>
                <w:rFonts w:eastAsia="Times New Roman" w:cs="Times New Roman"/>
                <w:i w:val="0"/>
                <w:sz w:val="20"/>
                <w:szCs w:val="20"/>
                <w:lang w:val="ro-RO" w:eastAsia="ru-RU"/>
              </w:rPr>
              <w:t>703,2</w:t>
            </w:r>
          </w:p>
        </w:tc>
        <w:tc>
          <w:tcPr>
            <w:tcW w:w="1232" w:type="dxa"/>
          </w:tcPr>
          <w:p w14:paraId="417392E9" w14:textId="5A4AD5DE" w:rsidR="00294878" w:rsidRPr="00DC1D62" w:rsidRDefault="00294878"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15 631,1</w:t>
            </w:r>
          </w:p>
        </w:tc>
      </w:tr>
      <w:tr w:rsidR="00BD1C18" w:rsidRPr="00DC1D62" w14:paraId="029700B9" w14:textId="77777777" w:rsidTr="00640F32">
        <w:tc>
          <w:tcPr>
            <w:tcW w:w="871" w:type="dxa"/>
          </w:tcPr>
          <w:p w14:paraId="03FE2E14" w14:textId="73D8D898" w:rsidR="00294878" w:rsidRPr="00DC1D62" w:rsidRDefault="00294878" w:rsidP="00A77D88">
            <w:pPr>
              <w:spacing w:line="276" w:lineRule="auto"/>
              <w:jc w:val="center"/>
              <w:rPr>
                <w:rFonts w:eastAsia="Times New Roman" w:cs="Times New Roman"/>
                <w:i w:val="0"/>
                <w:sz w:val="20"/>
                <w:szCs w:val="20"/>
                <w:lang w:val="ru-RU" w:eastAsia="ru-RU"/>
              </w:rPr>
            </w:pPr>
            <w:r w:rsidRPr="00DC1D62">
              <w:rPr>
                <w:rFonts w:eastAsia="Times New Roman" w:cs="Times New Roman"/>
                <w:i w:val="0"/>
                <w:sz w:val="20"/>
                <w:szCs w:val="20"/>
                <w:lang w:val="ru-RU" w:eastAsia="ru-RU"/>
              </w:rPr>
              <w:t>2019</w:t>
            </w:r>
          </w:p>
        </w:tc>
        <w:tc>
          <w:tcPr>
            <w:tcW w:w="1452" w:type="dxa"/>
          </w:tcPr>
          <w:p w14:paraId="493A5E07" w14:textId="41023408" w:rsidR="00294878" w:rsidRPr="00DC1D62" w:rsidRDefault="00294878" w:rsidP="00A77D88">
            <w:pPr>
              <w:spacing w:line="276" w:lineRule="auto"/>
              <w:jc w:val="center"/>
              <w:rPr>
                <w:rFonts w:cs="Times New Roman"/>
                <w:i w:val="0"/>
                <w:color w:val="000000" w:themeColor="text1"/>
                <w:sz w:val="20"/>
                <w:szCs w:val="20"/>
              </w:rPr>
            </w:pPr>
            <w:r w:rsidRPr="00DC1D62">
              <w:rPr>
                <w:rFonts w:cs="Times New Roman"/>
                <w:i w:val="0"/>
                <w:color w:val="000000" w:themeColor="text1"/>
                <w:sz w:val="20"/>
                <w:szCs w:val="20"/>
              </w:rPr>
              <w:t>3 492,8</w:t>
            </w:r>
          </w:p>
        </w:tc>
        <w:tc>
          <w:tcPr>
            <w:tcW w:w="1080" w:type="dxa"/>
          </w:tcPr>
          <w:p w14:paraId="5F360530" w14:textId="6144229F" w:rsidR="00294878" w:rsidRPr="00DC1D62" w:rsidRDefault="00294878"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1 682,7</w:t>
            </w:r>
          </w:p>
        </w:tc>
        <w:tc>
          <w:tcPr>
            <w:tcW w:w="1343" w:type="dxa"/>
          </w:tcPr>
          <w:p w14:paraId="3671E9B1" w14:textId="57C18576"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454,2</w:t>
            </w:r>
          </w:p>
        </w:tc>
        <w:tc>
          <w:tcPr>
            <w:tcW w:w="1080" w:type="dxa"/>
          </w:tcPr>
          <w:p w14:paraId="4B1EEA51" w14:textId="7E711C7A"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12 055,9</w:t>
            </w:r>
          </w:p>
        </w:tc>
        <w:tc>
          <w:tcPr>
            <w:tcW w:w="999" w:type="dxa"/>
          </w:tcPr>
          <w:p w14:paraId="7C0FF60C" w14:textId="52372DA2"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11 105,4</w:t>
            </w:r>
          </w:p>
        </w:tc>
        <w:tc>
          <w:tcPr>
            <w:tcW w:w="1626" w:type="dxa"/>
          </w:tcPr>
          <w:p w14:paraId="0B5F1549" w14:textId="7F4B264E"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2 618,0</w:t>
            </w:r>
          </w:p>
        </w:tc>
        <w:tc>
          <w:tcPr>
            <w:tcW w:w="1363" w:type="dxa"/>
          </w:tcPr>
          <w:p w14:paraId="59C04CC9" w14:textId="79AC972C"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4 703,2</w:t>
            </w:r>
          </w:p>
        </w:tc>
        <w:tc>
          <w:tcPr>
            <w:tcW w:w="1232" w:type="dxa"/>
          </w:tcPr>
          <w:p w14:paraId="414EAEDC" w14:textId="527F5F44" w:rsidR="00294878" w:rsidRPr="00DC1D62" w:rsidRDefault="001D7C8F"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19 193,0</w:t>
            </w:r>
          </w:p>
        </w:tc>
      </w:tr>
      <w:tr w:rsidR="00BD1C18" w:rsidRPr="00DC1D62" w14:paraId="5D43B7C1" w14:textId="77777777" w:rsidTr="00640F32">
        <w:tc>
          <w:tcPr>
            <w:tcW w:w="871" w:type="dxa"/>
          </w:tcPr>
          <w:p w14:paraId="242DBC2B" w14:textId="5E93BE8E" w:rsidR="00294878" w:rsidRPr="00DC1D62" w:rsidRDefault="00BD1C18" w:rsidP="00A77D88">
            <w:pPr>
              <w:spacing w:line="276" w:lineRule="auto"/>
              <w:jc w:val="center"/>
              <w:rPr>
                <w:rFonts w:eastAsia="Times New Roman" w:cs="Times New Roman"/>
                <w:i w:val="0"/>
                <w:sz w:val="20"/>
                <w:szCs w:val="20"/>
                <w:lang w:eastAsia="ru-RU"/>
              </w:rPr>
            </w:pPr>
            <w:r w:rsidRPr="00DC1D62">
              <w:rPr>
                <w:rFonts w:eastAsia="Times New Roman" w:cs="Times New Roman"/>
                <w:i w:val="0"/>
                <w:sz w:val="20"/>
                <w:szCs w:val="20"/>
                <w:lang w:eastAsia="ru-RU"/>
              </w:rPr>
              <w:t>2020</w:t>
            </w:r>
          </w:p>
        </w:tc>
        <w:tc>
          <w:tcPr>
            <w:tcW w:w="1452" w:type="dxa"/>
          </w:tcPr>
          <w:p w14:paraId="09987107" w14:textId="232535C9" w:rsidR="00294878" w:rsidRPr="00DC1D62" w:rsidRDefault="00752E91" w:rsidP="00A77D88">
            <w:pPr>
              <w:spacing w:line="276" w:lineRule="auto"/>
              <w:jc w:val="center"/>
              <w:rPr>
                <w:rFonts w:cs="Times New Roman"/>
                <w:i w:val="0"/>
                <w:color w:val="000000" w:themeColor="text1"/>
                <w:sz w:val="20"/>
                <w:szCs w:val="20"/>
              </w:rPr>
            </w:pPr>
            <w:r w:rsidRPr="00DC1D62">
              <w:rPr>
                <w:rFonts w:cs="Times New Roman"/>
                <w:i w:val="0"/>
                <w:color w:val="000000" w:themeColor="text1"/>
                <w:sz w:val="20"/>
                <w:szCs w:val="20"/>
              </w:rPr>
              <w:t>4383,2</w:t>
            </w:r>
          </w:p>
        </w:tc>
        <w:tc>
          <w:tcPr>
            <w:tcW w:w="1080" w:type="dxa"/>
          </w:tcPr>
          <w:p w14:paraId="3834BDE2" w14:textId="52E4C834" w:rsidR="00294878" w:rsidRPr="00DC1D62" w:rsidRDefault="00752E91"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1902,2</w:t>
            </w:r>
          </w:p>
        </w:tc>
        <w:tc>
          <w:tcPr>
            <w:tcW w:w="1343" w:type="dxa"/>
          </w:tcPr>
          <w:p w14:paraId="5A65649C" w14:textId="6AF94E0C" w:rsidR="00294878" w:rsidRPr="00DC1D62" w:rsidRDefault="00752E91"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529,8</w:t>
            </w:r>
          </w:p>
        </w:tc>
        <w:tc>
          <w:tcPr>
            <w:tcW w:w="1080" w:type="dxa"/>
          </w:tcPr>
          <w:p w14:paraId="7ED1A8E2" w14:textId="29E93DEE" w:rsidR="00294878" w:rsidRPr="00DC1D62" w:rsidRDefault="00752E91"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12 322,2</w:t>
            </w:r>
          </w:p>
        </w:tc>
        <w:tc>
          <w:tcPr>
            <w:tcW w:w="999" w:type="dxa"/>
          </w:tcPr>
          <w:p w14:paraId="4C48DBBD" w14:textId="2F82FF26" w:rsidR="00294878" w:rsidRPr="00DC1D62" w:rsidRDefault="00752E91"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13 890,1</w:t>
            </w:r>
          </w:p>
        </w:tc>
        <w:tc>
          <w:tcPr>
            <w:tcW w:w="1626" w:type="dxa"/>
          </w:tcPr>
          <w:p w14:paraId="2222C265" w14:textId="05D386E1" w:rsidR="00294878" w:rsidRPr="00DC1D62" w:rsidRDefault="00EB6A90"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2 618,0</w:t>
            </w:r>
          </w:p>
        </w:tc>
        <w:tc>
          <w:tcPr>
            <w:tcW w:w="1363" w:type="dxa"/>
          </w:tcPr>
          <w:p w14:paraId="2A886347" w14:textId="42A6052F" w:rsidR="00294878" w:rsidRPr="00DC1D62" w:rsidRDefault="00EB6A90"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4 703,2</w:t>
            </w:r>
          </w:p>
        </w:tc>
        <w:tc>
          <w:tcPr>
            <w:tcW w:w="1232" w:type="dxa"/>
          </w:tcPr>
          <w:p w14:paraId="4D555250" w14:textId="238451AF" w:rsidR="00294878" w:rsidRPr="00DC1D62" w:rsidRDefault="00EB6A90" w:rsidP="00A77D88">
            <w:pPr>
              <w:spacing w:line="276" w:lineRule="auto"/>
              <w:jc w:val="center"/>
              <w:rPr>
                <w:rFonts w:eastAsia="Times New Roman" w:cs="Times New Roman"/>
                <w:i w:val="0"/>
                <w:sz w:val="20"/>
                <w:szCs w:val="20"/>
                <w:lang w:val="ro-RO" w:eastAsia="ru-RU"/>
              </w:rPr>
            </w:pPr>
            <w:r w:rsidRPr="00DC1D62">
              <w:rPr>
                <w:rFonts w:cs="Times New Roman"/>
                <w:i w:val="0"/>
                <w:color w:val="000000" w:themeColor="text1"/>
                <w:sz w:val="20"/>
                <w:szCs w:val="20"/>
              </w:rPr>
              <w:t>19 435,9</w:t>
            </w:r>
          </w:p>
        </w:tc>
      </w:tr>
    </w:tbl>
    <w:p w14:paraId="60BD3ED1" w14:textId="55495050" w:rsidR="006A26E8" w:rsidRPr="00DC1D62" w:rsidRDefault="00F3271D" w:rsidP="005913F3">
      <w:pPr>
        <w:spacing w:line="240" w:lineRule="auto"/>
        <w:jc w:val="both"/>
        <w:rPr>
          <w:rFonts w:ascii="Times New Roman" w:hAnsi="Times New Roman" w:cs="Times New Roman"/>
          <w:b/>
          <w:color w:val="000000" w:themeColor="text1"/>
        </w:rPr>
      </w:pPr>
      <w:r w:rsidRPr="00DC1D62">
        <w:rPr>
          <w:rFonts w:ascii="Times New Roman" w:hAnsi="Times New Roman" w:cs="Times New Roman"/>
          <w:i/>
          <w:color w:val="000000"/>
          <w:sz w:val="20"/>
          <w:szCs w:val="20"/>
        </w:rPr>
        <w:t>Таблица</w:t>
      </w:r>
      <w:r w:rsidR="00BE3FAA" w:rsidRPr="00DC1D62">
        <w:rPr>
          <w:rFonts w:ascii="Times New Roman" w:hAnsi="Times New Roman" w:cs="Times New Roman"/>
          <w:i/>
          <w:color w:val="000000"/>
          <w:sz w:val="20"/>
          <w:szCs w:val="20"/>
        </w:rPr>
        <w:t xml:space="preserve"> </w:t>
      </w:r>
      <w:r w:rsidR="00377C50" w:rsidRPr="00DC1D62">
        <w:rPr>
          <w:rFonts w:ascii="Times New Roman" w:hAnsi="Times New Roman" w:cs="Times New Roman"/>
          <w:i/>
          <w:color w:val="000000"/>
          <w:sz w:val="20"/>
          <w:szCs w:val="20"/>
        </w:rPr>
        <w:t>2</w:t>
      </w:r>
      <w:r w:rsidR="002947A8">
        <w:rPr>
          <w:rFonts w:ascii="Times New Roman" w:hAnsi="Times New Roman" w:cs="Times New Roman"/>
          <w:i/>
          <w:color w:val="000000"/>
          <w:sz w:val="20"/>
          <w:szCs w:val="20"/>
        </w:rPr>
        <w:t>4</w:t>
      </w:r>
      <w:r w:rsidRPr="00DC1D62">
        <w:rPr>
          <w:rFonts w:ascii="Times New Roman" w:hAnsi="Times New Roman" w:cs="Times New Roman"/>
          <w:i/>
          <w:color w:val="000000"/>
          <w:sz w:val="20"/>
          <w:szCs w:val="20"/>
          <w:lang w:val="ro-RO"/>
        </w:rPr>
        <w:t>:</w:t>
      </w:r>
      <w:r w:rsidR="004F2A0A" w:rsidRPr="00DC1D62">
        <w:rPr>
          <w:rFonts w:ascii="Times New Roman" w:eastAsiaTheme="minorEastAsia" w:hAnsi="Times New Roman" w:cs="Times New Roman"/>
          <w:color w:val="000000" w:themeColor="text1"/>
          <w:kern w:val="24"/>
          <w:sz w:val="36"/>
          <w:szCs w:val="36"/>
        </w:rPr>
        <w:t xml:space="preserve"> </w:t>
      </w:r>
      <w:r w:rsidR="004F2A0A" w:rsidRPr="00DC1D62">
        <w:rPr>
          <w:rFonts w:ascii="Times New Roman" w:hAnsi="Times New Roman" w:cs="Times New Roman"/>
          <w:i/>
          <w:color w:val="000000"/>
          <w:sz w:val="20"/>
          <w:szCs w:val="20"/>
        </w:rPr>
        <w:t xml:space="preserve">Плановые ассигнования по учебным заведениям начального и общесреднего образования, финансируемые из центрального бюджета АТО Гагаузии (категориальные трансферты) </w:t>
      </w:r>
    </w:p>
    <w:p w14:paraId="0DFA6E52" w14:textId="77777777" w:rsidR="00640F32" w:rsidRDefault="00640F32" w:rsidP="00914E34">
      <w:pPr>
        <w:spacing w:after="0" w:line="276" w:lineRule="auto"/>
        <w:jc w:val="both"/>
        <w:rPr>
          <w:rFonts w:ascii="Times New Roman" w:hAnsi="Times New Roman" w:cs="Times New Roman"/>
          <w:b/>
          <w:i/>
          <w:color w:val="000000" w:themeColor="text1"/>
          <w:sz w:val="24"/>
          <w:szCs w:val="24"/>
        </w:rPr>
      </w:pPr>
    </w:p>
    <w:p w14:paraId="241ED23F" w14:textId="076F48E1" w:rsidR="00640F32" w:rsidRDefault="00640F32" w:rsidP="00914E34">
      <w:pPr>
        <w:spacing w:after="0" w:line="276" w:lineRule="auto"/>
        <w:jc w:val="both"/>
        <w:rPr>
          <w:rFonts w:ascii="Times New Roman" w:hAnsi="Times New Roman" w:cs="Times New Roman"/>
          <w:b/>
          <w:i/>
          <w:color w:val="000000" w:themeColor="text1"/>
          <w:sz w:val="24"/>
          <w:szCs w:val="24"/>
        </w:rPr>
      </w:pPr>
    </w:p>
    <w:p w14:paraId="534BA592" w14:textId="564CBC8D" w:rsidR="00C83837" w:rsidRDefault="00C83837" w:rsidP="00914E34">
      <w:pPr>
        <w:spacing w:after="0" w:line="276" w:lineRule="auto"/>
        <w:jc w:val="both"/>
        <w:rPr>
          <w:rFonts w:ascii="Times New Roman" w:hAnsi="Times New Roman" w:cs="Times New Roman"/>
          <w:b/>
          <w:i/>
          <w:color w:val="000000" w:themeColor="text1"/>
          <w:sz w:val="24"/>
          <w:szCs w:val="24"/>
        </w:rPr>
      </w:pPr>
    </w:p>
    <w:p w14:paraId="58EA567F" w14:textId="77777777" w:rsidR="00C83837" w:rsidRDefault="00C83837" w:rsidP="00914E34">
      <w:pPr>
        <w:spacing w:after="0" w:line="276" w:lineRule="auto"/>
        <w:jc w:val="both"/>
        <w:rPr>
          <w:rFonts w:ascii="Times New Roman" w:hAnsi="Times New Roman" w:cs="Times New Roman"/>
          <w:b/>
          <w:i/>
          <w:color w:val="000000" w:themeColor="text1"/>
          <w:sz w:val="24"/>
          <w:szCs w:val="24"/>
        </w:rPr>
      </w:pPr>
    </w:p>
    <w:p w14:paraId="4974CFE6" w14:textId="77777777" w:rsidR="00640F32" w:rsidRDefault="00640F32" w:rsidP="00914E34">
      <w:pPr>
        <w:spacing w:after="0" w:line="276" w:lineRule="auto"/>
        <w:jc w:val="both"/>
        <w:rPr>
          <w:rFonts w:ascii="Times New Roman" w:hAnsi="Times New Roman" w:cs="Times New Roman"/>
          <w:b/>
          <w:i/>
          <w:color w:val="000000" w:themeColor="text1"/>
          <w:sz w:val="24"/>
          <w:szCs w:val="24"/>
        </w:rPr>
      </w:pPr>
    </w:p>
    <w:p w14:paraId="01BDFCE4" w14:textId="5107679D" w:rsidR="00A902E8" w:rsidRPr="00DC1D62" w:rsidRDefault="00A902E8" w:rsidP="00914E34">
      <w:pPr>
        <w:spacing w:after="0" w:line="276" w:lineRule="auto"/>
        <w:jc w:val="both"/>
        <w:rPr>
          <w:rFonts w:ascii="Times New Roman" w:hAnsi="Times New Roman" w:cs="Times New Roman"/>
          <w:b/>
          <w:i/>
          <w:color w:val="000000" w:themeColor="text1"/>
          <w:sz w:val="24"/>
          <w:szCs w:val="24"/>
        </w:rPr>
      </w:pPr>
      <w:r w:rsidRPr="00DC1D62">
        <w:rPr>
          <w:rFonts w:ascii="Times New Roman" w:hAnsi="Times New Roman" w:cs="Times New Roman"/>
          <w:b/>
          <w:i/>
          <w:color w:val="000000" w:themeColor="text1"/>
          <w:sz w:val="24"/>
          <w:szCs w:val="24"/>
        </w:rPr>
        <w:t xml:space="preserve">Фонд инклюзивного образования </w:t>
      </w:r>
    </w:p>
    <w:p w14:paraId="2412B1E1" w14:textId="48A52445" w:rsidR="001835FE" w:rsidRPr="00DC1D62" w:rsidRDefault="00A902E8" w:rsidP="003634C6">
      <w:pPr>
        <w:spacing w:after="0" w:line="276" w:lineRule="auto"/>
        <w:ind w:firstLine="720"/>
        <w:jc w:val="both"/>
        <w:rPr>
          <w:rFonts w:ascii="Times New Roman" w:hAnsi="Times New Roman" w:cs="Times New Roman"/>
          <w:sz w:val="24"/>
          <w:szCs w:val="24"/>
        </w:rPr>
      </w:pPr>
      <w:r w:rsidRPr="00DC1D62">
        <w:rPr>
          <w:rFonts w:ascii="Times New Roman" w:hAnsi="Times New Roman" w:cs="Times New Roman"/>
          <w:sz w:val="24"/>
          <w:szCs w:val="24"/>
        </w:rPr>
        <w:t xml:space="preserve">Финансирование инклюзивного образования в Гагаузии осуществляется за счет средств Фонда инклюзивного образования, размер которого устанавливается в зависимости от числа учащихся, имеющих специальные образовательные потребности, но не более 2% от суммы категориальных трансфертов. </w:t>
      </w:r>
      <w:r w:rsidRPr="00DC1D62">
        <w:rPr>
          <w:rFonts w:ascii="Times New Roman" w:hAnsi="Times New Roman" w:cs="Times New Roman"/>
          <w:sz w:val="24"/>
          <w:szCs w:val="24"/>
          <w:lang w:val="ro-RO"/>
        </w:rPr>
        <w:t>(</w:t>
      </w:r>
      <w:r w:rsidRPr="00DC1D62">
        <w:rPr>
          <w:rFonts w:ascii="Times New Roman" w:hAnsi="Times New Roman" w:cs="Times New Roman"/>
          <w:i/>
          <w:sz w:val="24"/>
          <w:szCs w:val="24"/>
        </w:rPr>
        <w:t>Табли</w:t>
      </w:r>
      <w:r w:rsidR="002E64D1" w:rsidRPr="00DC1D62">
        <w:rPr>
          <w:rFonts w:ascii="Times New Roman" w:hAnsi="Times New Roman" w:cs="Times New Roman"/>
          <w:i/>
          <w:sz w:val="24"/>
          <w:szCs w:val="24"/>
        </w:rPr>
        <w:t xml:space="preserve">ца </w:t>
      </w:r>
      <w:r w:rsidR="00F14A1E" w:rsidRPr="00DC1D62">
        <w:rPr>
          <w:rFonts w:ascii="Times New Roman" w:hAnsi="Times New Roman" w:cs="Times New Roman"/>
          <w:i/>
          <w:sz w:val="24"/>
          <w:szCs w:val="24"/>
        </w:rPr>
        <w:t>2</w:t>
      </w:r>
      <w:r w:rsidR="002947A8">
        <w:rPr>
          <w:rFonts w:ascii="Times New Roman" w:hAnsi="Times New Roman" w:cs="Times New Roman"/>
          <w:i/>
          <w:sz w:val="24"/>
          <w:szCs w:val="24"/>
        </w:rPr>
        <w:t>5</w:t>
      </w:r>
      <w:r w:rsidRPr="00DC1D62">
        <w:rPr>
          <w:rFonts w:ascii="Times New Roman" w:hAnsi="Times New Roman" w:cs="Times New Roman"/>
          <w:sz w:val="24"/>
          <w:szCs w:val="24"/>
        </w:rPr>
        <w:t xml:space="preserve">). Средства Фонда инклюзивного образования не распределяются учреждениям раннего образования, что является серьезной проблемой, поскольку количество детей с особыми образовательными потребностями увеличивается из года в год. </w:t>
      </w:r>
    </w:p>
    <w:p w14:paraId="48E4B2E2" w14:textId="049D315E" w:rsidR="00A902E8" w:rsidRPr="00DC1D62" w:rsidRDefault="001835FE" w:rsidP="003634C6">
      <w:pPr>
        <w:spacing w:after="0" w:line="276" w:lineRule="auto"/>
        <w:ind w:firstLine="720"/>
        <w:jc w:val="both"/>
        <w:rPr>
          <w:rFonts w:ascii="Times New Roman" w:hAnsi="Times New Roman" w:cs="Times New Roman"/>
          <w:sz w:val="24"/>
          <w:szCs w:val="24"/>
          <w:lang w:eastAsia="ru-RU"/>
        </w:rPr>
      </w:pPr>
      <w:r w:rsidRPr="00DC1D62">
        <w:rPr>
          <w:rFonts w:ascii="Times New Roman" w:hAnsi="Times New Roman" w:cs="Times New Roman"/>
          <w:sz w:val="24"/>
          <w:szCs w:val="24"/>
        </w:rPr>
        <w:t>На национальном уровне отсутствует механизм распределения финансов для перечня всех пользователей инклюзивного образования</w:t>
      </w:r>
      <w:r w:rsidRPr="00DC1D62">
        <w:rPr>
          <w:rStyle w:val="Emphasis"/>
          <w:rFonts w:ascii="Times New Roman" w:hAnsi="Times New Roman" w:cs="Times New Roman"/>
          <w:bCs/>
          <w:sz w:val="24"/>
          <w:szCs w:val="24"/>
          <w:shd w:val="clear" w:color="auto" w:fill="FFFFFF"/>
        </w:rPr>
        <w:t>, в том числе детей национальных меньшинств для выполнения местного компонента куррикулума</w:t>
      </w:r>
      <w:r w:rsidRPr="00DC1D62">
        <w:rPr>
          <w:rFonts w:ascii="Times New Roman" w:hAnsi="Times New Roman" w:cs="Times New Roman"/>
          <w:sz w:val="24"/>
          <w:szCs w:val="24"/>
          <w:lang w:eastAsia="ru-RU"/>
        </w:rPr>
        <w:t>.</w:t>
      </w:r>
    </w:p>
    <w:tbl>
      <w:tblPr>
        <w:tblStyle w:val="TableGrid"/>
        <w:tblW w:w="0" w:type="auto"/>
        <w:jc w:val="center"/>
        <w:tblLook w:val="04A0" w:firstRow="1" w:lastRow="0" w:firstColumn="1" w:lastColumn="0" w:noHBand="0" w:noVBand="1"/>
      </w:tblPr>
      <w:tblGrid>
        <w:gridCol w:w="1370"/>
        <w:gridCol w:w="2201"/>
        <w:gridCol w:w="2782"/>
        <w:gridCol w:w="2288"/>
      </w:tblGrid>
      <w:tr w:rsidR="00A902E8" w:rsidRPr="00DC1D62" w14:paraId="41FF843E" w14:textId="77777777" w:rsidTr="00084B00">
        <w:trPr>
          <w:jc w:val="center"/>
        </w:trPr>
        <w:tc>
          <w:tcPr>
            <w:tcW w:w="1370" w:type="dxa"/>
            <w:shd w:val="clear" w:color="auto" w:fill="DEEAF6" w:themeFill="accent1" w:themeFillTint="33"/>
          </w:tcPr>
          <w:p w14:paraId="08AF5B33" w14:textId="77777777" w:rsidR="00A902E8" w:rsidRPr="00DC1D62" w:rsidRDefault="00A902E8" w:rsidP="00DC5DA5">
            <w:pPr>
              <w:spacing w:line="276" w:lineRule="auto"/>
              <w:jc w:val="center"/>
              <w:rPr>
                <w:rFonts w:cs="Times New Roman"/>
                <w:b/>
                <w:i w:val="0"/>
                <w:sz w:val="20"/>
                <w:szCs w:val="20"/>
              </w:rPr>
            </w:pPr>
            <w:r w:rsidRPr="00DC1D62">
              <w:rPr>
                <w:rFonts w:cs="Times New Roman"/>
                <w:b/>
                <w:sz w:val="20"/>
                <w:szCs w:val="20"/>
              </w:rPr>
              <w:t>Год</w:t>
            </w:r>
          </w:p>
        </w:tc>
        <w:tc>
          <w:tcPr>
            <w:tcW w:w="2201" w:type="dxa"/>
            <w:shd w:val="clear" w:color="auto" w:fill="DEEAF6" w:themeFill="accent1" w:themeFillTint="33"/>
          </w:tcPr>
          <w:p w14:paraId="4A4A77DD" w14:textId="77777777" w:rsidR="00A902E8" w:rsidRPr="00DC1D62" w:rsidRDefault="00A902E8" w:rsidP="00DC5DA5">
            <w:pPr>
              <w:spacing w:line="276" w:lineRule="auto"/>
              <w:jc w:val="center"/>
              <w:rPr>
                <w:rFonts w:cs="Times New Roman"/>
                <w:b/>
                <w:i w:val="0"/>
                <w:sz w:val="20"/>
                <w:szCs w:val="20"/>
                <w:lang w:val="ru-RU"/>
              </w:rPr>
            </w:pPr>
            <w:r w:rsidRPr="00DC1D62">
              <w:rPr>
                <w:rFonts w:cs="Times New Roman"/>
                <w:b/>
                <w:sz w:val="20"/>
                <w:szCs w:val="20"/>
                <w:lang w:val="ru-RU"/>
              </w:rPr>
              <w:t>Общий размер Фонда</w:t>
            </w:r>
            <w:r w:rsidRPr="00DC1D62">
              <w:rPr>
                <w:rFonts w:cs="Times New Roman"/>
                <w:b/>
                <w:i w:val="0"/>
                <w:sz w:val="20"/>
                <w:szCs w:val="20"/>
                <w:lang w:val="ru-RU"/>
              </w:rPr>
              <w:t xml:space="preserve"> </w:t>
            </w:r>
            <w:r w:rsidRPr="00DC1D62">
              <w:rPr>
                <w:rFonts w:cs="Times New Roman"/>
                <w:b/>
                <w:sz w:val="20"/>
                <w:szCs w:val="20"/>
                <w:lang w:val="ru-RU"/>
              </w:rPr>
              <w:t>(тыс. леев)</w:t>
            </w:r>
          </w:p>
        </w:tc>
        <w:tc>
          <w:tcPr>
            <w:tcW w:w="2782" w:type="dxa"/>
            <w:shd w:val="clear" w:color="auto" w:fill="DEEAF6" w:themeFill="accent1" w:themeFillTint="33"/>
          </w:tcPr>
          <w:p w14:paraId="25E525F0" w14:textId="77777777" w:rsidR="00A902E8" w:rsidRPr="00DC1D62" w:rsidRDefault="00A902E8" w:rsidP="00DC5DA5">
            <w:pPr>
              <w:spacing w:line="276" w:lineRule="auto"/>
              <w:jc w:val="center"/>
              <w:rPr>
                <w:rFonts w:cs="Times New Roman"/>
                <w:b/>
                <w:i w:val="0"/>
                <w:sz w:val="20"/>
                <w:szCs w:val="20"/>
              </w:rPr>
            </w:pPr>
            <w:r w:rsidRPr="00DC1D62">
              <w:rPr>
                <w:rFonts w:cs="Times New Roman"/>
                <w:b/>
                <w:sz w:val="20"/>
                <w:szCs w:val="20"/>
              </w:rPr>
              <w:t>Зарплата вспомогательного</w:t>
            </w:r>
            <w:r w:rsidRPr="00DC1D62">
              <w:rPr>
                <w:rFonts w:cs="Times New Roman"/>
                <w:b/>
                <w:i w:val="0"/>
                <w:sz w:val="20"/>
                <w:szCs w:val="20"/>
                <w:lang w:val="ru-RU"/>
              </w:rPr>
              <w:t xml:space="preserve"> </w:t>
            </w:r>
            <w:r w:rsidRPr="00DC1D62">
              <w:rPr>
                <w:rFonts w:cs="Times New Roman"/>
                <w:b/>
                <w:sz w:val="20"/>
                <w:szCs w:val="20"/>
              </w:rPr>
              <w:t>дидакти</w:t>
            </w:r>
            <w:r w:rsidRPr="00DC1D62">
              <w:rPr>
                <w:rFonts w:cs="Times New Roman"/>
                <w:b/>
                <w:i w:val="0"/>
                <w:sz w:val="20"/>
                <w:szCs w:val="20"/>
                <w:lang w:val="ru-RU"/>
              </w:rPr>
              <w:t>ч</w:t>
            </w:r>
            <w:r w:rsidRPr="00DC1D62">
              <w:rPr>
                <w:rFonts w:cs="Times New Roman"/>
                <w:b/>
                <w:sz w:val="20"/>
                <w:szCs w:val="20"/>
              </w:rPr>
              <w:t>еского</w:t>
            </w:r>
            <w:r w:rsidRPr="00DC1D62">
              <w:rPr>
                <w:rFonts w:cs="Times New Roman"/>
                <w:b/>
                <w:i w:val="0"/>
                <w:sz w:val="20"/>
                <w:szCs w:val="20"/>
                <w:lang w:val="ru-RU"/>
              </w:rPr>
              <w:t xml:space="preserve"> </w:t>
            </w:r>
            <w:r w:rsidRPr="00DC1D62">
              <w:rPr>
                <w:rFonts w:cs="Times New Roman"/>
                <w:b/>
                <w:sz w:val="20"/>
                <w:szCs w:val="20"/>
              </w:rPr>
              <w:t>персонала</w:t>
            </w:r>
          </w:p>
        </w:tc>
        <w:tc>
          <w:tcPr>
            <w:tcW w:w="2288" w:type="dxa"/>
            <w:shd w:val="clear" w:color="auto" w:fill="DEEAF6" w:themeFill="accent1" w:themeFillTint="33"/>
          </w:tcPr>
          <w:p w14:paraId="62ED3B0E" w14:textId="77777777" w:rsidR="00A902E8" w:rsidRPr="00DC1D62" w:rsidRDefault="00A902E8" w:rsidP="00DC5DA5">
            <w:pPr>
              <w:spacing w:line="276" w:lineRule="auto"/>
              <w:jc w:val="center"/>
              <w:rPr>
                <w:rFonts w:cs="Times New Roman"/>
                <w:b/>
                <w:i w:val="0"/>
                <w:sz w:val="20"/>
                <w:szCs w:val="20"/>
              </w:rPr>
            </w:pPr>
            <w:r w:rsidRPr="00DC1D62">
              <w:rPr>
                <w:rFonts w:cs="Times New Roman"/>
                <w:b/>
                <w:sz w:val="20"/>
                <w:szCs w:val="20"/>
              </w:rPr>
              <w:t>Содержание</w:t>
            </w:r>
            <w:r w:rsidRPr="00DC1D62">
              <w:rPr>
                <w:rFonts w:cs="Times New Roman"/>
                <w:b/>
                <w:i w:val="0"/>
                <w:sz w:val="20"/>
                <w:szCs w:val="20"/>
                <w:lang w:val="ru-RU"/>
              </w:rPr>
              <w:t xml:space="preserve"> </w:t>
            </w:r>
            <w:r w:rsidRPr="00DC1D62">
              <w:rPr>
                <w:rFonts w:cs="Times New Roman"/>
                <w:b/>
                <w:sz w:val="20"/>
                <w:szCs w:val="20"/>
              </w:rPr>
              <w:t>ресурсных</w:t>
            </w:r>
            <w:r w:rsidRPr="00DC1D62">
              <w:rPr>
                <w:rFonts w:cs="Times New Roman"/>
                <w:b/>
                <w:i w:val="0"/>
                <w:sz w:val="20"/>
                <w:szCs w:val="20"/>
                <w:lang w:val="ru-RU"/>
              </w:rPr>
              <w:t xml:space="preserve"> </w:t>
            </w:r>
            <w:r w:rsidRPr="00DC1D62">
              <w:rPr>
                <w:rFonts w:cs="Times New Roman"/>
                <w:b/>
                <w:sz w:val="20"/>
                <w:szCs w:val="20"/>
              </w:rPr>
              <w:t>центров</w:t>
            </w:r>
          </w:p>
        </w:tc>
      </w:tr>
      <w:tr w:rsidR="00A902E8" w:rsidRPr="00DC1D62" w14:paraId="492FD4DD" w14:textId="77777777" w:rsidTr="00084B00">
        <w:trPr>
          <w:jc w:val="center"/>
        </w:trPr>
        <w:tc>
          <w:tcPr>
            <w:tcW w:w="1370" w:type="dxa"/>
          </w:tcPr>
          <w:p w14:paraId="0281178B"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2018</w:t>
            </w:r>
          </w:p>
        </w:tc>
        <w:tc>
          <w:tcPr>
            <w:tcW w:w="2201" w:type="dxa"/>
          </w:tcPr>
          <w:p w14:paraId="2D70DAE2"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3207,7</w:t>
            </w:r>
          </w:p>
        </w:tc>
        <w:tc>
          <w:tcPr>
            <w:tcW w:w="2782" w:type="dxa"/>
          </w:tcPr>
          <w:p w14:paraId="5D89CA19"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lang w:val="ro-RO"/>
              </w:rPr>
              <w:t>2242,2</w:t>
            </w:r>
          </w:p>
        </w:tc>
        <w:tc>
          <w:tcPr>
            <w:tcW w:w="2288" w:type="dxa"/>
          </w:tcPr>
          <w:p w14:paraId="0A1B0231"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965,5</w:t>
            </w:r>
          </w:p>
        </w:tc>
      </w:tr>
      <w:tr w:rsidR="00A902E8" w:rsidRPr="00DC1D62" w14:paraId="23CE1847" w14:textId="77777777" w:rsidTr="00084B00">
        <w:trPr>
          <w:jc w:val="center"/>
        </w:trPr>
        <w:tc>
          <w:tcPr>
            <w:tcW w:w="1370" w:type="dxa"/>
          </w:tcPr>
          <w:p w14:paraId="4B05EB91"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2019</w:t>
            </w:r>
          </w:p>
        </w:tc>
        <w:tc>
          <w:tcPr>
            <w:tcW w:w="2201" w:type="dxa"/>
          </w:tcPr>
          <w:p w14:paraId="3D2AE5E1"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3492.8</w:t>
            </w:r>
          </w:p>
        </w:tc>
        <w:tc>
          <w:tcPr>
            <w:tcW w:w="2782" w:type="dxa"/>
          </w:tcPr>
          <w:p w14:paraId="31C1B82A"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2479,3</w:t>
            </w:r>
          </w:p>
        </w:tc>
        <w:tc>
          <w:tcPr>
            <w:tcW w:w="2288" w:type="dxa"/>
          </w:tcPr>
          <w:p w14:paraId="6FC2EB69"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1013,5</w:t>
            </w:r>
          </w:p>
        </w:tc>
      </w:tr>
      <w:tr w:rsidR="00A902E8" w:rsidRPr="00DC1D62" w14:paraId="039F99FA" w14:textId="77777777" w:rsidTr="00084B00">
        <w:trPr>
          <w:jc w:val="center"/>
        </w:trPr>
        <w:tc>
          <w:tcPr>
            <w:tcW w:w="1370" w:type="dxa"/>
          </w:tcPr>
          <w:p w14:paraId="34861C75"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2020</w:t>
            </w:r>
          </w:p>
        </w:tc>
        <w:tc>
          <w:tcPr>
            <w:tcW w:w="2201" w:type="dxa"/>
          </w:tcPr>
          <w:p w14:paraId="17FE84FB"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4383,2</w:t>
            </w:r>
          </w:p>
        </w:tc>
        <w:tc>
          <w:tcPr>
            <w:tcW w:w="2782" w:type="dxa"/>
          </w:tcPr>
          <w:p w14:paraId="1A4047CF"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3369,7</w:t>
            </w:r>
          </w:p>
        </w:tc>
        <w:tc>
          <w:tcPr>
            <w:tcW w:w="2288" w:type="dxa"/>
          </w:tcPr>
          <w:p w14:paraId="2F0F93A3" w14:textId="77777777" w:rsidR="00A902E8" w:rsidRPr="00DC1D62" w:rsidRDefault="00A902E8" w:rsidP="00DC5DA5">
            <w:pPr>
              <w:spacing w:line="276" w:lineRule="auto"/>
              <w:jc w:val="center"/>
              <w:rPr>
                <w:rFonts w:cs="Times New Roman"/>
                <w:i w:val="0"/>
                <w:sz w:val="20"/>
                <w:szCs w:val="20"/>
              </w:rPr>
            </w:pPr>
            <w:r w:rsidRPr="00DC1D62">
              <w:rPr>
                <w:rFonts w:cs="Times New Roman"/>
                <w:sz w:val="20"/>
                <w:szCs w:val="20"/>
              </w:rPr>
              <w:t>1013,5</w:t>
            </w:r>
          </w:p>
        </w:tc>
      </w:tr>
    </w:tbl>
    <w:p w14:paraId="426FB12B" w14:textId="34FE3468" w:rsidR="00A902E8" w:rsidRPr="00883E91" w:rsidRDefault="002E64D1" w:rsidP="00883E91">
      <w:pPr>
        <w:spacing w:after="0" w:line="276" w:lineRule="auto"/>
        <w:jc w:val="center"/>
        <w:rPr>
          <w:rFonts w:ascii="Times New Roman" w:hAnsi="Times New Roman" w:cs="Times New Roman"/>
          <w:i/>
          <w:sz w:val="20"/>
          <w:szCs w:val="20"/>
          <w:lang w:val="ro-RO"/>
        </w:rPr>
      </w:pPr>
      <w:r w:rsidRPr="00DC1D62">
        <w:rPr>
          <w:rFonts w:ascii="Times New Roman" w:hAnsi="Times New Roman" w:cs="Times New Roman"/>
          <w:i/>
          <w:sz w:val="20"/>
          <w:szCs w:val="20"/>
        </w:rPr>
        <w:t xml:space="preserve">Таблица </w:t>
      </w:r>
      <w:r w:rsidR="00F14A1E" w:rsidRPr="00DC1D62">
        <w:rPr>
          <w:rFonts w:ascii="Times New Roman" w:hAnsi="Times New Roman" w:cs="Times New Roman"/>
          <w:i/>
          <w:sz w:val="20"/>
          <w:szCs w:val="20"/>
        </w:rPr>
        <w:t>2</w:t>
      </w:r>
      <w:r w:rsidR="002947A8">
        <w:rPr>
          <w:rFonts w:ascii="Times New Roman" w:hAnsi="Times New Roman" w:cs="Times New Roman"/>
          <w:i/>
          <w:sz w:val="20"/>
          <w:szCs w:val="20"/>
        </w:rPr>
        <w:t>5</w:t>
      </w:r>
      <w:r w:rsidR="00A902E8" w:rsidRPr="00DC1D62">
        <w:rPr>
          <w:rFonts w:ascii="Times New Roman" w:hAnsi="Times New Roman" w:cs="Times New Roman"/>
          <w:i/>
          <w:sz w:val="20"/>
          <w:szCs w:val="20"/>
        </w:rPr>
        <w:t xml:space="preserve">: Распределение Фонда </w:t>
      </w:r>
      <w:r w:rsidR="00377C50">
        <w:rPr>
          <w:rFonts w:ascii="Times New Roman" w:hAnsi="Times New Roman" w:cs="Times New Roman"/>
          <w:i/>
          <w:sz w:val="20"/>
          <w:szCs w:val="20"/>
        </w:rPr>
        <w:t>и</w:t>
      </w:r>
      <w:r w:rsidR="00377C50" w:rsidRPr="00DC1D62">
        <w:rPr>
          <w:rFonts w:ascii="Times New Roman" w:hAnsi="Times New Roman" w:cs="Times New Roman"/>
          <w:i/>
          <w:sz w:val="20"/>
          <w:szCs w:val="20"/>
        </w:rPr>
        <w:t xml:space="preserve">нклюзивного </w:t>
      </w:r>
      <w:r w:rsidR="00A902E8" w:rsidRPr="00DC1D62">
        <w:rPr>
          <w:rFonts w:ascii="Times New Roman" w:hAnsi="Times New Roman" w:cs="Times New Roman"/>
          <w:i/>
          <w:sz w:val="20"/>
          <w:szCs w:val="20"/>
        </w:rPr>
        <w:t>образования</w:t>
      </w:r>
      <w:r w:rsidR="00A902E8" w:rsidRPr="00DC1D62">
        <w:rPr>
          <w:rFonts w:ascii="Times New Roman" w:hAnsi="Times New Roman" w:cs="Times New Roman"/>
          <w:i/>
          <w:sz w:val="20"/>
          <w:szCs w:val="20"/>
          <w:lang w:val="ro-RO"/>
        </w:rPr>
        <w:t xml:space="preserve">, </w:t>
      </w:r>
      <w:r w:rsidR="00A902E8" w:rsidRPr="00DC1D62">
        <w:rPr>
          <w:rFonts w:ascii="Times New Roman" w:hAnsi="Times New Roman" w:cs="Times New Roman"/>
          <w:i/>
          <w:sz w:val="20"/>
          <w:szCs w:val="20"/>
        </w:rPr>
        <w:t>Источник</w:t>
      </w:r>
      <w:r w:rsidR="00A902E8" w:rsidRPr="00DC1D62">
        <w:rPr>
          <w:rFonts w:ascii="Times New Roman" w:hAnsi="Times New Roman" w:cs="Times New Roman"/>
          <w:i/>
          <w:sz w:val="20"/>
          <w:szCs w:val="20"/>
          <w:lang w:val="ro-RO"/>
        </w:rPr>
        <w:t xml:space="preserve">: </w:t>
      </w:r>
      <w:r w:rsidR="00A902E8" w:rsidRPr="00DC1D62">
        <w:rPr>
          <w:rFonts w:ascii="Times New Roman" w:hAnsi="Times New Roman" w:cs="Times New Roman"/>
          <w:i/>
          <w:sz w:val="20"/>
          <w:szCs w:val="20"/>
        </w:rPr>
        <w:t>Главное Управление Образование Гагаузии</w:t>
      </w:r>
    </w:p>
    <w:p w14:paraId="78BB4509" w14:textId="77777777" w:rsidR="008437A6" w:rsidRPr="00DC1D62" w:rsidRDefault="008437A6" w:rsidP="00DC5DA5">
      <w:pPr>
        <w:spacing w:after="0" w:line="276" w:lineRule="auto"/>
        <w:ind w:firstLine="851"/>
        <w:jc w:val="both"/>
        <w:rPr>
          <w:rFonts w:ascii="Times New Roman" w:hAnsi="Times New Roman" w:cs="Times New Roman"/>
          <w:sz w:val="24"/>
          <w:szCs w:val="24"/>
        </w:rPr>
      </w:pPr>
    </w:p>
    <w:p w14:paraId="6F6D8FD1" w14:textId="63A26336" w:rsidR="00E841F8" w:rsidRPr="00DC1D62" w:rsidRDefault="008437A6" w:rsidP="00DC5DA5">
      <w:pPr>
        <w:spacing w:after="0" w:line="276" w:lineRule="auto"/>
        <w:ind w:firstLine="851"/>
        <w:jc w:val="both"/>
        <w:rPr>
          <w:rFonts w:ascii="Times New Roman" w:hAnsi="Times New Roman" w:cs="Times New Roman"/>
          <w:sz w:val="24"/>
          <w:szCs w:val="24"/>
        </w:rPr>
      </w:pPr>
      <w:r w:rsidRPr="00DC1D62">
        <w:rPr>
          <w:rFonts w:ascii="Times New Roman" w:hAnsi="Times New Roman" w:cs="Times New Roman"/>
          <w:sz w:val="24"/>
          <w:szCs w:val="24"/>
        </w:rPr>
        <w:t xml:space="preserve">На территории </w:t>
      </w:r>
      <w:r w:rsidR="00E841F8">
        <w:rPr>
          <w:rFonts w:ascii="Times New Roman" w:hAnsi="Times New Roman" w:cs="Times New Roman"/>
          <w:sz w:val="24"/>
          <w:szCs w:val="24"/>
        </w:rPr>
        <w:t>а</w:t>
      </w:r>
      <w:r w:rsidR="00E841F8"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функционируют 20 ресурсных центров.  На 2021 год запланировано 680,0 тыс. леев на открытие еще 17 ресурсных центров. На содержание функционирующих ресурсных центров предусмотрено 220,0 тыс. леев.</w:t>
      </w:r>
    </w:p>
    <w:p w14:paraId="5B48EC6D" w14:textId="77777777" w:rsidR="002E64D1" w:rsidRPr="00DC1D62" w:rsidRDefault="002E64D1" w:rsidP="00A77D88">
      <w:pPr>
        <w:spacing w:after="0" w:line="276" w:lineRule="auto"/>
        <w:ind w:firstLine="851"/>
        <w:jc w:val="both"/>
        <w:rPr>
          <w:rFonts w:ascii="Times New Roman" w:hAnsi="Times New Roman" w:cs="Times New Roman"/>
          <w:b/>
          <w:color w:val="000000" w:themeColor="text1"/>
        </w:rPr>
      </w:pPr>
    </w:p>
    <w:p w14:paraId="722B6726" w14:textId="77777777" w:rsidR="006A26E8" w:rsidRPr="00DC1D62" w:rsidRDefault="006A26E8" w:rsidP="00914E34">
      <w:pPr>
        <w:spacing w:after="0" w:line="276" w:lineRule="auto"/>
        <w:jc w:val="both"/>
        <w:rPr>
          <w:rFonts w:ascii="Times New Roman" w:eastAsiaTheme="majorEastAsia" w:hAnsi="Times New Roman" w:cs="Times New Roman"/>
          <w:b/>
          <w:bCs/>
          <w:i/>
          <w:sz w:val="24"/>
          <w:szCs w:val="24"/>
        </w:rPr>
      </w:pPr>
      <w:r w:rsidRPr="00DC1D62">
        <w:rPr>
          <w:rFonts w:ascii="Times New Roman" w:eastAsiaTheme="majorEastAsia" w:hAnsi="Times New Roman" w:cs="Times New Roman"/>
          <w:b/>
          <w:bCs/>
          <w:i/>
          <w:sz w:val="24"/>
          <w:szCs w:val="24"/>
        </w:rPr>
        <w:t xml:space="preserve">Перевозка учащихся  </w:t>
      </w:r>
    </w:p>
    <w:p w14:paraId="06210722" w14:textId="67C4F1D2" w:rsidR="006A26E8" w:rsidRPr="00DC1D62" w:rsidRDefault="006A26E8" w:rsidP="00914E34">
      <w:pPr>
        <w:spacing w:after="0" w:line="276" w:lineRule="auto"/>
        <w:ind w:firstLine="709"/>
        <w:jc w:val="both"/>
        <w:rPr>
          <w:rFonts w:ascii="Times New Roman" w:hAnsi="Times New Roman" w:cs="Times New Roman"/>
          <w:sz w:val="24"/>
          <w:szCs w:val="24"/>
        </w:rPr>
      </w:pPr>
      <w:r w:rsidRPr="00DC1D62">
        <w:rPr>
          <w:rFonts w:ascii="Times New Roman" w:hAnsi="Times New Roman" w:cs="Times New Roman"/>
          <w:sz w:val="24"/>
          <w:szCs w:val="24"/>
        </w:rPr>
        <w:t xml:space="preserve">В </w:t>
      </w:r>
      <w:r w:rsidR="00E841F8">
        <w:rPr>
          <w:rFonts w:ascii="Times New Roman" w:hAnsi="Times New Roman" w:cs="Times New Roman"/>
          <w:sz w:val="24"/>
          <w:szCs w:val="24"/>
        </w:rPr>
        <w:t>а</w:t>
      </w:r>
      <w:r w:rsidR="00E841F8"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 xml:space="preserve">перевозку учащихся в двенадцати учебных учреждениях осуществляют 15 школьных автобусов. В 2018/2019 учебном году количество перевозимых школьников составило более 700. Несмотря на то, что в 2017/2018 учебном году автопарк учебных учреждений увеличился на четыре единицы, проблема остаётся открытой. В автобусах нуждаются еще как минимум три учебных учреждения районного уровня: </w:t>
      </w:r>
    </w:p>
    <w:p w14:paraId="3C1B4D3D" w14:textId="3FBA2612" w:rsidR="006A26E8" w:rsidRPr="00DC1D62" w:rsidRDefault="006A26E8" w:rsidP="00914E34">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 xml:space="preserve">В целом по АТО Гагаузия </w:t>
      </w:r>
      <w:r w:rsidRPr="00DC1D62">
        <w:rPr>
          <w:rFonts w:ascii="Times New Roman" w:hAnsi="Times New Roman" w:cs="Times New Roman"/>
          <w:i/>
          <w:sz w:val="24"/>
          <w:szCs w:val="24"/>
        </w:rPr>
        <w:t>120 учеников из шести населенных пунктов, чтобы добраться в школу должны проехать 20 км и более.</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По данным ИСМО более 2600 учеников находятся на расстоянии более 3 км до школы, что также определяет необходимость организации транспорта для предотвращения усталости и пропуска занятий.</w:t>
      </w:r>
    </w:p>
    <w:p w14:paraId="429143BA" w14:textId="603F035F" w:rsidR="00B42C0D" w:rsidRDefault="00B42C0D" w:rsidP="00914E34">
      <w:pPr>
        <w:spacing w:after="0" w:line="276" w:lineRule="auto"/>
        <w:ind w:firstLine="708"/>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 xml:space="preserve">Расходы на перевозку учащихся выросли с </w:t>
      </w:r>
      <w:r w:rsidRPr="00DC1D62">
        <w:rPr>
          <w:rFonts w:ascii="Times New Roman" w:eastAsia="Times New Roman" w:hAnsi="Times New Roman" w:cs="Times New Roman"/>
          <w:sz w:val="24"/>
          <w:szCs w:val="24"/>
          <w:lang w:val="ro-RO" w:eastAsia="ru-RU"/>
        </w:rPr>
        <w:t>1682,7</w:t>
      </w:r>
      <w:r w:rsidRPr="00DC1D62">
        <w:rPr>
          <w:rFonts w:ascii="Times New Roman" w:eastAsia="Times New Roman" w:hAnsi="Times New Roman" w:cs="Times New Roman"/>
          <w:sz w:val="24"/>
          <w:szCs w:val="24"/>
          <w:lang w:eastAsia="ru-RU"/>
        </w:rPr>
        <w:t xml:space="preserve"> в 2018 году до </w:t>
      </w:r>
      <w:r w:rsidRPr="00DC1D62">
        <w:rPr>
          <w:rFonts w:ascii="Times New Roman" w:hAnsi="Times New Roman" w:cs="Times New Roman"/>
          <w:color w:val="000000" w:themeColor="text1"/>
          <w:sz w:val="24"/>
          <w:szCs w:val="24"/>
        </w:rPr>
        <w:t>1902,2 в 2020 году.</w:t>
      </w:r>
    </w:p>
    <w:p w14:paraId="6C7149D2" w14:textId="77777777" w:rsidR="00914E34" w:rsidRPr="003634C6" w:rsidRDefault="00914E34" w:rsidP="003634C6">
      <w:pPr>
        <w:spacing w:after="0" w:line="276" w:lineRule="auto"/>
        <w:ind w:firstLine="708"/>
        <w:jc w:val="both"/>
        <w:rPr>
          <w:rFonts w:ascii="Times New Roman" w:hAnsi="Times New Roman"/>
          <w:b/>
          <w:color w:val="000000" w:themeColor="text1"/>
          <w:sz w:val="24"/>
        </w:rPr>
      </w:pPr>
    </w:p>
    <w:p w14:paraId="23C853CA" w14:textId="77777777" w:rsidR="0033661E" w:rsidRPr="003634C6" w:rsidRDefault="0033661E" w:rsidP="003634C6">
      <w:pPr>
        <w:keepNext/>
        <w:keepLines/>
        <w:spacing w:after="0" w:line="276" w:lineRule="auto"/>
        <w:jc w:val="both"/>
        <w:outlineLvl w:val="2"/>
        <w:rPr>
          <w:rFonts w:ascii="Times New Roman" w:hAnsi="Times New Roman"/>
          <w:b/>
          <w:i/>
          <w:sz w:val="24"/>
        </w:rPr>
      </w:pPr>
      <w:r w:rsidRPr="003634C6">
        <w:rPr>
          <w:rFonts w:ascii="Times New Roman" w:hAnsi="Times New Roman"/>
          <w:b/>
          <w:i/>
          <w:sz w:val="24"/>
        </w:rPr>
        <w:t>Питание детей</w:t>
      </w:r>
    </w:p>
    <w:p w14:paraId="54CD8C58" w14:textId="161AE5DE" w:rsidR="00631DA2" w:rsidRPr="00DC1D62" w:rsidRDefault="005615CA" w:rsidP="00914E34">
      <w:pPr>
        <w:spacing w:after="0" w:line="276" w:lineRule="auto"/>
        <w:ind w:firstLine="720"/>
        <w:contextualSpacing/>
        <w:jc w:val="both"/>
        <w:rPr>
          <w:rFonts w:ascii="Times New Roman" w:hAnsi="Times New Roman" w:cs="Times New Roman"/>
          <w:i/>
          <w:sz w:val="24"/>
          <w:szCs w:val="24"/>
        </w:rPr>
      </w:pPr>
      <w:r w:rsidRPr="00DC1D62">
        <w:rPr>
          <w:rFonts w:ascii="Times New Roman" w:hAnsi="Times New Roman" w:cs="Times New Roman"/>
          <w:sz w:val="24"/>
          <w:szCs w:val="24"/>
        </w:rPr>
        <w:t xml:space="preserve">Немаловажное значение в рамках современного образования занимает организация питания в образовательных учреждениях, развитие культуры питания и здорового образа жизни. Начиная с 2018 года реализуется Закон АТО Гагаузия «О Фонде Здоровое поколение» с целью организации питания учащихся </w:t>
      </w:r>
      <w:r w:rsidRPr="00DC1D62">
        <w:rPr>
          <w:rFonts w:ascii="Times New Roman" w:hAnsi="Times New Roman" w:cs="Times New Roman"/>
          <w:sz w:val="24"/>
          <w:szCs w:val="24"/>
          <w:lang w:val="ro-RO"/>
        </w:rPr>
        <w:t>V-XII</w:t>
      </w:r>
      <w:r w:rsidRPr="00DC1D62">
        <w:rPr>
          <w:rFonts w:ascii="Times New Roman" w:hAnsi="Times New Roman" w:cs="Times New Roman"/>
          <w:sz w:val="24"/>
          <w:szCs w:val="24"/>
        </w:rPr>
        <w:t xml:space="preserve"> классов. В 2019 году горячим питанием </w:t>
      </w:r>
      <w:r w:rsidR="00DF69D5">
        <w:rPr>
          <w:rFonts w:ascii="Times New Roman" w:hAnsi="Times New Roman" w:cs="Times New Roman"/>
          <w:sz w:val="24"/>
          <w:szCs w:val="24"/>
        </w:rPr>
        <w:t xml:space="preserve">было </w:t>
      </w:r>
      <w:r w:rsidRPr="00DC1D62">
        <w:rPr>
          <w:rFonts w:ascii="Times New Roman" w:hAnsi="Times New Roman" w:cs="Times New Roman"/>
          <w:sz w:val="24"/>
          <w:szCs w:val="24"/>
        </w:rPr>
        <w:t xml:space="preserve">охвачено 100% учащихся этих классов. </w:t>
      </w:r>
      <w:r w:rsidRPr="00DC1D62">
        <w:rPr>
          <w:rFonts w:ascii="Times New Roman" w:hAnsi="Times New Roman" w:cs="Times New Roman"/>
          <w:i/>
          <w:sz w:val="24"/>
          <w:szCs w:val="24"/>
        </w:rPr>
        <w:t>На эти цели из бюджета Гагаузии было выделено</w:t>
      </w:r>
      <w:r w:rsidR="00E851D7" w:rsidRPr="00DC1D62">
        <w:rPr>
          <w:rFonts w:ascii="Times New Roman" w:hAnsi="Times New Roman" w:cs="Times New Roman"/>
          <w:i/>
          <w:sz w:val="24"/>
          <w:szCs w:val="24"/>
        </w:rPr>
        <w:t xml:space="preserve"> в 2019</w:t>
      </w:r>
      <w:r w:rsidR="00F06C6E">
        <w:rPr>
          <w:rFonts w:ascii="Times New Roman" w:hAnsi="Times New Roman" w:cs="Times New Roman"/>
          <w:i/>
          <w:sz w:val="24"/>
          <w:szCs w:val="24"/>
        </w:rPr>
        <w:t xml:space="preserve"> </w:t>
      </w:r>
      <w:r w:rsidR="00E851D7" w:rsidRPr="00DC1D62">
        <w:rPr>
          <w:rFonts w:ascii="Times New Roman" w:hAnsi="Times New Roman" w:cs="Times New Roman"/>
          <w:i/>
          <w:sz w:val="24"/>
          <w:szCs w:val="24"/>
        </w:rPr>
        <w:t>году</w:t>
      </w:r>
      <w:r w:rsidRPr="00DC1D62">
        <w:rPr>
          <w:rFonts w:ascii="Times New Roman" w:hAnsi="Times New Roman" w:cs="Times New Roman"/>
          <w:i/>
          <w:sz w:val="24"/>
          <w:szCs w:val="24"/>
        </w:rPr>
        <w:t xml:space="preserve"> 19193,0 тысяч леев, по сравнению с 2018 годом рост составил 113,4%. </w:t>
      </w:r>
    </w:p>
    <w:p w14:paraId="4846260D" w14:textId="51EAB1C3" w:rsidR="005615CA" w:rsidRPr="00DC1D62" w:rsidRDefault="005615CA" w:rsidP="003634C6">
      <w:pPr>
        <w:spacing w:after="0" w:line="276" w:lineRule="auto"/>
        <w:ind w:firstLine="720"/>
        <w:contextualSpacing/>
        <w:jc w:val="both"/>
        <w:rPr>
          <w:rFonts w:ascii="Times New Roman" w:hAnsi="Times New Roman" w:cs="Times New Roman"/>
          <w:sz w:val="24"/>
          <w:szCs w:val="24"/>
        </w:rPr>
      </w:pPr>
      <w:r w:rsidRPr="00DC1D62">
        <w:rPr>
          <w:rFonts w:ascii="Times New Roman" w:hAnsi="Times New Roman" w:cs="Times New Roman"/>
          <w:sz w:val="24"/>
          <w:szCs w:val="24"/>
        </w:rPr>
        <w:t>Питанием до 2020-2021</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учебного года было охвачено 100% учащихся </w:t>
      </w:r>
      <w:r w:rsidRPr="003634C6">
        <w:rPr>
          <w:rFonts w:ascii="Times New Roman" w:hAnsi="Times New Roman"/>
          <w:sz w:val="24"/>
          <w:lang w:val="ro-RO"/>
        </w:rPr>
        <w:t>V-XII</w:t>
      </w:r>
      <w:r w:rsidRPr="003634C6">
        <w:rPr>
          <w:rFonts w:ascii="Times New Roman" w:hAnsi="Times New Roman"/>
          <w:sz w:val="24"/>
        </w:rPr>
        <w:t xml:space="preserve"> классов</w:t>
      </w:r>
      <w:r w:rsidRPr="00DC1D62">
        <w:rPr>
          <w:rFonts w:ascii="Times New Roman" w:hAnsi="Times New Roman" w:cs="Times New Roman"/>
          <w:sz w:val="24"/>
          <w:szCs w:val="24"/>
        </w:rPr>
        <w:t xml:space="preserve">. </w:t>
      </w:r>
    </w:p>
    <w:p w14:paraId="5743343D" w14:textId="64D79EFA" w:rsidR="0033661E" w:rsidRPr="00DC1D62" w:rsidRDefault="0033661E" w:rsidP="00914E34">
      <w:pPr>
        <w:spacing w:after="0" w:line="276" w:lineRule="auto"/>
        <w:ind w:firstLine="708"/>
        <w:jc w:val="both"/>
        <w:rPr>
          <w:rFonts w:ascii="Times New Roman" w:eastAsia="Times New Roman" w:hAnsi="Times New Roman" w:cs="Times New Roman"/>
          <w:sz w:val="24"/>
          <w:szCs w:val="24"/>
        </w:rPr>
      </w:pPr>
      <w:r w:rsidRPr="00DC1D62">
        <w:rPr>
          <w:rFonts w:ascii="Times New Roman" w:hAnsi="Times New Roman" w:cs="Times New Roman"/>
          <w:sz w:val="24"/>
          <w:szCs w:val="24"/>
        </w:rPr>
        <w:t xml:space="preserve">В 2019 году в АТО Гагаузии был принят Закон АТО Гагаузия «О компенсации родительской платы за питание детей в учреждениях преддошкольного/дошкольного образования, учреждениях общего образования с комбинированными программами обучения» № 49 </w:t>
      </w:r>
      <w:r w:rsidRPr="00DC1D62">
        <w:rPr>
          <w:rFonts w:ascii="Times New Roman" w:hAnsi="Times New Roman" w:cs="Times New Roman"/>
          <w:sz w:val="24"/>
          <w:szCs w:val="24"/>
          <w:lang w:val="en-US"/>
        </w:rPr>
        <w:t>XXXII</w:t>
      </w:r>
      <w:r w:rsidRPr="00DC1D62">
        <w:rPr>
          <w:rFonts w:ascii="Times New Roman" w:hAnsi="Times New Roman" w:cs="Times New Roman"/>
          <w:sz w:val="24"/>
          <w:szCs w:val="24"/>
        </w:rPr>
        <w:t>/</w:t>
      </w:r>
      <w:r w:rsidRPr="00DC1D62">
        <w:rPr>
          <w:rFonts w:ascii="Times New Roman" w:hAnsi="Times New Roman" w:cs="Times New Roman"/>
          <w:sz w:val="24"/>
          <w:szCs w:val="24"/>
          <w:lang w:val="en-US"/>
        </w:rPr>
        <w:t>VI</w:t>
      </w:r>
      <w:r w:rsidRPr="00DC1D62">
        <w:rPr>
          <w:rFonts w:ascii="Times New Roman" w:hAnsi="Times New Roman" w:cs="Times New Roman"/>
          <w:sz w:val="24"/>
          <w:szCs w:val="24"/>
        </w:rPr>
        <w:t xml:space="preserve"> от 17 декабря 2019г.</w:t>
      </w:r>
      <w:r w:rsidR="002E7192" w:rsidRPr="00DC1D62">
        <w:rPr>
          <w:rFonts w:ascii="Times New Roman" w:eastAsia="Times New Roman" w:hAnsi="Times New Roman" w:cs="Times New Roman"/>
          <w:sz w:val="24"/>
          <w:szCs w:val="24"/>
        </w:rPr>
        <w:t xml:space="preserve"> </w:t>
      </w:r>
      <w:r w:rsidR="00DF1E2D">
        <w:rPr>
          <w:rFonts w:ascii="Times New Roman" w:eastAsia="Times New Roman" w:hAnsi="Times New Roman" w:cs="Times New Roman"/>
          <w:sz w:val="24"/>
          <w:szCs w:val="24"/>
        </w:rPr>
        <w:t>В</w:t>
      </w:r>
      <w:r w:rsidR="002E7192" w:rsidRPr="00DC1D62">
        <w:rPr>
          <w:rFonts w:ascii="Times New Roman" w:eastAsia="Times New Roman" w:hAnsi="Times New Roman" w:cs="Times New Roman"/>
          <w:sz w:val="24"/>
          <w:szCs w:val="24"/>
        </w:rPr>
        <w:t xml:space="preserve"> 2020 </w:t>
      </w:r>
      <w:r w:rsidR="00DF1E2D" w:rsidRPr="00DC1D62">
        <w:rPr>
          <w:rFonts w:ascii="Times New Roman" w:eastAsia="Times New Roman" w:hAnsi="Times New Roman" w:cs="Times New Roman"/>
          <w:sz w:val="24"/>
          <w:szCs w:val="24"/>
        </w:rPr>
        <w:t>г</w:t>
      </w:r>
      <w:r w:rsidR="00DF1E2D">
        <w:rPr>
          <w:rFonts w:ascii="Times New Roman" w:eastAsia="Times New Roman" w:hAnsi="Times New Roman" w:cs="Times New Roman"/>
          <w:sz w:val="24"/>
          <w:szCs w:val="24"/>
        </w:rPr>
        <w:t>.</w:t>
      </w:r>
      <w:r w:rsidR="00DF1E2D" w:rsidRPr="00DC1D62">
        <w:rPr>
          <w:rFonts w:ascii="Times New Roman" w:eastAsia="Times New Roman" w:hAnsi="Times New Roman" w:cs="Times New Roman"/>
          <w:sz w:val="24"/>
          <w:szCs w:val="24"/>
        </w:rPr>
        <w:t xml:space="preserve"> </w:t>
      </w:r>
      <w:r w:rsidR="002E7192" w:rsidRPr="00DC1D62">
        <w:rPr>
          <w:rFonts w:ascii="Times New Roman" w:eastAsia="Times New Roman" w:hAnsi="Times New Roman" w:cs="Times New Roman"/>
          <w:sz w:val="24"/>
          <w:szCs w:val="24"/>
        </w:rPr>
        <w:t xml:space="preserve">все дети </w:t>
      </w:r>
      <w:r w:rsidR="00DF1E2D" w:rsidRPr="00DC1D62">
        <w:rPr>
          <w:rFonts w:ascii="Times New Roman" w:eastAsia="Times New Roman" w:hAnsi="Times New Roman" w:cs="Times New Roman"/>
          <w:sz w:val="24"/>
          <w:szCs w:val="24"/>
        </w:rPr>
        <w:t>получа</w:t>
      </w:r>
      <w:r w:rsidR="00DF1E2D">
        <w:rPr>
          <w:rFonts w:ascii="Times New Roman" w:eastAsia="Times New Roman" w:hAnsi="Times New Roman" w:cs="Times New Roman"/>
          <w:sz w:val="24"/>
          <w:szCs w:val="24"/>
        </w:rPr>
        <w:t>ли</w:t>
      </w:r>
      <w:r w:rsidR="00DF1E2D" w:rsidRPr="00DC1D62">
        <w:rPr>
          <w:rFonts w:ascii="Times New Roman" w:eastAsia="Times New Roman" w:hAnsi="Times New Roman" w:cs="Times New Roman"/>
          <w:sz w:val="24"/>
          <w:szCs w:val="24"/>
        </w:rPr>
        <w:t xml:space="preserve"> </w:t>
      </w:r>
      <w:r w:rsidR="002E7192" w:rsidRPr="00DC1D62">
        <w:rPr>
          <w:rFonts w:ascii="Times New Roman" w:eastAsia="Times New Roman" w:hAnsi="Times New Roman" w:cs="Times New Roman"/>
          <w:sz w:val="24"/>
          <w:szCs w:val="24"/>
        </w:rPr>
        <w:t>бесплатное питание в дошкольных учреждениях автономии.</w:t>
      </w:r>
    </w:p>
    <w:p w14:paraId="0F850F3E" w14:textId="270ADD0D" w:rsidR="00DC5DA5" w:rsidRDefault="00631DA2" w:rsidP="00C83837">
      <w:pPr>
        <w:spacing w:after="0" w:line="276" w:lineRule="auto"/>
        <w:ind w:firstLine="720"/>
        <w:contextualSpacing/>
        <w:jc w:val="both"/>
        <w:rPr>
          <w:rFonts w:ascii="Times New Roman" w:hAnsi="Times New Roman" w:cs="Times New Roman"/>
          <w:sz w:val="24"/>
          <w:szCs w:val="24"/>
        </w:rPr>
      </w:pPr>
      <w:r w:rsidRPr="00DC1D62">
        <w:rPr>
          <w:rFonts w:ascii="Times New Roman" w:hAnsi="Times New Roman" w:cs="Times New Roman"/>
          <w:color w:val="000000" w:themeColor="text1"/>
          <w:sz w:val="24"/>
          <w:szCs w:val="24"/>
        </w:rPr>
        <w:t>Также</w:t>
      </w:r>
      <w:r w:rsidRPr="00DC1D62">
        <w:rPr>
          <w:rFonts w:ascii="Times New Roman" w:hAnsi="Times New Roman" w:cs="Times New Roman"/>
          <w:color w:val="000000" w:themeColor="text1"/>
          <w:sz w:val="24"/>
          <w:szCs w:val="24"/>
          <w:lang w:val="ro-RO"/>
        </w:rPr>
        <w:t xml:space="preserve">, </w:t>
      </w:r>
      <w:r w:rsidRPr="00DC1D62">
        <w:rPr>
          <w:rFonts w:ascii="Times New Roman" w:hAnsi="Times New Roman" w:cs="Times New Roman"/>
          <w:color w:val="000000" w:themeColor="text1"/>
          <w:sz w:val="24"/>
          <w:szCs w:val="24"/>
        </w:rPr>
        <w:t xml:space="preserve">расходы на питание учащихся 1-4классы </w:t>
      </w:r>
      <w:r w:rsidRPr="00DC1D62">
        <w:rPr>
          <w:rFonts w:ascii="Times New Roman" w:hAnsi="Times New Roman" w:cs="Times New Roman"/>
          <w:sz w:val="24"/>
          <w:szCs w:val="24"/>
        </w:rPr>
        <w:t xml:space="preserve">выросли </w:t>
      </w:r>
      <w:r w:rsidR="00DF1E2D">
        <w:rPr>
          <w:rFonts w:ascii="Times New Roman" w:hAnsi="Times New Roman" w:cs="Times New Roman"/>
          <w:sz w:val="24"/>
          <w:szCs w:val="24"/>
        </w:rPr>
        <w:t>от</w:t>
      </w:r>
      <w:r w:rsidR="00DF1E2D" w:rsidRPr="00DC1D62">
        <w:rPr>
          <w:rFonts w:ascii="Times New Roman" w:hAnsi="Times New Roman" w:cs="Times New Roman"/>
          <w:sz w:val="24"/>
          <w:szCs w:val="24"/>
        </w:rPr>
        <w:t xml:space="preserve"> </w:t>
      </w:r>
      <w:r w:rsidRPr="00DC1D62">
        <w:rPr>
          <w:rFonts w:ascii="Times New Roman" w:hAnsi="Times New Roman" w:cs="Times New Roman"/>
          <w:color w:val="000000" w:themeColor="text1"/>
          <w:sz w:val="24"/>
          <w:szCs w:val="24"/>
        </w:rPr>
        <w:t>9 427,5 в 2018 году до 12 322,2</w:t>
      </w:r>
      <w:r w:rsidR="00DF1E2D">
        <w:rPr>
          <w:rFonts w:ascii="Times New Roman" w:hAnsi="Times New Roman" w:cs="Times New Roman"/>
          <w:color w:val="000000" w:themeColor="text1"/>
          <w:sz w:val="24"/>
          <w:szCs w:val="24"/>
        </w:rPr>
        <w:t xml:space="preserve"> </w:t>
      </w:r>
      <w:r w:rsidR="00DF1E2D" w:rsidRPr="00DC1D62">
        <w:rPr>
          <w:rFonts w:ascii="Times New Roman" w:hAnsi="Times New Roman" w:cs="Times New Roman"/>
          <w:i/>
          <w:sz w:val="24"/>
          <w:szCs w:val="24"/>
        </w:rPr>
        <w:t>тыс</w:t>
      </w:r>
      <w:r w:rsidR="00DF1E2D">
        <w:rPr>
          <w:rFonts w:ascii="Times New Roman" w:hAnsi="Times New Roman" w:cs="Times New Roman"/>
          <w:i/>
          <w:sz w:val="24"/>
          <w:szCs w:val="24"/>
        </w:rPr>
        <w:t>.</w:t>
      </w:r>
      <w:r w:rsidR="00DF1E2D" w:rsidRPr="00DC1D62">
        <w:rPr>
          <w:rFonts w:ascii="Times New Roman" w:hAnsi="Times New Roman" w:cs="Times New Roman"/>
          <w:i/>
          <w:sz w:val="24"/>
          <w:szCs w:val="24"/>
        </w:rPr>
        <w:t xml:space="preserve"> леев</w:t>
      </w:r>
      <w:r w:rsidRPr="00DC1D62">
        <w:rPr>
          <w:rFonts w:ascii="Times New Roman" w:hAnsi="Times New Roman" w:cs="Times New Roman"/>
          <w:color w:val="000000" w:themeColor="text1"/>
          <w:sz w:val="24"/>
          <w:szCs w:val="24"/>
        </w:rPr>
        <w:t>.</w:t>
      </w:r>
      <w:r w:rsidR="007F08FC" w:rsidRPr="00DC1D62">
        <w:rPr>
          <w:rFonts w:ascii="Times New Roman" w:hAnsi="Times New Roman" w:cs="Times New Roman"/>
          <w:sz w:val="24"/>
          <w:szCs w:val="24"/>
        </w:rPr>
        <w:t xml:space="preserve">Необходимо отметить, что для оценки социального эффекта данного закона нужно проанализировать качество меню и приготовления блюд, мнение учеников, анализ отходов и др. Также важно разработать меры и создать в школьных столовых среду, которая воспитывает у учеников культуру здорового питания, </w:t>
      </w:r>
      <w:r w:rsidR="00DF69D5">
        <w:rPr>
          <w:rFonts w:ascii="Times New Roman" w:hAnsi="Times New Roman" w:cs="Times New Roman"/>
          <w:sz w:val="24"/>
          <w:szCs w:val="24"/>
        </w:rPr>
        <w:t>и</w:t>
      </w:r>
      <w:r w:rsidR="00DF69D5" w:rsidRPr="00DC1D62">
        <w:rPr>
          <w:rFonts w:ascii="Times New Roman" w:hAnsi="Times New Roman" w:cs="Times New Roman"/>
          <w:sz w:val="24"/>
          <w:szCs w:val="24"/>
        </w:rPr>
        <w:t xml:space="preserve"> </w:t>
      </w:r>
      <w:r w:rsidR="007F08FC" w:rsidRPr="00DC1D62">
        <w:rPr>
          <w:rFonts w:ascii="Times New Roman" w:hAnsi="Times New Roman" w:cs="Times New Roman"/>
          <w:sz w:val="24"/>
          <w:szCs w:val="24"/>
        </w:rPr>
        <w:t>была бы в противовес нездоровым коммерческим формулам питания.</w:t>
      </w:r>
    </w:p>
    <w:p w14:paraId="6F5E9165" w14:textId="7E1E3990" w:rsidR="00883E91" w:rsidRDefault="00883E91" w:rsidP="00914E34">
      <w:pPr>
        <w:spacing w:after="0" w:line="276" w:lineRule="auto"/>
        <w:jc w:val="both"/>
        <w:rPr>
          <w:rFonts w:ascii="Times New Roman" w:hAnsi="Times New Roman" w:cs="Times New Roman"/>
          <w:b/>
          <w:i/>
          <w:color w:val="000000" w:themeColor="text1"/>
          <w:sz w:val="24"/>
          <w:szCs w:val="24"/>
        </w:rPr>
      </w:pPr>
    </w:p>
    <w:p w14:paraId="7207E16D" w14:textId="47EEC9F1" w:rsidR="00B02848" w:rsidRPr="00DC1D62" w:rsidRDefault="00B02848" w:rsidP="00914E34">
      <w:pPr>
        <w:spacing w:after="0" w:line="276" w:lineRule="auto"/>
        <w:jc w:val="both"/>
        <w:rPr>
          <w:rFonts w:ascii="Times New Roman" w:hAnsi="Times New Roman" w:cs="Times New Roman"/>
          <w:b/>
          <w:i/>
          <w:color w:val="000000" w:themeColor="text1"/>
          <w:sz w:val="24"/>
          <w:szCs w:val="24"/>
        </w:rPr>
      </w:pPr>
      <w:r w:rsidRPr="00DC1D62">
        <w:rPr>
          <w:rFonts w:ascii="Times New Roman" w:hAnsi="Times New Roman" w:cs="Times New Roman"/>
          <w:b/>
          <w:i/>
          <w:color w:val="000000" w:themeColor="text1"/>
          <w:sz w:val="24"/>
          <w:szCs w:val="24"/>
        </w:rPr>
        <w:t>Ра</w:t>
      </w:r>
      <w:r w:rsidR="002E64D1" w:rsidRPr="00DC1D62">
        <w:rPr>
          <w:rFonts w:ascii="Times New Roman" w:hAnsi="Times New Roman" w:cs="Times New Roman"/>
          <w:b/>
          <w:i/>
          <w:color w:val="000000" w:themeColor="text1"/>
          <w:sz w:val="24"/>
          <w:szCs w:val="24"/>
        </w:rPr>
        <w:t>сходы на изучение родного языка</w:t>
      </w:r>
    </w:p>
    <w:p w14:paraId="2C27EDF3" w14:textId="3C7AC7C4" w:rsidR="00A60955" w:rsidRDefault="00B02848" w:rsidP="00914E34">
      <w:pPr>
        <w:spacing w:after="0" w:line="276" w:lineRule="auto"/>
        <w:ind w:firstLine="708"/>
        <w:jc w:val="both"/>
        <w:rPr>
          <w:rFonts w:ascii="Times New Roman" w:hAnsi="Times New Roman" w:cs="Times New Roman"/>
          <w:sz w:val="24"/>
          <w:szCs w:val="24"/>
          <w:lang w:val="ro-RO"/>
        </w:rPr>
      </w:pPr>
      <w:r w:rsidRPr="00DC1D62">
        <w:rPr>
          <w:rFonts w:ascii="Times New Roman" w:hAnsi="Times New Roman" w:cs="Times New Roman"/>
          <w:color w:val="000000" w:themeColor="text1"/>
          <w:sz w:val="24"/>
          <w:szCs w:val="24"/>
        </w:rPr>
        <w:t>Расходы на изучение родного языка</w:t>
      </w:r>
      <w:r w:rsidRPr="00DC1D62">
        <w:rPr>
          <w:rFonts w:ascii="Times New Roman" w:hAnsi="Times New Roman" w:cs="Times New Roman"/>
          <w:color w:val="000000" w:themeColor="text1"/>
          <w:sz w:val="24"/>
          <w:szCs w:val="24"/>
          <w:lang w:val="ro-RO"/>
        </w:rPr>
        <w:t xml:space="preserve"> </w:t>
      </w:r>
      <w:r w:rsidRPr="00DC1D62">
        <w:rPr>
          <w:rFonts w:ascii="Times New Roman" w:hAnsi="Times New Roman" w:cs="Times New Roman"/>
          <w:color w:val="000000" w:themeColor="text1"/>
          <w:sz w:val="24"/>
          <w:szCs w:val="24"/>
        </w:rPr>
        <w:t xml:space="preserve">выросли </w:t>
      </w:r>
      <w:r w:rsidR="00DF69D5">
        <w:rPr>
          <w:rFonts w:ascii="Times New Roman" w:hAnsi="Times New Roman" w:cs="Times New Roman"/>
          <w:color w:val="000000" w:themeColor="text1"/>
          <w:sz w:val="24"/>
          <w:szCs w:val="24"/>
        </w:rPr>
        <w:t>от</w:t>
      </w:r>
      <w:r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i/>
          <w:color w:val="000000" w:themeColor="text1"/>
          <w:sz w:val="24"/>
          <w:szCs w:val="24"/>
        </w:rPr>
        <w:t>10 499,2</w:t>
      </w:r>
      <w:r w:rsidR="00DF69D5">
        <w:rPr>
          <w:rFonts w:ascii="Times New Roman" w:hAnsi="Times New Roman" w:cs="Times New Roman"/>
          <w:i/>
          <w:color w:val="000000" w:themeColor="text1"/>
          <w:sz w:val="24"/>
          <w:szCs w:val="24"/>
        </w:rPr>
        <w:t xml:space="preserve"> </w:t>
      </w:r>
      <w:r w:rsidR="00DF69D5" w:rsidRPr="00A77D88">
        <w:rPr>
          <w:rFonts w:ascii="Times New Roman" w:hAnsi="Times New Roman" w:cs="Times New Roman"/>
          <w:iCs/>
          <w:color w:val="000000" w:themeColor="text1"/>
          <w:sz w:val="24"/>
          <w:szCs w:val="24"/>
        </w:rPr>
        <w:t>тыс. лей</w:t>
      </w:r>
      <w:r w:rsidRPr="00DC1D62">
        <w:rPr>
          <w:rFonts w:ascii="Times New Roman" w:hAnsi="Times New Roman" w:cs="Times New Roman"/>
          <w:i/>
          <w:color w:val="000000" w:themeColor="text1"/>
          <w:sz w:val="24"/>
          <w:szCs w:val="24"/>
        </w:rPr>
        <w:t xml:space="preserve"> </w:t>
      </w:r>
      <w:r w:rsidRPr="00DC1D62">
        <w:rPr>
          <w:rFonts w:ascii="Times New Roman" w:hAnsi="Times New Roman" w:cs="Times New Roman"/>
          <w:color w:val="000000" w:themeColor="text1"/>
          <w:sz w:val="24"/>
          <w:szCs w:val="24"/>
        </w:rPr>
        <w:t xml:space="preserve">в 2018 году до 13 890,1 </w:t>
      </w:r>
      <w:r w:rsidR="00DF69D5">
        <w:rPr>
          <w:rFonts w:ascii="Times New Roman" w:hAnsi="Times New Roman" w:cs="Times New Roman"/>
          <w:color w:val="000000" w:themeColor="text1"/>
          <w:sz w:val="24"/>
          <w:szCs w:val="24"/>
        </w:rPr>
        <w:t xml:space="preserve">тыс. лей </w:t>
      </w:r>
      <w:r w:rsidRPr="00DC1D62">
        <w:rPr>
          <w:rFonts w:ascii="Times New Roman" w:hAnsi="Times New Roman" w:cs="Times New Roman"/>
          <w:color w:val="000000" w:themeColor="text1"/>
          <w:sz w:val="24"/>
          <w:szCs w:val="24"/>
        </w:rPr>
        <w:t xml:space="preserve">в 2020 году. </w:t>
      </w:r>
      <w:r w:rsidRPr="00DC1D62">
        <w:rPr>
          <w:rFonts w:ascii="Times New Roman" w:hAnsi="Times New Roman" w:cs="Times New Roman"/>
          <w:sz w:val="24"/>
          <w:szCs w:val="24"/>
        </w:rPr>
        <w:t>В соответствии с п. 1.4 Учебного плана на 2020 - 2021 учебный год, утвержденный Приказом Министерства образования, культуры и исследований № 396 от 06.04.2020 г.</w:t>
      </w:r>
      <w:r w:rsidR="00854216">
        <w:rPr>
          <w:rFonts w:ascii="Times New Roman" w:hAnsi="Times New Roman" w:cs="Times New Roman"/>
          <w:sz w:val="24"/>
          <w:szCs w:val="24"/>
        </w:rPr>
        <w:t>,</w:t>
      </w:r>
      <w:r w:rsidRPr="00DC1D62">
        <w:rPr>
          <w:rFonts w:ascii="Times New Roman" w:hAnsi="Times New Roman" w:cs="Times New Roman"/>
          <w:sz w:val="24"/>
          <w:szCs w:val="24"/>
        </w:rPr>
        <w:t xml:space="preserve"> «</w:t>
      </w:r>
      <w:r w:rsidR="00854216">
        <w:rPr>
          <w:rFonts w:ascii="Times New Roman" w:hAnsi="Times New Roman" w:cs="Times New Roman"/>
          <w:sz w:val="24"/>
          <w:szCs w:val="24"/>
        </w:rPr>
        <w:t>д</w:t>
      </w:r>
      <w:r w:rsidR="00854216" w:rsidRPr="00DC1D62">
        <w:rPr>
          <w:rFonts w:ascii="Times New Roman" w:hAnsi="Times New Roman" w:cs="Times New Roman"/>
          <w:sz w:val="24"/>
          <w:szCs w:val="24"/>
        </w:rPr>
        <w:t xml:space="preserve">еление </w:t>
      </w:r>
      <w:r w:rsidRPr="00DC1D62">
        <w:rPr>
          <w:rFonts w:ascii="Times New Roman" w:hAnsi="Times New Roman" w:cs="Times New Roman"/>
          <w:sz w:val="24"/>
          <w:szCs w:val="24"/>
        </w:rPr>
        <w:t xml:space="preserve">на 2 группы в классах с 25 и более учащимися по дисциплине </w:t>
      </w:r>
      <w:r w:rsidRPr="00902ECA">
        <w:rPr>
          <w:rFonts w:ascii="Times New Roman" w:hAnsi="Times New Roman" w:cs="Times New Roman"/>
          <w:sz w:val="24"/>
          <w:szCs w:val="24"/>
        </w:rPr>
        <w:t>родной язык и литература</w:t>
      </w:r>
      <w:r w:rsidRPr="00DC1D62">
        <w:rPr>
          <w:rFonts w:ascii="Times New Roman" w:hAnsi="Times New Roman" w:cs="Times New Roman"/>
          <w:sz w:val="24"/>
          <w:szCs w:val="24"/>
        </w:rPr>
        <w:t xml:space="preserve"> (украинский, гагаузский, болгарский) в школах с русским языком обучения в начальном и гимназическом образовании может осуществляться при наличии финансовых средств в бюджете учебного заведения».</w:t>
      </w:r>
      <w:r w:rsidRPr="00DC1D62">
        <w:rPr>
          <w:rFonts w:ascii="Times New Roman" w:hAnsi="Times New Roman" w:cs="Times New Roman"/>
          <w:sz w:val="24"/>
          <w:szCs w:val="24"/>
          <w:lang w:val="ro-RO"/>
        </w:rPr>
        <w:t xml:space="preserve"> </w:t>
      </w:r>
    </w:p>
    <w:p w14:paraId="33600C5B" w14:textId="4D4E75E1" w:rsidR="00B02848" w:rsidRPr="00DC1D62" w:rsidRDefault="00B02848" w:rsidP="00914E34">
      <w:pPr>
        <w:spacing w:after="0" w:line="276" w:lineRule="auto"/>
        <w:ind w:firstLine="708"/>
        <w:jc w:val="both"/>
        <w:rPr>
          <w:rFonts w:ascii="Times New Roman" w:hAnsi="Times New Roman" w:cs="Times New Roman"/>
          <w:color w:val="000000" w:themeColor="text1"/>
          <w:sz w:val="24"/>
          <w:szCs w:val="24"/>
        </w:rPr>
      </w:pPr>
      <w:r w:rsidRPr="00DC1D62">
        <w:rPr>
          <w:rFonts w:ascii="Times New Roman" w:hAnsi="Times New Roman" w:cs="Times New Roman"/>
          <w:sz w:val="24"/>
          <w:szCs w:val="24"/>
        </w:rPr>
        <w:t xml:space="preserve">В целях дальнейшего улучшения изучения родного языка в учебных заведениях </w:t>
      </w:r>
      <w:r w:rsidR="00DF69D5" w:rsidRPr="00DC1D62">
        <w:rPr>
          <w:rFonts w:ascii="Times New Roman" w:hAnsi="Times New Roman" w:cs="Times New Roman"/>
          <w:sz w:val="24"/>
          <w:szCs w:val="24"/>
        </w:rPr>
        <w:t>АТО Гагаузия</w:t>
      </w:r>
      <w:r w:rsidRPr="00DC1D62">
        <w:rPr>
          <w:rFonts w:ascii="Times New Roman" w:hAnsi="Times New Roman" w:cs="Times New Roman"/>
          <w:sz w:val="24"/>
          <w:szCs w:val="24"/>
        </w:rPr>
        <w:t xml:space="preserve"> требуется дополнительное выделение из государственного бюджета финансовых средств, необходимых на </w:t>
      </w:r>
      <w:r w:rsidRPr="00DC1D62">
        <w:rPr>
          <w:rFonts w:ascii="Times New Roman" w:eastAsia="Times New Roman" w:hAnsi="Times New Roman" w:cs="Times New Roman"/>
          <w:bCs/>
          <w:sz w:val="24"/>
          <w:szCs w:val="24"/>
        </w:rPr>
        <w:t xml:space="preserve">деление классов на группы при изучении украинского, гагаузского и болгарского языков в общеобразовательных учреждениях </w:t>
      </w:r>
      <w:r w:rsidRPr="00DC1D62">
        <w:rPr>
          <w:rFonts w:ascii="Times New Roman" w:hAnsi="Times New Roman" w:cs="Times New Roman"/>
          <w:sz w:val="24"/>
          <w:szCs w:val="24"/>
        </w:rPr>
        <w:t xml:space="preserve">Гагаузии </w:t>
      </w:r>
      <w:r w:rsidRPr="00DC1D62">
        <w:rPr>
          <w:rFonts w:ascii="Times New Roman" w:eastAsia="Times New Roman" w:hAnsi="Times New Roman" w:cs="Times New Roman"/>
          <w:bCs/>
          <w:sz w:val="24"/>
          <w:szCs w:val="24"/>
        </w:rPr>
        <w:t>с русским обучения</w:t>
      </w:r>
      <w:r w:rsidRPr="00DC1D62">
        <w:rPr>
          <w:rFonts w:ascii="Times New Roman" w:hAnsi="Times New Roman" w:cs="Times New Roman"/>
          <w:sz w:val="24"/>
          <w:szCs w:val="24"/>
        </w:rPr>
        <w:t xml:space="preserve"> на 2020 год.</w:t>
      </w:r>
    </w:p>
    <w:p w14:paraId="06C6DF58" w14:textId="77777777" w:rsidR="00B02848" w:rsidRPr="00DC1D62" w:rsidRDefault="00B02848" w:rsidP="00DC5DA5">
      <w:pPr>
        <w:spacing w:after="0" w:line="276" w:lineRule="auto"/>
        <w:jc w:val="both"/>
        <w:rPr>
          <w:rFonts w:ascii="Times New Roman" w:hAnsi="Times New Roman" w:cs="Times New Roman"/>
          <w:sz w:val="28"/>
          <w:szCs w:val="28"/>
        </w:rPr>
      </w:pPr>
    </w:p>
    <w:p w14:paraId="464D4F73" w14:textId="77777777" w:rsidR="00B02848" w:rsidRPr="00DC1D62" w:rsidRDefault="00B02848" w:rsidP="00914E34">
      <w:pPr>
        <w:spacing w:after="0" w:line="276" w:lineRule="auto"/>
        <w:jc w:val="both"/>
        <w:rPr>
          <w:rFonts w:ascii="Times New Roman" w:hAnsi="Times New Roman" w:cs="Times New Roman"/>
          <w:b/>
          <w:i/>
          <w:sz w:val="24"/>
          <w:szCs w:val="24"/>
        </w:rPr>
      </w:pPr>
      <w:r w:rsidRPr="00DC1D62">
        <w:rPr>
          <w:rFonts w:ascii="Times New Roman" w:hAnsi="Times New Roman" w:cs="Times New Roman"/>
          <w:b/>
          <w:i/>
          <w:color w:val="000000" w:themeColor="text1"/>
          <w:sz w:val="24"/>
          <w:szCs w:val="24"/>
        </w:rPr>
        <w:t xml:space="preserve">Компенсация дидактическим кадрам  </w:t>
      </w:r>
    </w:p>
    <w:p w14:paraId="1EEDC0AD" w14:textId="512F2B2D" w:rsidR="00B02848" w:rsidRPr="00DC1D62" w:rsidRDefault="00B02848" w:rsidP="00914E34">
      <w:pPr>
        <w:spacing w:after="0" w:line="276" w:lineRule="auto"/>
        <w:ind w:firstLine="708"/>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В соответствии с Постановлением Правительства РМ № 969/2018</w:t>
      </w:r>
      <w:r w:rsidR="00A60955">
        <w:rPr>
          <w:rFonts w:ascii="Times New Roman" w:hAnsi="Times New Roman" w:cs="Times New Roman"/>
          <w:color w:val="000000" w:themeColor="text1"/>
          <w:sz w:val="24"/>
          <w:szCs w:val="24"/>
        </w:rPr>
        <w:t>,</w:t>
      </w:r>
      <w:r w:rsidRPr="00DC1D62">
        <w:rPr>
          <w:rFonts w:ascii="Times New Roman" w:hAnsi="Times New Roman" w:cs="Times New Roman"/>
          <w:color w:val="000000" w:themeColor="text1"/>
          <w:sz w:val="24"/>
          <w:szCs w:val="24"/>
        </w:rPr>
        <w:t xml:space="preserve"> были выделены финансовые средства для выплаты компенсации дидактическим кадрам по 2000 леев</w:t>
      </w:r>
    </w:p>
    <w:p w14:paraId="220574C8" w14:textId="77777777" w:rsidR="00B02848" w:rsidRPr="00DC1D62" w:rsidRDefault="00B02848" w:rsidP="00914E34">
      <w:pPr>
        <w:pStyle w:val="ListParagraph"/>
        <w:numPr>
          <w:ilvl w:val="0"/>
          <w:numId w:val="55"/>
        </w:numPr>
        <w:spacing w:after="0" w:line="276" w:lineRule="auto"/>
        <w:ind w:left="0" w:firstLine="851"/>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в 2019 г.-2 618,0 тыс. леев;</w:t>
      </w:r>
    </w:p>
    <w:p w14:paraId="465DDE85" w14:textId="1998317F" w:rsidR="00B02848" w:rsidRPr="00DC1D62" w:rsidRDefault="00B02848" w:rsidP="00914E34">
      <w:pPr>
        <w:pStyle w:val="ListParagraph"/>
        <w:numPr>
          <w:ilvl w:val="0"/>
          <w:numId w:val="55"/>
        </w:numPr>
        <w:spacing w:after="0" w:line="276" w:lineRule="auto"/>
        <w:ind w:left="0" w:firstLine="851"/>
        <w:jc w:val="both"/>
        <w:rPr>
          <w:rFonts w:ascii="Times New Roman" w:hAnsi="Times New Roman" w:cs="Times New Roman"/>
          <w:color w:val="000000" w:themeColor="text1"/>
          <w:sz w:val="24"/>
          <w:szCs w:val="24"/>
        </w:rPr>
      </w:pPr>
      <w:r w:rsidRPr="00DC1D62">
        <w:rPr>
          <w:rFonts w:ascii="Times New Roman" w:hAnsi="Times New Roman" w:cs="Times New Roman"/>
          <w:color w:val="000000" w:themeColor="text1"/>
          <w:sz w:val="24"/>
          <w:szCs w:val="24"/>
        </w:rPr>
        <w:t>в 2020 г.-2 674,0 тыс. леев;</w:t>
      </w:r>
    </w:p>
    <w:p w14:paraId="30D93ABB" w14:textId="7EAF87EF" w:rsidR="00A60955" w:rsidRPr="00C83837" w:rsidRDefault="00B02848" w:rsidP="00C83837">
      <w:pPr>
        <w:spacing w:after="0" w:line="276" w:lineRule="auto"/>
        <w:jc w:val="both"/>
        <w:rPr>
          <w:rFonts w:ascii="Times New Roman" w:eastAsia="Times New Roman" w:hAnsi="Times New Roman" w:cs="Times New Roman"/>
          <w:sz w:val="24"/>
          <w:szCs w:val="24"/>
        </w:rPr>
      </w:pPr>
      <w:r w:rsidRPr="00C83837">
        <w:rPr>
          <w:rFonts w:ascii="Times New Roman" w:eastAsia="Times New Roman" w:hAnsi="Times New Roman" w:cs="Times New Roman"/>
          <w:bCs/>
          <w:sz w:val="24"/>
          <w:szCs w:val="24"/>
        </w:rPr>
        <w:t>Компенсации транспортных расходов</w:t>
      </w:r>
      <w:r w:rsidRPr="00C83837">
        <w:rPr>
          <w:rFonts w:ascii="Times New Roman" w:eastAsia="Times New Roman" w:hAnsi="Times New Roman" w:cs="Times New Roman"/>
          <w:sz w:val="24"/>
          <w:szCs w:val="24"/>
        </w:rPr>
        <w:t> </w:t>
      </w:r>
      <w:r w:rsidRPr="00C83837">
        <w:rPr>
          <w:rFonts w:ascii="Times New Roman" w:eastAsia="Times New Roman" w:hAnsi="Times New Roman" w:cs="Times New Roman"/>
          <w:bCs/>
          <w:sz w:val="24"/>
          <w:szCs w:val="24"/>
        </w:rPr>
        <w:t>педагогических кадров за проезд в образовательные учреждения из иных населенных пунктов, чем место проживания,</w:t>
      </w:r>
      <w:r w:rsidRPr="00C83837">
        <w:rPr>
          <w:rFonts w:ascii="Times New Roman" w:eastAsia="Times New Roman" w:hAnsi="Times New Roman" w:cs="Times New Roman"/>
          <w:sz w:val="24"/>
          <w:szCs w:val="24"/>
        </w:rPr>
        <w:t> на расстояния более 2 км с целью осуществления педагогической деятельности.</w:t>
      </w:r>
    </w:p>
    <w:p w14:paraId="4A9B4A6E" w14:textId="77777777" w:rsidR="00B02848" w:rsidRPr="00A77D88" w:rsidRDefault="00B02848" w:rsidP="003634C6">
      <w:pPr>
        <w:pStyle w:val="ListParagraph"/>
        <w:spacing w:after="0" w:line="276" w:lineRule="auto"/>
        <w:ind w:left="1080"/>
        <w:jc w:val="both"/>
        <w:rPr>
          <w:rFonts w:ascii="Times New Roman" w:hAnsi="Times New Roman" w:cs="Times New Roman"/>
          <w:sz w:val="24"/>
          <w:szCs w:val="24"/>
        </w:rPr>
      </w:pPr>
    </w:p>
    <w:p w14:paraId="009E6E76" w14:textId="77777777" w:rsidR="002E7192" w:rsidRPr="00DC1D62" w:rsidRDefault="002E7192" w:rsidP="00914E34">
      <w:pPr>
        <w:spacing w:after="0" w:line="276" w:lineRule="auto"/>
        <w:jc w:val="both"/>
        <w:rPr>
          <w:rFonts w:ascii="Times New Roman" w:hAnsi="Times New Roman" w:cs="Times New Roman"/>
          <w:b/>
          <w:i/>
          <w:sz w:val="24"/>
          <w:szCs w:val="24"/>
        </w:rPr>
      </w:pPr>
      <w:r w:rsidRPr="003634C6">
        <w:rPr>
          <w:rFonts w:ascii="Times New Roman" w:hAnsi="Times New Roman"/>
          <w:b/>
          <w:i/>
          <w:sz w:val="24"/>
        </w:rPr>
        <w:t>Финансирование</w:t>
      </w:r>
      <w:r w:rsidRPr="00DC1D62">
        <w:rPr>
          <w:rFonts w:ascii="Times New Roman" w:hAnsi="Times New Roman" w:cs="Times New Roman"/>
          <w:b/>
          <w:i/>
          <w:sz w:val="24"/>
          <w:szCs w:val="24"/>
        </w:rPr>
        <w:t xml:space="preserve"> дошкольного образования</w:t>
      </w:r>
    </w:p>
    <w:p w14:paraId="5900496E" w14:textId="5447DD66" w:rsidR="002E7192" w:rsidRDefault="002E7192" w:rsidP="00914E34">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Из-за отсутствия нормативов финансирования на воспитанника и/или учреждение в бюджете Гагаузии на 2021 год отклонение по выделению публичных государственных средств варьирует от 20,1 тыс.</w:t>
      </w:r>
      <w:r w:rsidR="00A60955">
        <w:rPr>
          <w:rFonts w:ascii="Times New Roman" w:hAnsi="Times New Roman" w:cs="Times New Roman"/>
          <w:sz w:val="24"/>
          <w:szCs w:val="24"/>
        </w:rPr>
        <w:t xml:space="preserve"> </w:t>
      </w:r>
      <w:r w:rsidRPr="00DC1D62">
        <w:rPr>
          <w:rFonts w:ascii="Times New Roman" w:hAnsi="Times New Roman" w:cs="Times New Roman"/>
          <w:sz w:val="24"/>
          <w:szCs w:val="24"/>
        </w:rPr>
        <w:t>леев до 43,2 тыс.</w:t>
      </w:r>
      <w:r w:rsidR="00A60955">
        <w:rPr>
          <w:rFonts w:ascii="Times New Roman" w:hAnsi="Times New Roman" w:cs="Times New Roman"/>
          <w:sz w:val="24"/>
          <w:szCs w:val="24"/>
        </w:rPr>
        <w:t xml:space="preserve"> </w:t>
      </w:r>
      <w:r w:rsidRPr="00DC1D62">
        <w:rPr>
          <w:rFonts w:ascii="Times New Roman" w:hAnsi="Times New Roman" w:cs="Times New Roman"/>
          <w:sz w:val="24"/>
          <w:szCs w:val="24"/>
        </w:rPr>
        <w:t xml:space="preserve">леев в расчете на 1 воспитанника, в разрезе населенных пунктов.     </w:t>
      </w:r>
    </w:p>
    <w:p w14:paraId="46BC228B" w14:textId="6E77CB22" w:rsidR="001A7954" w:rsidRDefault="004B6ECA" w:rsidP="00914E34">
      <w:pPr>
        <w:tabs>
          <w:tab w:val="left" w:pos="0"/>
        </w:tabs>
        <w:spacing w:after="0" w:line="276" w:lineRule="auto"/>
        <w:jc w:val="both"/>
        <w:rPr>
          <w:rFonts w:ascii="Times New Roman" w:hAnsi="Times New Roman" w:cs="Times New Roman"/>
          <w:sz w:val="24"/>
          <w:szCs w:val="24"/>
        </w:rPr>
      </w:pPr>
      <w:r w:rsidRPr="00902ECA">
        <w:rPr>
          <w:rFonts w:ascii="Times New Roman" w:hAnsi="Times New Roman" w:cs="Times New Roman"/>
          <w:sz w:val="24"/>
          <w:szCs w:val="24"/>
        </w:rPr>
        <w:tab/>
        <w:t>Из-за отсутствия нормативов финансирования на воспитанника и/или учреждение в бюджете Гагаузии на 2021 год отклонение по выделению публичных государственных средств варьирует от 20,1 тыс.леев до 43,2 тыс.леев в расчете на 1 воспитанника, в разрезе населенных пунктов.</w:t>
      </w:r>
      <w:r w:rsidRPr="00A522F6">
        <w:rPr>
          <w:rFonts w:ascii="Times New Roman" w:hAnsi="Times New Roman" w:cs="Times New Roman"/>
          <w:sz w:val="24"/>
          <w:szCs w:val="24"/>
        </w:rPr>
        <w:t xml:space="preserve">  </w:t>
      </w:r>
    </w:p>
    <w:p w14:paraId="04B8C520" w14:textId="77777777" w:rsidR="002045ED" w:rsidRPr="002045ED" w:rsidRDefault="002045ED" w:rsidP="00914E34">
      <w:pPr>
        <w:tabs>
          <w:tab w:val="left" w:pos="0"/>
        </w:tabs>
        <w:spacing w:after="0" w:line="276" w:lineRule="auto"/>
        <w:jc w:val="both"/>
        <w:rPr>
          <w:rFonts w:ascii="Times New Roman" w:hAnsi="Times New Roman" w:cs="Times New Roman"/>
          <w:sz w:val="24"/>
          <w:szCs w:val="24"/>
        </w:rPr>
      </w:pPr>
    </w:p>
    <w:p w14:paraId="1629D7BC" w14:textId="15E0F412" w:rsidR="001B1614" w:rsidRPr="00914E34" w:rsidRDefault="00A60955" w:rsidP="00914E34">
      <w:pPr>
        <w:spacing w:after="0" w:line="276" w:lineRule="auto"/>
        <w:jc w:val="both"/>
        <w:rPr>
          <w:rFonts w:ascii="Times New Roman" w:hAnsi="Times New Roman" w:cs="Times New Roman"/>
          <w:b/>
          <w:i/>
          <w:sz w:val="24"/>
          <w:szCs w:val="24"/>
        </w:rPr>
      </w:pPr>
      <w:r w:rsidRPr="00914E34">
        <w:rPr>
          <w:rFonts w:ascii="Times New Roman" w:hAnsi="Times New Roman" w:cs="Times New Roman"/>
          <w:b/>
          <w:i/>
          <w:sz w:val="24"/>
          <w:szCs w:val="24"/>
        </w:rPr>
        <w:t xml:space="preserve">Покрытие </w:t>
      </w:r>
      <w:r w:rsidR="001B1614" w:rsidRPr="00914E34">
        <w:rPr>
          <w:rFonts w:ascii="Times New Roman" w:hAnsi="Times New Roman" w:cs="Times New Roman"/>
          <w:b/>
          <w:i/>
          <w:sz w:val="24"/>
          <w:szCs w:val="24"/>
        </w:rPr>
        <w:t>дефицита бюджета</w:t>
      </w:r>
    </w:p>
    <w:p w14:paraId="57F96408" w14:textId="517E08E8" w:rsidR="00CA507B" w:rsidRPr="00DC1D62" w:rsidRDefault="00CA507B" w:rsidP="00914E34">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С целью сохранения функционирования учебных заведений</w:t>
      </w:r>
      <w:r w:rsidR="00A60955">
        <w:rPr>
          <w:rFonts w:ascii="Times New Roman" w:hAnsi="Times New Roman" w:cs="Times New Roman"/>
          <w:sz w:val="24"/>
          <w:szCs w:val="24"/>
        </w:rPr>
        <w:t>,</w:t>
      </w:r>
      <w:r w:rsidRPr="00DC1D62">
        <w:rPr>
          <w:rFonts w:ascii="Times New Roman" w:hAnsi="Times New Roman" w:cs="Times New Roman"/>
          <w:sz w:val="24"/>
          <w:szCs w:val="24"/>
        </w:rPr>
        <w:t xml:space="preserve"> в каждом населенном пункте Исполнительным Комитетом Гагаузии с 2016 года ежегодно из собственных доходов </w:t>
      </w:r>
      <w:r w:rsidR="00A60955">
        <w:rPr>
          <w:rFonts w:ascii="Times New Roman" w:hAnsi="Times New Roman" w:cs="Times New Roman"/>
          <w:sz w:val="24"/>
          <w:szCs w:val="24"/>
        </w:rPr>
        <w:t>а</w:t>
      </w:r>
      <w:r w:rsidR="00A60955"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выделяются финансовые средства</w:t>
      </w:r>
      <w:r w:rsidR="001B1614" w:rsidRPr="00DC1D62">
        <w:rPr>
          <w:rFonts w:ascii="Times New Roman" w:hAnsi="Times New Roman" w:cs="Times New Roman"/>
          <w:sz w:val="24"/>
          <w:szCs w:val="24"/>
        </w:rPr>
        <w:t xml:space="preserve"> для покрытия дефицита бюджета</w:t>
      </w:r>
      <w:r w:rsidR="00377C50">
        <w:rPr>
          <w:rFonts w:ascii="Times New Roman" w:hAnsi="Times New Roman" w:cs="Times New Roman"/>
          <w:sz w:val="24"/>
          <w:szCs w:val="24"/>
        </w:rPr>
        <w:t xml:space="preserve"> (</w:t>
      </w:r>
      <w:r w:rsidR="002947A8">
        <w:rPr>
          <w:rFonts w:ascii="Times New Roman" w:hAnsi="Times New Roman" w:cs="Times New Roman"/>
          <w:i/>
          <w:sz w:val="24"/>
          <w:szCs w:val="24"/>
        </w:rPr>
        <w:t>Таблица 26</w:t>
      </w:r>
      <w:r w:rsidR="00377C50">
        <w:rPr>
          <w:rFonts w:ascii="Times New Roman" w:hAnsi="Times New Roman" w:cs="Times New Roman"/>
          <w:sz w:val="24"/>
          <w:szCs w:val="24"/>
        </w:rPr>
        <w:t>)</w:t>
      </w:r>
      <w:r w:rsidR="001B1614" w:rsidRPr="00DC1D6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5"/>
        <w:gridCol w:w="4677"/>
      </w:tblGrid>
      <w:tr w:rsidR="00CA507B" w:rsidRPr="00914E34" w14:paraId="6993D997" w14:textId="77777777" w:rsidTr="00841721">
        <w:tc>
          <w:tcPr>
            <w:tcW w:w="3115" w:type="dxa"/>
            <w:shd w:val="clear" w:color="auto" w:fill="DEEAF6" w:themeFill="accent1" w:themeFillTint="33"/>
          </w:tcPr>
          <w:p w14:paraId="157F6924" w14:textId="77777777" w:rsidR="00CA507B" w:rsidRPr="00914E34" w:rsidRDefault="00CA507B" w:rsidP="00DC5DA5">
            <w:pPr>
              <w:spacing w:line="276" w:lineRule="auto"/>
              <w:rPr>
                <w:rFonts w:cs="Times New Roman"/>
                <w:b/>
                <w:sz w:val="20"/>
                <w:szCs w:val="20"/>
              </w:rPr>
            </w:pPr>
            <w:r w:rsidRPr="00914E34">
              <w:rPr>
                <w:rFonts w:cs="Times New Roman"/>
                <w:b/>
                <w:sz w:val="20"/>
                <w:szCs w:val="20"/>
              </w:rPr>
              <w:t>Период</w:t>
            </w:r>
          </w:p>
        </w:tc>
        <w:tc>
          <w:tcPr>
            <w:tcW w:w="4677" w:type="dxa"/>
            <w:shd w:val="clear" w:color="auto" w:fill="DEEAF6" w:themeFill="accent1" w:themeFillTint="33"/>
          </w:tcPr>
          <w:p w14:paraId="53F14293" w14:textId="77777777" w:rsidR="00CA507B" w:rsidRPr="00914E34" w:rsidRDefault="00CA507B" w:rsidP="00DC5DA5">
            <w:pPr>
              <w:spacing w:line="276" w:lineRule="auto"/>
              <w:rPr>
                <w:rFonts w:cs="Times New Roman"/>
                <w:b/>
                <w:sz w:val="20"/>
                <w:szCs w:val="20"/>
              </w:rPr>
            </w:pPr>
            <w:r w:rsidRPr="00914E34">
              <w:rPr>
                <w:rFonts w:cs="Times New Roman"/>
                <w:b/>
                <w:sz w:val="20"/>
                <w:szCs w:val="20"/>
              </w:rPr>
              <w:t>тыс. леев</w:t>
            </w:r>
          </w:p>
        </w:tc>
      </w:tr>
      <w:tr w:rsidR="00CA507B" w:rsidRPr="00914E34" w14:paraId="3CE40F5A" w14:textId="77777777" w:rsidTr="00841721">
        <w:tc>
          <w:tcPr>
            <w:tcW w:w="3115" w:type="dxa"/>
          </w:tcPr>
          <w:p w14:paraId="680F6E0A" w14:textId="77777777" w:rsidR="00CA507B" w:rsidRPr="00914E34" w:rsidRDefault="00CA507B" w:rsidP="00DC5DA5">
            <w:pPr>
              <w:spacing w:line="276" w:lineRule="auto"/>
              <w:rPr>
                <w:rFonts w:cs="Times New Roman"/>
                <w:sz w:val="20"/>
                <w:szCs w:val="20"/>
              </w:rPr>
            </w:pPr>
            <w:r w:rsidRPr="00914E34">
              <w:rPr>
                <w:rFonts w:cs="Times New Roman"/>
                <w:sz w:val="20"/>
                <w:szCs w:val="20"/>
              </w:rPr>
              <w:t>2016</w:t>
            </w:r>
          </w:p>
        </w:tc>
        <w:tc>
          <w:tcPr>
            <w:tcW w:w="4677" w:type="dxa"/>
          </w:tcPr>
          <w:p w14:paraId="32FD5CF6" w14:textId="77777777" w:rsidR="00CA507B" w:rsidRPr="00914E34" w:rsidRDefault="00CA507B" w:rsidP="00DC5DA5">
            <w:pPr>
              <w:spacing w:line="276" w:lineRule="auto"/>
              <w:rPr>
                <w:rFonts w:cs="Times New Roman"/>
                <w:sz w:val="20"/>
                <w:szCs w:val="20"/>
              </w:rPr>
            </w:pPr>
            <w:r w:rsidRPr="00914E34">
              <w:rPr>
                <w:rFonts w:cs="Times New Roman"/>
                <w:sz w:val="20"/>
                <w:szCs w:val="20"/>
              </w:rPr>
              <w:t>1309,7 тыс. леев</w:t>
            </w:r>
          </w:p>
        </w:tc>
      </w:tr>
      <w:tr w:rsidR="00CA507B" w:rsidRPr="00914E34" w14:paraId="58D34DE7" w14:textId="77777777" w:rsidTr="00841721">
        <w:tc>
          <w:tcPr>
            <w:tcW w:w="3115" w:type="dxa"/>
          </w:tcPr>
          <w:p w14:paraId="142DBC33" w14:textId="77777777" w:rsidR="00CA507B" w:rsidRPr="00914E34" w:rsidRDefault="00CA507B" w:rsidP="00DC5DA5">
            <w:pPr>
              <w:spacing w:line="276" w:lineRule="auto"/>
              <w:rPr>
                <w:rFonts w:cs="Times New Roman"/>
                <w:sz w:val="20"/>
                <w:szCs w:val="20"/>
              </w:rPr>
            </w:pPr>
            <w:r w:rsidRPr="00914E34">
              <w:rPr>
                <w:rFonts w:cs="Times New Roman"/>
                <w:sz w:val="20"/>
                <w:szCs w:val="20"/>
              </w:rPr>
              <w:t>2017</w:t>
            </w:r>
          </w:p>
        </w:tc>
        <w:tc>
          <w:tcPr>
            <w:tcW w:w="4677" w:type="dxa"/>
          </w:tcPr>
          <w:p w14:paraId="3999B576" w14:textId="77777777" w:rsidR="00CA507B" w:rsidRPr="00914E34" w:rsidRDefault="00CA507B" w:rsidP="00DC5DA5">
            <w:pPr>
              <w:spacing w:line="276" w:lineRule="auto"/>
              <w:rPr>
                <w:rFonts w:cs="Times New Roman"/>
                <w:sz w:val="20"/>
                <w:szCs w:val="20"/>
              </w:rPr>
            </w:pPr>
            <w:r w:rsidRPr="00914E34">
              <w:rPr>
                <w:rFonts w:cs="Times New Roman"/>
                <w:sz w:val="20"/>
                <w:szCs w:val="20"/>
              </w:rPr>
              <w:t>2976,0 тыс. леев</w:t>
            </w:r>
          </w:p>
        </w:tc>
      </w:tr>
      <w:tr w:rsidR="00CA507B" w:rsidRPr="00914E34" w14:paraId="18C39F7E" w14:textId="77777777" w:rsidTr="00841721">
        <w:tc>
          <w:tcPr>
            <w:tcW w:w="3115" w:type="dxa"/>
          </w:tcPr>
          <w:p w14:paraId="3D606F2F" w14:textId="77777777" w:rsidR="00CA507B" w:rsidRPr="00914E34" w:rsidRDefault="00CA507B" w:rsidP="00DC5DA5">
            <w:pPr>
              <w:spacing w:line="276" w:lineRule="auto"/>
              <w:rPr>
                <w:rFonts w:cs="Times New Roman"/>
                <w:sz w:val="20"/>
                <w:szCs w:val="20"/>
              </w:rPr>
            </w:pPr>
            <w:r w:rsidRPr="00914E34">
              <w:rPr>
                <w:rFonts w:cs="Times New Roman"/>
                <w:sz w:val="20"/>
                <w:szCs w:val="20"/>
              </w:rPr>
              <w:t>2018</w:t>
            </w:r>
          </w:p>
        </w:tc>
        <w:tc>
          <w:tcPr>
            <w:tcW w:w="4677" w:type="dxa"/>
          </w:tcPr>
          <w:p w14:paraId="379636DD" w14:textId="77777777" w:rsidR="00CA507B" w:rsidRPr="00914E34" w:rsidRDefault="00CA507B" w:rsidP="00DC5DA5">
            <w:pPr>
              <w:spacing w:line="276" w:lineRule="auto"/>
              <w:rPr>
                <w:rFonts w:cs="Times New Roman"/>
                <w:sz w:val="20"/>
                <w:szCs w:val="20"/>
              </w:rPr>
            </w:pPr>
            <w:r w:rsidRPr="00914E34">
              <w:rPr>
                <w:rFonts w:cs="Times New Roman"/>
                <w:sz w:val="20"/>
                <w:szCs w:val="20"/>
              </w:rPr>
              <w:t>5240,4 тыс. леев</w:t>
            </w:r>
          </w:p>
        </w:tc>
      </w:tr>
      <w:tr w:rsidR="00CA507B" w:rsidRPr="00914E34" w14:paraId="77EB5391" w14:textId="77777777" w:rsidTr="00841721">
        <w:tc>
          <w:tcPr>
            <w:tcW w:w="3115" w:type="dxa"/>
          </w:tcPr>
          <w:p w14:paraId="23CA6B22" w14:textId="77777777" w:rsidR="00CA507B" w:rsidRPr="00914E34" w:rsidRDefault="00CA507B" w:rsidP="00DC5DA5">
            <w:pPr>
              <w:spacing w:line="276" w:lineRule="auto"/>
              <w:rPr>
                <w:rFonts w:cs="Times New Roman"/>
                <w:sz w:val="20"/>
                <w:szCs w:val="20"/>
              </w:rPr>
            </w:pPr>
            <w:r w:rsidRPr="00914E34">
              <w:rPr>
                <w:rFonts w:cs="Times New Roman"/>
                <w:sz w:val="20"/>
                <w:szCs w:val="20"/>
              </w:rPr>
              <w:t>2019</w:t>
            </w:r>
          </w:p>
        </w:tc>
        <w:tc>
          <w:tcPr>
            <w:tcW w:w="4677" w:type="dxa"/>
          </w:tcPr>
          <w:p w14:paraId="277CC055" w14:textId="77777777" w:rsidR="00CA507B" w:rsidRPr="00914E34" w:rsidRDefault="00CA507B" w:rsidP="00DC5DA5">
            <w:pPr>
              <w:spacing w:line="276" w:lineRule="auto"/>
              <w:rPr>
                <w:rFonts w:cs="Times New Roman"/>
                <w:sz w:val="20"/>
                <w:szCs w:val="20"/>
              </w:rPr>
            </w:pPr>
            <w:r w:rsidRPr="00914E34">
              <w:rPr>
                <w:rFonts w:cs="Times New Roman"/>
                <w:sz w:val="20"/>
                <w:szCs w:val="20"/>
              </w:rPr>
              <w:t>0</w:t>
            </w:r>
          </w:p>
        </w:tc>
      </w:tr>
      <w:tr w:rsidR="00CA507B" w:rsidRPr="00914E34" w14:paraId="18A884AE" w14:textId="77777777" w:rsidTr="00841721">
        <w:tc>
          <w:tcPr>
            <w:tcW w:w="3115" w:type="dxa"/>
          </w:tcPr>
          <w:p w14:paraId="19F1E7F3" w14:textId="77777777" w:rsidR="00CA507B" w:rsidRPr="00914E34" w:rsidRDefault="00CA507B" w:rsidP="00DC5DA5">
            <w:pPr>
              <w:spacing w:line="276" w:lineRule="auto"/>
              <w:rPr>
                <w:rFonts w:cs="Times New Roman"/>
                <w:sz w:val="20"/>
                <w:szCs w:val="20"/>
              </w:rPr>
            </w:pPr>
            <w:r w:rsidRPr="00914E34">
              <w:rPr>
                <w:rFonts w:cs="Times New Roman"/>
                <w:sz w:val="20"/>
                <w:szCs w:val="20"/>
              </w:rPr>
              <w:t>2020</w:t>
            </w:r>
          </w:p>
        </w:tc>
        <w:tc>
          <w:tcPr>
            <w:tcW w:w="4677" w:type="dxa"/>
          </w:tcPr>
          <w:p w14:paraId="705C1BEF" w14:textId="77777777" w:rsidR="00CA507B" w:rsidRPr="00914E34" w:rsidRDefault="00CA507B" w:rsidP="00DC5DA5">
            <w:pPr>
              <w:spacing w:line="276" w:lineRule="auto"/>
              <w:rPr>
                <w:rFonts w:cs="Times New Roman"/>
                <w:sz w:val="20"/>
                <w:szCs w:val="20"/>
              </w:rPr>
            </w:pPr>
            <w:r w:rsidRPr="00914E34">
              <w:rPr>
                <w:rFonts w:cs="Times New Roman"/>
                <w:sz w:val="20"/>
                <w:szCs w:val="20"/>
              </w:rPr>
              <w:t>0</w:t>
            </w:r>
          </w:p>
        </w:tc>
      </w:tr>
    </w:tbl>
    <w:p w14:paraId="7E392304" w14:textId="4F578B7C" w:rsidR="00CA507B" w:rsidRPr="00914E34" w:rsidRDefault="002E64D1" w:rsidP="00DC5DA5">
      <w:pPr>
        <w:spacing w:before="120" w:after="120" w:line="276" w:lineRule="auto"/>
        <w:contextualSpacing/>
        <w:jc w:val="both"/>
        <w:rPr>
          <w:rFonts w:ascii="Times New Roman" w:hAnsi="Times New Roman" w:cs="Times New Roman"/>
          <w:i/>
          <w:sz w:val="20"/>
          <w:szCs w:val="20"/>
        </w:rPr>
      </w:pPr>
      <w:r w:rsidRPr="00914E34">
        <w:rPr>
          <w:rFonts w:ascii="Times New Roman" w:hAnsi="Times New Roman" w:cs="Times New Roman"/>
          <w:i/>
          <w:sz w:val="20"/>
          <w:szCs w:val="20"/>
        </w:rPr>
        <w:t xml:space="preserve">Таблица </w:t>
      </w:r>
      <w:r w:rsidR="002947A8">
        <w:rPr>
          <w:rFonts w:ascii="Times New Roman" w:hAnsi="Times New Roman" w:cs="Times New Roman"/>
          <w:i/>
          <w:sz w:val="20"/>
          <w:szCs w:val="20"/>
        </w:rPr>
        <w:t>26</w:t>
      </w:r>
      <w:r w:rsidRPr="00914E34">
        <w:rPr>
          <w:rFonts w:ascii="Times New Roman" w:hAnsi="Times New Roman" w:cs="Times New Roman"/>
          <w:i/>
          <w:sz w:val="20"/>
          <w:szCs w:val="20"/>
        </w:rPr>
        <w:t xml:space="preserve">: </w:t>
      </w:r>
      <w:r w:rsidR="00A60955" w:rsidRPr="00914E34">
        <w:rPr>
          <w:rFonts w:ascii="Times New Roman" w:hAnsi="Times New Roman" w:cs="Times New Roman"/>
          <w:i/>
          <w:sz w:val="20"/>
          <w:szCs w:val="20"/>
        </w:rPr>
        <w:t xml:space="preserve">Покрытие </w:t>
      </w:r>
      <w:r w:rsidRPr="00914E34">
        <w:rPr>
          <w:rFonts w:ascii="Times New Roman" w:hAnsi="Times New Roman" w:cs="Times New Roman"/>
          <w:i/>
          <w:sz w:val="20"/>
          <w:szCs w:val="20"/>
        </w:rPr>
        <w:t>дефицита бюджета</w:t>
      </w:r>
    </w:p>
    <w:p w14:paraId="0B873584" w14:textId="53CB150F" w:rsidR="00E664A6" w:rsidRPr="00914E34" w:rsidRDefault="00E664A6" w:rsidP="00DC5DA5">
      <w:pPr>
        <w:spacing w:before="120" w:after="120" w:line="276" w:lineRule="auto"/>
        <w:contextualSpacing/>
        <w:jc w:val="both"/>
        <w:rPr>
          <w:rFonts w:ascii="Times New Roman" w:hAnsi="Times New Roman" w:cs="Times New Roman"/>
          <w:i/>
          <w:sz w:val="20"/>
          <w:szCs w:val="20"/>
        </w:rPr>
      </w:pPr>
    </w:p>
    <w:p w14:paraId="11E8098D" w14:textId="2524B635" w:rsidR="003041BF" w:rsidRPr="00DC1D62" w:rsidRDefault="008437A6" w:rsidP="00914E34">
      <w:pPr>
        <w:spacing w:after="0" w:line="276" w:lineRule="auto"/>
        <w:contextualSpacing/>
        <w:jc w:val="both"/>
        <w:rPr>
          <w:rFonts w:ascii="Times New Roman" w:hAnsi="Times New Roman" w:cs="Times New Roman"/>
          <w:sz w:val="24"/>
          <w:szCs w:val="24"/>
        </w:rPr>
      </w:pPr>
      <w:r w:rsidRPr="00DC1D62">
        <w:rPr>
          <w:rFonts w:ascii="Times New Roman" w:hAnsi="Times New Roman" w:cs="Times New Roman"/>
          <w:sz w:val="24"/>
          <w:szCs w:val="24"/>
        </w:rPr>
        <w:t>О</w:t>
      </w:r>
      <w:r w:rsidR="000A0E56" w:rsidRPr="00DC1D62">
        <w:rPr>
          <w:rFonts w:ascii="Times New Roman" w:hAnsi="Times New Roman" w:cs="Times New Roman"/>
          <w:sz w:val="24"/>
          <w:szCs w:val="24"/>
        </w:rPr>
        <w:t xml:space="preserve">сновные </w:t>
      </w:r>
      <w:r w:rsidR="000A0E56" w:rsidRPr="00DC1D62">
        <w:rPr>
          <w:rFonts w:ascii="Times New Roman" w:hAnsi="Times New Roman" w:cs="Times New Roman"/>
          <w:bCs/>
          <w:sz w:val="24"/>
          <w:szCs w:val="24"/>
        </w:rPr>
        <w:t>компоненты, которые влияют на бюджет учебного заведения:</w:t>
      </w:r>
    </w:p>
    <w:p w14:paraId="0DC31D4C" w14:textId="0C6EDB4F" w:rsidR="003041BF" w:rsidRPr="00DC1D62" w:rsidRDefault="000A0E56" w:rsidP="00914E34">
      <w:pPr>
        <w:numPr>
          <w:ilvl w:val="0"/>
          <w:numId w:val="42"/>
        </w:numPr>
        <w:spacing w:after="0" w:line="276" w:lineRule="auto"/>
        <w:ind w:left="714" w:hanging="357"/>
        <w:contextualSpacing/>
        <w:jc w:val="both"/>
        <w:rPr>
          <w:rFonts w:ascii="Times New Roman" w:hAnsi="Times New Roman" w:cs="Times New Roman"/>
          <w:sz w:val="24"/>
          <w:szCs w:val="24"/>
        </w:rPr>
      </w:pPr>
      <w:r w:rsidRPr="00DC1D62">
        <w:rPr>
          <w:rFonts w:ascii="Times New Roman" w:hAnsi="Times New Roman" w:cs="Times New Roman"/>
          <w:bCs/>
          <w:sz w:val="24"/>
          <w:szCs w:val="24"/>
        </w:rPr>
        <w:t>средняя наполняемость по классам</w:t>
      </w:r>
      <w:r w:rsidR="00377C50">
        <w:rPr>
          <w:rFonts w:ascii="Times New Roman" w:hAnsi="Times New Roman" w:cs="Times New Roman"/>
          <w:sz w:val="24"/>
          <w:szCs w:val="24"/>
        </w:rPr>
        <w:t xml:space="preserve"> -</w:t>
      </w:r>
      <w:r w:rsidR="00377C50" w:rsidRPr="00DC1D62">
        <w:rPr>
          <w:rFonts w:ascii="Times New Roman" w:hAnsi="Times New Roman" w:cs="Times New Roman"/>
          <w:sz w:val="24"/>
          <w:szCs w:val="24"/>
        </w:rPr>
        <w:t xml:space="preserve"> </w:t>
      </w:r>
      <w:r w:rsidRPr="00DC1D62">
        <w:rPr>
          <w:rFonts w:ascii="Times New Roman" w:hAnsi="Times New Roman" w:cs="Times New Roman"/>
          <w:sz w:val="24"/>
          <w:szCs w:val="24"/>
        </w:rPr>
        <w:t>чем выше средняя наполняемость, тем больше учеников приходится на одного педагога, тем самым полученные финансовые ассигнования на этих учеников позволяют покрыть расходы учебного заведения: средняя наполняемость по АТО Гагаузии составляет 22 ученика</w:t>
      </w:r>
      <w:r w:rsidR="00377C50">
        <w:rPr>
          <w:rFonts w:ascii="Times New Roman" w:hAnsi="Times New Roman" w:cs="Times New Roman"/>
          <w:sz w:val="24"/>
          <w:szCs w:val="24"/>
        </w:rPr>
        <w:t>.</w:t>
      </w:r>
    </w:p>
    <w:p w14:paraId="1147B37F" w14:textId="77777777" w:rsidR="003041BF" w:rsidRPr="00DC1D62" w:rsidRDefault="000A0E56" w:rsidP="00914E34">
      <w:pPr>
        <w:numPr>
          <w:ilvl w:val="0"/>
          <w:numId w:val="42"/>
        </w:numPr>
        <w:spacing w:after="0" w:line="276" w:lineRule="auto"/>
        <w:ind w:left="714" w:hanging="357"/>
        <w:contextualSpacing/>
        <w:jc w:val="both"/>
        <w:rPr>
          <w:rFonts w:ascii="Times New Roman" w:hAnsi="Times New Roman" w:cs="Times New Roman"/>
          <w:sz w:val="24"/>
          <w:szCs w:val="24"/>
        </w:rPr>
      </w:pPr>
      <w:r w:rsidRPr="00DC1D62">
        <w:rPr>
          <w:rFonts w:ascii="Times New Roman" w:hAnsi="Times New Roman" w:cs="Times New Roman"/>
          <w:bCs/>
          <w:sz w:val="24"/>
          <w:szCs w:val="24"/>
        </w:rPr>
        <w:t xml:space="preserve">проектная мощность </w:t>
      </w:r>
      <w:r w:rsidRPr="00DC1D62">
        <w:rPr>
          <w:rFonts w:ascii="Times New Roman" w:hAnsi="Times New Roman" w:cs="Times New Roman"/>
          <w:sz w:val="24"/>
          <w:szCs w:val="24"/>
        </w:rPr>
        <w:t>(процентный охват проектной мощности помещений).</w:t>
      </w:r>
    </w:p>
    <w:p w14:paraId="06BDBC2C" w14:textId="00B1C98F" w:rsidR="003041BF" w:rsidRPr="00DC1D62" w:rsidRDefault="000A0E56" w:rsidP="00914E34">
      <w:pPr>
        <w:numPr>
          <w:ilvl w:val="0"/>
          <w:numId w:val="42"/>
        </w:numPr>
        <w:spacing w:after="0" w:line="276" w:lineRule="auto"/>
        <w:ind w:left="714" w:hanging="357"/>
        <w:contextualSpacing/>
        <w:jc w:val="both"/>
        <w:rPr>
          <w:rFonts w:ascii="Times New Roman" w:hAnsi="Times New Roman" w:cs="Times New Roman"/>
          <w:sz w:val="24"/>
          <w:szCs w:val="24"/>
        </w:rPr>
      </w:pPr>
      <w:r w:rsidRPr="00DC1D62">
        <w:rPr>
          <w:rFonts w:ascii="Times New Roman" w:hAnsi="Times New Roman" w:cs="Times New Roman"/>
          <w:bCs/>
          <w:sz w:val="24"/>
          <w:szCs w:val="24"/>
        </w:rPr>
        <w:t>параллельные классы, в которых не соблюдены рекомендации и средняя наполняемость по классам</w:t>
      </w:r>
      <w:r w:rsidR="00377C50">
        <w:rPr>
          <w:rFonts w:ascii="Times New Roman" w:hAnsi="Times New Roman" w:cs="Times New Roman"/>
          <w:bCs/>
          <w:sz w:val="24"/>
          <w:szCs w:val="24"/>
        </w:rPr>
        <w:t>.</w:t>
      </w:r>
    </w:p>
    <w:p w14:paraId="37E89DD4" w14:textId="1582E2D9" w:rsidR="003041BF" w:rsidRPr="00DC1D62" w:rsidRDefault="000A0E56" w:rsidP="00914E34">
      <w:pPr>
        <w:numPr>
          <w:ilvl w:val="0"/>
          <w:numId w:val="42"/>
        </w:numPr>
        <w:spacing w:after="0" w:line="276" w:lineRule="auto"/>
        <w:ind w:left="714" w:hanging="357"/>
        <w:contextualSpacing/>
        <w:jc w:val="both"/>
        <w:rPr>
          <w:rFonts w:ascii="Times New Roman" w:hAnsi="Times New Roman" w:cs="Times New Roman"/>
          <w:sz w:val="24"/>
          <w:szCs w:val="24"/>
        </w:rPr>
      </w:pPr>
      <w:r w:rsidRPr="00DC1D62">
        <w:rPr>
          <w:rFonts w:ascii="Times New Roman" w:hAnsi="Times New Roman" w:cs="Times New Roman"/>
          <w:bCs/>
          <w:sz w:val="24"/>
          <w:szCs w:val="24"/>
        </w:rPr>
        <w:t>соотношение ученик / дидактический кадр</w:t>
      </w:r>
      <w:r w:rsidR="00377C50">
        <w:rPr>
          <w:rFonts w:ascii="Times New Roman" w:hAnsi="Times New Roman" w:cs="Times New Roman"/>
          <w:bCs/>
          <w:sz w:val="24"/>
          <w:szCs w:val="24"/>
        </w:rPr>
        <w:t>.</w:t>
      </w:r>
    </w:p>
    <w:p w14:paraId="71FBB08B" w14:textId="6DCCEBB0" w:rsidR="003041BF" w:rsidRPr="00DC1D62" w:rsidRDefault="000A0E56" w:rsidP="00914E34">
      <w:pPr>
        <w:numPr>
          <w:ilvl w:val="0"/>
          <w:numId w:val="42"/>
        </w:numPr>
        <w:spacing w:after="0" w:line="276" w:lineRule="auto"/>
        <w:ind w:left="714" w:hanging="357"/>
        <w:contextualSpacing/>
        <w:jc w:val="both"/>
        <w:rPr>
          <w:rFonts w:ascii="Times New Roman" w:hAnsi="Times New Roman" w:cs="Times New Roman"/>
          <w:sz w:val="24"/>
          <w:szCs w:val="24"/>
        </w:rPr>
      </w:pPr>
      <w:r w:rsidRPr="00DC1D62">
        <w:rPr>
          <w:rFonts w:ascii="Times New Roman" w:hAnsi="Times New Roman" w:cs="Times New Roman"/>
          <w:bCs/>
          <w:sz w:val="24"/>
          <w:szCs w:val="24"/>
        </w:rPr>
        <w:t>специфика учебного плана</w:t>
      </w:r>
      <w:r w:rsidR="00377C50">
        <w:rPr>
          <w:rFonts w:ascii="Times New Roman" w:hAnsi="Times New Roman" w:cs="Times New Roman"/>
          <w:bCs/>
          <w:sz w:val="24"/>
          <w:szCs w:val="24"/>
        </w:rPr>
        <w:t>.</w:t>
      </w:r>
    </w:p>
    <w:p w14:paraId="2EABABFC" w14:textId="044F366C" w:rsidR="00DA66FF" w:rsidRPr="00DC1D62" w:rsidRDefault="00DA66FF" w:rsidP="00DC5DA5">
      <w:pPr>
        <w:spacing w:before="120" w:after="120" w:line="276" w:lineRule="auto"/>
        <w:contextualSpacing/>
        <w:jc w:val="both"/>
        <w:rPr>
          <w:rFonts w:ascii="Times New Roman" w:hAnsi="Times New Roman" w:cs="Times New Roman"/>
        </w:rPr>
      </w:pPr>
    </w:p>
    <w:p w14:paraId="7987BABA" w14:textId="7671247C" w:rsidR="00AD097C" w:rsidRPr="00883E91" w:rsidRDefault="00CA507B" w:rsidP="00DC5DA5">
      <w:pPr>
        <w:spacing w:after="0" w:line="276" w:lineRule="auto"/>
        <w:contextualSpacing/>
        <w:jc w:val="both"/>
        <w:rPr>
          <w:rFonts w:ascii="Times New Roman" w:eastAsiaTheme="minorEastAsia" w:hAnsi="Times New Roman" w:cs="Times New Roman"/>
          <w:color w:val="000000" w:themeColor="text1"/>
          <w:kern w:val="24"/>
          <w:sz w:val="24"/>
          <w:szCs w:val="24"/>
        </w:rPr>
      </w:pPr>
      <w:r w:rsidRPr="00DC1D62">
        <w:rPr>
          <w:rFonts w:ascii="Times New Roman" w:eastAsiaTheme="minorEastAsia" w:hAnsi="Times New Roman" w:cs="Times New Roman"/>
          <w:b/>
          <w:color w:val="000000" w:themeColor="text1"/>
          <w:kern w:val="24"/>
          <w:sz w:val="24"/>
          <w:szCs w:val="24"/>
        </w:rPr>
        <w:t>Основные направления расхода бюджетных средств</w:t>
      </w:r>
      <w:r w:rsidRPr="00DC1D62">
        <w:rPr>
          <w:rFonts w:ascii="Times New Roman" w:eastAsiaTheme="minorEastAsia" w:hAnsi="Times New Roman" w:cs="Times New Roman"/>
          <w:b/>
          <w:color w:val="000000" w:themeColor="text1"/>
          <w:kern w:val="24"/>
          <w:sz w:val="24"/>
          <w:szCs w:val="24"/>
          <w:lang w:val="ro-RO"/>
        </w:rPr>
        <w:t xml:space="preserve"> (</w:t>
      </w:r>
      <w:r w:rsidR="00377C50">
        <w:rPr>
          <w:rFonts w:ascii="Times New Roman" w:eastAsiaTheme="majorEastAsia" w:hAnsi="Times New Roman" w:cs="Times New Roman"/>
          <w:b/>
          <w:bCs/>
          <w:sz w:val="24"/>
          <w:szCs w:val="24"/>
        </w:rPr>
        <w:t>н</w:t>
      </w:r>
      <w:r w:rsidR="00377C50" w:rsidRPr="00DC1D62">
        <w:rPr>
          <w:rFonts w:ascii="Times New Roman" w:eastAsiaTheme="majorEastAsia" w:hAnsi="Times New Roman" w:cs="Times New Roman"/>
          <w:b/>
          <w:bCs/>
          <w:sz w:val="24"/>
          <w:szCs w:val="24"/>
        </w:rPr>
        <w:t xml:space="preserve">ачальное </w:t>
      </w:r>
      <w:r w:rsidR="00377C50">
        <w:rPr>
          <w:rFonts w:ascii="Times New Roman" w:eastAsiaTheme="majorEastAsia" w:hAnsi="Times New Roman" w:cs="Times New Roman"/>
          <w:b/>
          <w:bCs/>
          <w:sz w:val="24"/>
          <w:szCs w:val="24"/>
        </w:rPr>
        <w:t>и</w:t>
      </w:r>
      <w:r w:rsidR="00377C50" w:rsidRPr="00DC1D62">
        <w:rPr>
          <w:rFonts w:ascii="Times New Roman" w:eastAsiaTheme="majorEastAsia" w:hAnsi="Times New Roman" w:cs="Times New Roman"/>
          <w:b/>
          <w:bCs/>
          <w:sz w:val="24"/>
          <w:szCs w:val="24"/>
        </w:rPr>
        <w:t xml:space="preserve"> </w:t>
      </w:r>
      <w:r w:rsidRPr="00DC1D62">
        <w:rPr>
          <w:rFonts w:ascii="Times New Roman" w:eastAsiaTheme="majorEastAsia" w:hAnsi="Times New Roman" w:cs="Times New Roman"/>
          <w:b/>
          <w:bCs/>
          <w:sz w:val="24"/>
          <w:szCs w:val="24"/>
        </w:rPr>
        <w:t>среднее общее образование</w:t>
      </w:r>
      <w:r w:rsidRPr="00DC1D62">
        <w:rPr>
          <w:rFonts w:ascii="Times New Roman" w:eastAsiaTheme="majorEastAsia" w:hAnsi="Times New Roman" w:cs="Times New Roman"/>
          <w:b/>
          <w:bCs/>
          <w:sz w:val="24"/>
          <w:szCs w:val="24"/>
          <w:lang w:val="ro-RO"/>
        </w:rPr>
        <w:t>)</w:t>
      </w:r>
      <w:r w:rsidRPr="00DC1D62">
        <w:rPr>
          <w:rFonts w:ascii="Times New Roman" w:eastAsiaTheme="minorEastAsia" w:hAnsi="Times New Roman" w:cs="Times New Roman"/>
          <w:b/>
          <w:color w:val="000000" w:themeColor="text1"/>
          <w:kern w:val="24"/>
          <w:sz w:val="24"/>
          <w:szCs w:val="24"/>
        </w:rPr>
        <w:t xml:space="preserve"> следующие</w:t>
      </w:r>
      <w:r w:rsidR="00377C50">
        <w:rPr>
          <w:rFonts w:ascii="Times New Roman" w:eastAsiaTheme="minorEastAsia" w:hAnsi="Times New Roman" w:cs="Times New Roman"/>
          <w:b/>
          <w:color w:val="000000" w:themeColor="text1"/>
          <w:kern w:val="24"/>
          <w:sz w:val="24"/>
          <w:szCs w:val="24"/>
        </w:rPr>
        <w:t xml:space="preserve"> (</w:t>
      </w:r>
      <w:r w:rsidR="002947A8">
        <w:rPr>
          <w:rFonts w:ascii="Times New Roman" w:hAnsi="Times New Roman" w:cs="Times New Roman"/>
          <w:i/>
          <w:sz w:val="24"/>
          <w:szCs w:val="24"/>
        </w:rPr>
        <w:t>Таблица 27</w:t>
      </w:r>
      <w:r w:rsidR="00377C50" w:rsidRPr="00883E91">
        <w:rPr>
          <w:rFonts w:ascii="Times New Roman" w:eastAsiaTheme="minorEastAsia" w:hAnsi="Times New Roman" w:cs="Times New Roman"/>
          <w:color w:val="000000" w:themeColor="text1"/>
          <w:kern w:val="24"/>
          <w:sz w:val="24"/>
          <w:szCs w:val="24"/>
        </w:rPr>
        <w:t>)</w:t>
      </w:r>
      <w:r w:rsidRPr="00883E91">
        <w:rPr>
          <w:rFonts w:ascii="Times New Roman" w:eastAsiaTheme="minorEastAsia" w:hAnsi="Times New Roman" w:cs="Times New Roman"/>
          <w:color w:val="000000" w:themeColor="text1"/>
          <w:kern w:val="24"/>
          <w:sz w:val="24"/>
          <w:szCs w:val="24"/>
        </w:rPr>
        <w:t xml:space="preserve">: </w:t>
      </w:r>
    </w:p>
    <w:p w14:paraId="22D3D3B7" w14:textId="50074970" w:rsidR="00AD097C" w:rsidRPr="00DC1D62" w:rsidRDefault="00AD097C" w:rsidP="00DC5DA5">
      <w:pPr>
        <w:numPr>
          <w:ilvl w:val="0"/>
          <w:numId w:val="40"/>
        </w:numPr>
        <w:spacing w:after="0" w:line="276" w:lineRule="auto"/>
        <w:ind w:left="714" w:hanging="357"/>
        <w:jc w:val="both"/>
        <w:rPr>
          <w:rFonts w:ascii="Times New Roman" w:hAnsi="Times New Roman" w:cs="Times New Roman"/>
          <w:bCs/>
          <w:sz w:val="24"/>
          <w:szCs w:val="24"/>
        </w:rPr>
      </w:pPr>
      <w:r w:rsidRPr="00DC1D62">
        <w:rPr>
          <w:rFonts w:ascii="Times New Roman" w:hAnsi="Times New Roman" w:cs="Times New Roman"/>
          <w:bCs/>
          <w:sz w:val="24"/>
          <w:szCs w:val="24"/>
        </w:rPr>
        <w:t>расходы на оплату труда, по выплате компенсаций и связанные с ними выплаты –   200 129,0 тыс. леев, что составляет 83,1% это наибольший удельный вес в общей структуре;</w:t>
      </w:r>
    </w:p>
    <w:p w14:paraId="336DD079" w14:textId="09B36A87" w:rsidR="00AD097C" w:rsidRPr="00DC1D62" w:rsidRDefault="00AD097C" w:rsidP="00DC5DA5">
      <w:pPr>
        <w:numPr>
          <w:ilvl w:val="0"/>
          <w:numId w:val="40"/>
        </w:numPr>
        <w:spacing w:after="0" w:line="276" w:lineRule="auto"/>
        <w:ind w:left="714" w:hanging="357"/>
        <w:jc w:val="both"/>
        <w:rPr>
          <w:rFonts w:ascii="Times New Roman" w:hAnsi="Times New Roman" w:cs="Times New Roman"/>
          <w:bCs/>
          <w:sz w:val="24"/>
          <w:szCs w:val="24"/>
        </w:rPr>
      </w:pPr>
      <w:r w:rsidRPr="00DC1D62">
        <w:rPr>
          <w:rFonts w:ascii="Times New Roman" w:hAnsi="Times New Roman" w:cs="Times New Roman"/>
          <w:bCs/>
          <w:sz w:val="24"/>
          <w:szCs w:val="24"/>
        </w:rPr>
        <w:t>расходы на выплату услуг (услуги связи, интернет, тепло, транспортные услуги и пр. услуги) составили 15 785,0 тыс. леев (6,6 %);</w:t>
      </w:r>
    </w:p>
    <w:p w14:paraId="16E38641" w14:textId="77777777" w:rsidR="00AD097C" w:rsidRPr="00DC1D62" w:rsidRDefault="00AD097C" w:rsidP="00DC5DA5">
      <w:pPr>
        <w:numPr>
          <w:ilvl w:val="0"/>
          <w:numId w:val="40"/>
        </w:numPr>
        <w:spacing w:after="0" w:line="276" w:lineRule="auto"/>
        <w:ind w:left="714" w:hanging="357"/>
        <w:jc w:val="both"/>
        <w:rPr>
          <w:rFonts w:ascii="Times New Roman" w:hAnsi="Times New Roman" w:cs="Times New Roman"/>
          <w:bCs/>
          <w:sz w:val="24"/>
          <w:szCs w:val="24"/>
        </w:rPr>
      </w:pPr>
      <w:r w:rsidRPr="00DC1D62">
        <w:rPr>
          <w:rFonts w:ascii="Times New Roman" w:hAnsi="Times New Roman" w:cs="Times New Roman"/>
          <w:bCs/>
          <w:sz w:val="24"/>
          <w:szCs w:val="24"/>
        </w:rPr>
        <w:t>расходы на проведение текущего и капитального ремонта 4 945,0 тыс. леев (2,0 %);</w:t>
      </w:r>
    </w:p>
    <w:p w14:paraId="1F3F8A37" w14:textId="4FC44225" w:rsidR="008437A6" w:rsidRPr="002947A8" w:rsidRDefault="00AD097C" w:rsidP="002947A8">
      <w:pPr>
        <w:numPr>
          <w:ilvl w:val="0"/>
          <w:numId w:val="40"/>
        </w:numPr>
        <w:spacing w:after="0" w:line="276" w:lineRule="auto"/>
        <w:ind w:left="714" w:hanging="357"/>
        <w:jc w:val="both"/>
        <w:rPr>
          <w:rFonts w:ascii="Times New Roman" w:hAnsi="Times New Roman" w:cs="Times New Roman"/>
          <w:bCs/>
          <w:sz w:val="24"/>
          <w:szCs w:val="24"/>
        </w:rPr>
      </w:pPr>
      <w:r w:rsidRPr="00DC1D62">
        <w:rPr>
          <w:rFonts w:ascii="Times New Roman" w:hAnsi="Times New Roman" w:cs="Times New Roman"/>
          <w:bCs/>
          <w:sz w:val="24"/>
          <w:szCs w:val="24"/>
        </w:rPr>
        <w:t xml:space="preserve">расходы на </w:t>
      </w:r>
      <w:r w:rsidR="00377C50" w:rsidRPr="00DC1D62">
        <w:rPr>
          <w:rFonts w:ascii="Times New Roman" w:hAnsi="Times New Roman" w:cs="Times New Roman"/>
          <w:bCs/>
          <w:sz w:val="24"/>
          <w:szCs w:val="24"/>
        </w:rPr>
        <w:t>приобретени</w:t>
      </w:r>
      <w:r w:rsidR="00377C50">
        <w:rPr>
          <w:rFonts w:ascii="Times New Roman" w:hAnsi="Times New Roman" w:cs="Times New Roman"/>
          <w:bCs/>
          <w:sz w:val="24"/>
          <w:szCs w:val="24"/>
        </w:rPr>
        <w:t>е</w:t>
      </w:r>
      <w:r w:rsidR="00377C50" w:rsidRPr="00DC1D62">
        <w:rPr>
          <w:rFonts w:ascii="Times New Roman" w:hAnsi="Times New Roman" w:cs="Times New Roman"/>
          <w:bCs/>
          <w:sz w:val="24"/>
          <w:szCs w:val="24"/>
        </w:rPr>
        <w:t xml:space="preserve"> </w:t>
      </w:r>
      <w:r w:rsidRPr="00DC1D62">
        <w:rPr>
          <w:rFonts w:ascii="Times New Roman" w:hAnsi="Times New Roman" w:cs="Times New Roman"/>
          <w:bCs/>
          <w:sz w:val="24"/>
          <w:szCs w:val="24"/>
        </w:rPr>
        <w:t>оборудование, канцелярские товары, хозяйственные товары, продукты питания и пр. составили 19 900,9 тыс.  леев (8,3 %).</w:t>
      </w:r>
    </w:p>
    <w:tbl>
      <w:tblPr>
        <w:tblStyle w:val="TableGrid"/>
        <w:tblW w:w="0" w:type="auto"/>
        <w:tblInd w:w="137" w:type="dxa"/>
        <w:tblLook w:val="04A0" w:firstRow="1" w:lastRow="0" w:firstColumn="1" w:lastColumn="0" w:noHBand="0" w:noVBand="1"/>
      </w:tblPr>
      <w:tblGrid>
        <w:gridCol w:w="5812"/>
        <w:gridCol w:w="992"/>
        <w:gridCol w:w="1134"/>
        <w:gridCol w:w="1270"/>
      </w:tblGrid>
      <w:tr w:rsidR="00CA507B" w:rsidRPr="00DC1D62" w14:paraId="21C7CB6F" w14:textId="77777777" w:rsidTr="000D7470">
        <w:tc>
          <w:tcPr>
            <w:tcW w:w="5812" w:type="dxa"/>
            <w:shd w:val="clear" w:color="auto" w:fill="DEEAF6" w:themeFill="accent1" w:themeFillTint="33"/>
          </w:tcPr>
          <w:p w14:paraId="5A075435" w14:textId="3478201F" w:rsidR="00CA507B" w:rsidRPr="00DC1D62" w:rsidRDefault="00377C50" w:rsidP="00A77D88">
            <w:pPr>
              <w:spacing w:line="276" w:lineRule="auto"/>
              <w:jc w:val="center"/>
              <w:rPr>
                <w:rFonts w:eastAsiaTheme="majorEastAsia" w:cs="Times New Roman"/>
                <w:b/>
                <w:bCs/>
                <w:i w:val="0"/>
                <w:sz w:val="20"/>
                <w:szCs w:val="20"/>
                <w:lang w:val="ru-RU"/>
              </w:rPr>
            </w:pPr>
            <w:r>
              <w:rPr>
                <w:rFonts w:eastAsiaTheme="majorEastAsia" w:cs="Times New Roman"/>
                <w:b/>
                <w:bCs/>
                <w:i w:val="0"/>
                <w:sz w:val="20"/>
                <w:szCs w:val="20"/>
                <w:lang w:val="ru-RU"/>
              </w:rPr>
              <w:t>Статья</w:t>
            </w:r>
          </w:p>
        </w:tc>
        <w:tc>
          <w:tcPr>
            <w:tcW w:w="992" w:type="dxa"/>
            <w:shd w:val="clear" w:color="auto" w:fill="DEEAF6" w:themeFill="accent1" w:themeFillTint="33"/>
          </w:tcPr>
          <w:p w14:paraId="66366951"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2018</w:t>
            </w:r>
          </w:p>
          <w:p w14:paraId="50733020"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w:t>
            </w:r>
          </w:p>
        </w:tc>
        <w:tc>
          <w:tcPr>
            <w:tcW w:w="1134" w:type="dxa"/>
            <w:shd w:val="clear" w:color="auto" w:fill="DEEAF6" w:themeFill="accent1" w:themeFillTint="33"/>
          </w:tcPr>
          <w:p w14:paraId="6E0A2472"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2019</w:t>
            </w:r>
          </w:p>
          <w:p w14:paraId="16252E0A"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w:t>
            </w:r>
          </w:p>
        </w:tc>
        <w:tc>
          <w:tcPr>
            <w:tcW w:w="1270" w:type="dxa"/>
            <w:shd w:val="clear" w:color="auto" w:fill="DEEAF6" w:themeFill="accent1" w:themeFillTint="33"/>
          </w:tcPr>
          <w:p w14:paraId="2B63FC97"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2020</w:t>
            </w:r>
          </w:p>
          <w:p w14:paraId="35DE0738"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ajorEastAsia" w:cs="Times New Roman"/>
                <w:b/>
                <w:bCs/>
                <w:i w:val="0"/>
                <w:sz w:val="20"/>
                <w:szCs w:val="20"/>
              </w:rPr>
              <w:t>%</w:t>
            </w:r>
          </w:p>
        </w:tc>
      </w:tr>
      <w:tr w:rsidR="00CA507B" w:rsidRPr="00DC1D62" w14:paraId="1F05F3D7" w14:textId="77777777" w:rsidTr="000D7470">
        <w:tc>
          <w:tcPr>
            <w:tcW w:w="5812" w:type="dxa"/>
          </w:tcPr>
          <w:p w14:paraId="08D41DDF" w14:textId="77777777" w:rsidR="00CA507B" w:rsidRPr="00DC1D62" w:rsidRDefault="00CA507B" w:rsidP="00DC5DA5">
            <w:pPr>
              <w:spacing w:line="276" w:lineRule="auto"/>
              <w:rPr>
                <w:rFonts w:eastAsiaTheme="minorEastAsia" w:cs="Times New Roman"/>
                <w:i w:val="0"/>
                <w:color w:val="000000" w:themeColor="text1"/>
                <w:kern w:val="24"/>
                <w:sz w:val="20"/>
                <w:szCs w:val="20"/>
                <w:lang w:val="ru-RU"/>
              </w:rPr>
            </w:pPr>
            <w:r w:rsidRPr="00DC1D62">
              <w:rPr>
                <w:rFonts w:eastAsiaTheme="minorEastAsia" w:cs="Times New Roman"/>
                <w:i w:val="0"/>
                <w:color w:val="000000" w:themeColor="text1"/>
                <w:kern w:val="24"/>
                <w:sz w:val="20"/>
                <w:szCs w:val="20"/>
                <w:lang w:val="ru-RU"/>
              </w:rPr>
              <w:t>1.На оплату труда</w:t>
            </w:r>
          </w:p>
          <w:p w14:paraId="4C8A9E7F" w14:textId="77777777" w:rsidR="00CA507B" w:rsidRPr="00DC1D62" w:rsidRDefault="00CA507B" w:rsidP="00DC5DA5">
            <w:pPr>
              <w:spacing w:line="276" w:lineRule="auto"/>
              <w:rPr>
                <w:rFonts w:eastAsiaTheme="minorEastAsia" w:cs="Times New Roman"/>
                <w:i w:val="0"/>
                <w:color w:val="000000" w:themeColor="text1"/>
                <w:kern w:val="24"/>
                <w:sz w:val="20"/>
                <w:szCs w:val="20"/>
                <w:lang w:val="ru-RU"/>
              </w:rPr>
            </w:pPr>
            <w:r w:rsidRPr="00DC1D62">
              <w:rPr>
                <w:rFonts w:eastAsiaTheme="minorEastAsia" w:cs="Times New Roman"/>
                <w:i w:val="0"/>
                <w:color w:val="000000" w:themeColor="text1"/>
                <w:kern w:val="24"/>
                <w:sz w:val="20"/>
                <w:szCs w:val="20"/>
                <w:lang w:val="ru-RU"/>
              </w:rPr>
              <w:t>В т.ч. с</w:t>
            </w:r>
            <w:r w:rsidRPr="00DC1D62">
              <w:rPr>
                <w:rStyle w:val="HeaderChar"/>
                <w:rFonts w:cs="Times New Roman"/>
                <w:i w:val="0"/>
                <w:sz w:val="20"/>
                <w:szCs w:val="20"/>
                <w:lang w:val="ru-RU"/>
              </w:rPr>
              <w:t>умма денежной компенсации (</w:t>
            </w:r>
            <w:r w:rsidRPr="00DC1D62">
              <w:rPr>
                <w:rFonts w:cs="Times New Roman"/>
                <w:i w:val="0"/>
                <w:sz w:val="20"/>
                <w:szCs w:val="20"/>
                <w:lang w:val="ru-RU"/>
              </w:rPr>
              <w:t>Пост. № 969 /2018).</w:t>
            </w:r>
            <w:r w:rsidRPr="00DC1D62">
              <w:rPr>
                <w:rFonts w:eastAsiaTheme="minorEastAsia" w:cs="Times New Roman"/>
                <w:i w:val="0"/>
                <w:color w:val="000000" w:themeColor="text1"/>
                <w:kern w:val="24"/>
                <w:sz w:val="20"/>
                <w:szCs w:val="20"/>
                <w:lang w:val="ru-RU"/>
              </w:rPr>
              <w:t xml:space="preserve"> </w:t>
            </w:r>
          </w:p>
          <w:p w14:paraId="7CEF4799" w14:textId="444D3B30" w:rsidR="00CA507B" w:rsidRPr="00DC1D62" w:rsidRDefault="00CA507B" w:rsidP="00DC5DA5">
            <w:pPr>
              <w:spacing w:line="276" w:lineRule="auto"/>
              <w:rPr>
                <w:rFonts w:eastAsiaTheme="majorEastAsia" w:cs="Times New Roman"/>
                <w:b/>
                <w:bCs/>
                <w:i w:val="0"/>
                <w:sz w:val="20"/>
                <w:szCs w:val="20"/>
              </w:rPr>
            </w:pPr>
            <w:r w:rsidRPr="00DC1D62">
              <w:rPr>
                <w:rFonts w:eastAsiaTheme="minorEastAsia" w:cs="Times New Roman"/>
                <w:i w:val="0"/>
                <w:color w:val="000000" w:themeColor="text1"/>
                <w:kern w:val="24"/>
                <w:sz w:val="20"/>
                <w:szCs w:val="20"/>
                <w:lang w:val="ru-RU"/>
              </w:rPr>
              <w:t xml:space="preserve">Расходы на изучение родного языка. </w:t>
            </w:r>
            <w:r w:rsidRPr="00DC1D62">
              <w:rPr>
                <w:rFonts w:eastAsiaTheme="minorEastAsia" w:cs="Times New Roman"/>
                <w:i w:val="0"/>
                <w:color w:val="000000" w:themeColor="text1"/>
                <w:kern w:val="24"/>
                <w:sz w:val="20"/>
                <w:szCs w:val="20"/>
              </w:rPr>
              <w:t>Деление родного языка</w:t>
            </w:r>
          </w:p>
        </w:tc>
        <w:tc>
          <w:tcPr>
            <w:tcW w:w="992" w:type="dxa"/>
          </w:tcPr>
          <w:p w14:paraId="029AB425"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79,6</w:t>
            </w:r>
          </w:p>
        </w:tc>
        <w:tc>
          <w:tcPr>
            <w:tcW w:w="1134" w:type="dxa"/>
          </w:tcPr>
          <w:p w14:paraId="03FD90CA"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83,1</w:t>
            </w:r>
          </w:p>
        </w:tc>
        <w:tc>
          <w:tcPr>
            <w:tcW w:w="1270" w:type="dxa"/>
          </w:tcPr>
          <w:p w14:paraId="31A84258"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82,2</w:t>
            </w:r>
          </w:p>
        </w:tc>
      </w:tr>
      <w:tr w:rsidR="00CA507B" w:rsidRPr="00DC1D62" w14:paraId="58405C25" w14:textId="77777777" w:rsidTr="000D7470">
        <w:tc>
          <w:tcPr>
            <w:tcW w:w="5812" w:type="dxa"/>
          </w:tcPr>
          <w:p w14:paraId="42684D71" w14:textId="77777777" w:rsidR="00CA507B" w:rsidRPr="00DC1D62" w:rsidRDefault="00CA507B" w:rsidP="00DC5DA5">
            <w:pPr>
              <w:spacing w:line="276" w:lineRule="auto"/>
              <w:rPr>
                <w:rFonts w:eastAsiaTheme="majorEastAsia" w:cs="Times New Roman"/>
                <w:b/>
                <w:bCs/>
                <w:i w:val="0"/>
                <w:sz w:val="20"/>
                <w:szCs w:val="20"/>
                <w:lang w:val="ru-RU"/>
              </w:rPr>
            </w:pPr>
            <w:r w:rsidRPr="00DC1D62">
              <w:rPr>
                <w:rFonts w:eastAsiaTheme="minorEastAsia" w:cs="Times New Roman"/>
                <w:i w:val="0"/>
                <w:color w:val="000000" w:themeColor="text1"/>
                <w:kern w:val="24"/>
                <w:sz w:val="20"/>
                <w:szCs w:val="20"/>
                <w:lang w:val="ru-RU"/>
              </w:rPr>
              <w:t>2.На капитальный и текущий ремонт</w:t>
            </w:r>
          </w:p>
        </w:tc>
        <w:tc>
          <w:tcPr>
            <w:tcW w:w="992" w:type="dxa"/>
          </w:tcPr>
          <w:p w14:paraId="366FD170"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2,8</w:t>
            </w:r>
          </w:p>
        </w:tc>
        <w:tc>
          <w:tcPr>
            <w:tcW w:w="1134" w:type="dxa"/>
          </w:tcPr>
          <w:p w14:paraId="7AC28EB3"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2,0</w:t>
            </w:r>
          </w:p>
        </w:tc>
        <w:tc>
          <w:tcPr>
            <w:tcW w:w="1270" w:type="dxa"/>
          </w:tcPr>
          <w:p w14:paraId="14E96124"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1,8</w:t>
            </w:r>
          </w:p>
        </w:tc>
      </w:tr>
      <w:tr w:rsidR="00CA507B" w:rsidRPr="00DC1D62" w14:paraId="676A713B" w14:textId="77777777" w:rsidTr="000D7470">
        <w:tc>
          <w:tcPr>
            <w:tcW w:w="5812" w:type="dxa"/>
          </w:tcPr>
          <w:p w14:paraId="381BEEE1" w14:textId="77777777" w:rsidR="00CA507B" w:rsidRPr="00DC1D62" w:rsidRDefault="00CA507B" w:rsidP="00DC5DA5">
            <w:pPr>
              <w:spacing w:line="276" w:lineRule="auto"/>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3.На выплату услуг</w:t>
            </w:r>
          </w:p>
        </w:tc>
        <w:tc>
          <w:tcPr>
            <w:tcW w:w="992" w:type="dxa"/>
          </w:tcPr>
          <w:p w14:paraId="22A7F5BF"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7,7</w:t>
            </w:r>
          </w:p>
        </w:tc>
        <w:tc>
          <w:tcPr>
            <w:tcW w:w="1134" w:type="dxa"/>
          </w:tcPr>
          <w:p w14:paraId="208B6938"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6,6</w:t>
            </w:r>
          </w:p>
        </w:tc>
        <w:tc>
          <w:tcPr>
            <w:tcW w:w="1270" w:type="dxa"/>
          </w:tcPr>
          <w:p w14:paraId="1F50521A"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5,2</w:t>
            </w:r>
          </w:p>
        </w:tc>
      </w:tr>
      <w:tr w:rsidR="00CA507B" w:rsidRPr="00DC1D62" w14:paraId="6CE32313" w14:textId="77777777" w:rsidTr="000D7470">
        <w:tc>
          <w:tcPr>
            <w:tcW w:w="5812" w:type="dxa"/>
          </w:tcPr>
          <w:p w14:paraId="7986D0B4" w14:textId="77777777" w:rsidR="00CA507B" w:rsidRPr="00DC1D62" w:rsidRDefault="00CA507B" w:rsidP="00DC5DA5">
            <w:pPr>
              <w:spacing w:line="276" w:lineRule="auto"/>
              <w:rPr>
                <w:rFonts w:eastAsiaTheme="minorEastAsia" w:cs="Times New Roman"/>
                <w:i w:val="0"/>
                <w:color w:val="000000" w:themeColor="text1"/>
                <w:kern w:val="24"/>
                <w:sz w:val="20"/>
                <w:szCs w:val="20"/>
                <w:lang w:val="ru-RU"/>
              </w:rPr>
            </w:pPr>
            <w:r w:rsidRPr="00DC1D62">
              <w:rPr>
                <w:rFonts w:eastAsiaTheme="minorEastAsia" w:cs="Times New Roman"/>
                <w:i w:val="0"/>
                <w:color w:val="000000" w:themeColor="text1"/>
                <w:kern w:val="24"/>
                <w:sz w:val="20"/>
                <w:szCs w:val="20"/>
                <w:lang w:val="ru-RU"/>
              </w:rPr>
              <w:t xml:space="preserve">4. Укрепление и улучшение материально-технической базы учреждений общего образования </w:t>
            </w:r>
          </w:p>
          <w:p w14:paraId="4401754A" w14:textId="77777777" w:rsidR="00CA507B" w:rsidRPr="00DC1D62" w:rsidRDefault="00CA507B" w:rsidP="00DC5DA5">
            <w:pPr>
              <w:spacing w:line="276" w:lineRule="auto"/>
              <w:rPr>
                <w:rFonts w:eastAsiaTheme="minorEastAsia" w:cs="Times New Roman"/>
                <w:i w:val="0"/>
                <w:color w:val="000000" w:themeColor="text1"/>
                <w:kern w:val="24"/>
                <w:sz w:val="20"/>
                <w:szCs w:val="20"/>
                <w:lang w:val="ru-RU"/>
              </w:rPr>
            </w:pPr>
            <w:r w:rsidRPr="00DC1D62">
              <w:rPr>
                <w:rFonts w:eastAsiaTheme="minorEastAsia" w:cs="Times New Roman"/>
                <w:i w:val="0"/>
                <w:color w:val="000000" w:themeColor="text1"/>
                <w:kern w:val="24"/>
                <w:sz w:val="20"/>
                <w:szCs w:val="20"/>
                <w:lang w:val="ru-RU"/>
              </w:rPr>
              <w:t>На питание (</w:t>
            </w:r>
            <w:r w:rsidRPr="00DC1D62">
              <w:rPr>
                <w:rFonts w:eastAsiaTheme="minorEastAsia" w:cs="Times New Roman"/>
                <w:i w:val="0"/>
                <w:color w:val="000000" w:themeColor="text1"/>
                <w:kern w:val="24"/>
                <w:sz w:val="20"/>
                <w:szCs w:val="20"/>
                <w:lang w:val="ro-RO"/>
              </w:rPr>
              <w:t xml:space="preserve">I-IV </w:t>
            </w:r>
            <w:r w:rsidRPr="00DC1D62">
              <w:rPr>
                <w:rFonts w:eastAsiaTheme="minorEastAsia" w:cs="Times New Roman"/>
                <w:i w:val="0"/>
                <w:color w:val="000000" w:themeColor="text1"/>
                <w:kern w:val="24"/>
                <w:sz w:val="20"/>
                <w:szCs w:val="20"/>
                <w:lang w:val="ru-RU"/>
              </w:rPr>
              <w:t>класс)</w:t>
            </w:r>
          </w:p>
          <w:p w14:paraId="06FD60F1" w14:textId="77777777" w:rsidR="00CA507B" w:rsidRPr="00DC1D62" w:rsidRDefault="00CA507B" w:rsidP="00DC5DA5">
            <w:pPr>
              <w:spacing w:line="276" w:lineRule="auto"/>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(5-9 класс)</w:t>
            </w:r>
          </w:p>
        </w:tc>
        <w:tc>
          <w:tcPr>
            <w:tcW w:w="992" w:type="dxa"/>
          </w:tcPr>
          <w:p w14:paraId="417CB4D9" w14:textId="77777777" w:rsidR="00CA507B" w:rsidRPr="00DC1D62" w:rsidRDefault="00CA507B" w:rsidP="00DC5DA5">
            <w:pPr>
              <w:spacing w:line="276" w:lineRule="auto"/>
              <w:jc w:val="center"/>
              <w:rPr>
                <w:rFonts w:eastAsiaTheme="majorEastAsia" w:cs="Times New Roman"/>
                <w:b/>
                <w:bCs/>
                <w:i w:val="0"/>
                <w:sz w:val="20"/>
                <w:szCs w:val="20"/>
              </w:rPr>
            </w:pPr>
            <w:r w:rsidRPr="00DC1D62">
              <w:rPr>
                <w:rFonts w:eastAsiaTheme="minorEastAsia" w:cs="Times New Roman"/>
                <w:i w:val="0"/>
                <w:color w:val="000000" w:themeColor="text1"/>
                <w:kern w:val="24"/>
                <w:sz w:val="20"/>
                <w:szCs w:val="20"/>
              </w:rPr>
              <w:t>9,9</w:t>
            </w:r>
          </w:p>
        </w:tc>
        <w:tc>
          <w:tcPr>
            <w:tcW w:w="1134" w:type="dxa"/>
          </w:tcPr>
          <w:p w14:paraId="6832C49E"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8,3</w:t>
            </w:r>
          </w:p>
        </w:tc>
        <w:tc>
          <w:tcPr>
            <w:tcW w:w="1270" w:type="dxa"/>
          </w:tcPr>
          <w:p w14:paraId="7EADCECA" w14:textId="77777777" w:rsidR="00CA507B" w:rsidRPr="00DC1D62" w:rsidRDefault="00CA507B" w:rsidP="00DC5DA5">
            <w:pPr>
              <w:spacing w:line="276" w:lineRule="auto"/>
              <w:jc w:val="center"/>
              <w:rPr>
                <w:rFonts w:eastAsiaTheme="majorEastAsia" w:cs="Times New Roman"/>
                <w:bCs/>
                <w:i w:val="0"/>
                <w:sz w:val="20"/>
                <w:szCs w:val="20"/>
              </w:rPr>
            </w:pPr>
            <w:r w:rsidRPr="00DC1D62">
              <w:rPr>
                <w:rFonts w:eastAsiaTheme="majorEastAsia" w:cs="Times New Roman"/>
                <w:bCs/>
                <w:i w:val="0"/>
                <w:sz w:val="20"/>
                <w:szCs w:val="20"/>
              </w:rPr>
              <w:t>10,8</w:t>
            </w:r>
          </w:p>
        </w:tc>
      </w:tr>
    </w:tbl>
    <w:p w14:paraId="7EFDE720" w14:textId="0C3B6E9C" w:rsidR="002E64D1" w:rsidRPr="00DC1D62" w:rsidRDefault="002E64D1" w:rsidP="00A77D88">
      <w:pPr>
        <w:spacing w:line="276" w:lineRule="auto"/>
        <w:jc w:val="both"/>
        <w:rPr>
          <w:rFonts w:ascii="Times New Roman" w:eastAsiaTheme="minorEastAsia" w:hAnsi="Times New Roman" w:cs="Times New Roman"/>
          <w:b/>
          <w:color w:val="000000" w:themeColor="text1"/>
          <w:kern w:val="24"/>
          <w:sz w:val="24"/>
          <w:szCs w:val="24"/>
        </w:rPr>
      </w:pPr>
      <w:r w:rsidRPr="00DC1D62">
        <w:rPr>
          <w:rFonts w:ascii="Times New Roman" w:eastAsiaTheme="minorEastAsia" w:hAnsi="Times New Roman" w:cs="Times New Roman"/>
          <w:b/>
          <w:color w:val="000000" w:themeColor="text1"/>
          <w:kern w:val="24"/>
          <w:sz w:val="24"/>
          <w:szCs w:val="24"/>
          <w:lang w:val="ro-RO"/>
        </w:rPr>
        <w:t xml:space="preserve">  </w:t>
      </w:r>
      <w:r w:rsidRPr="00DC1D62">
        <w:rPr>
          <w:rFonts w:ascii="Times New Roman" w:hAnsi="Times New Roman" w:cs="Times New Roman"/>
          <w:i/>
          <w:sz w:val="20"/>
          <w:szCs w:val="20"/>
        </w:rPr>
        <w:t xml:space="preserve">Таблица </w:t>
      </w:r>
      <w:r w:rsidR="00377C50" w:rsidRPr="00DC1D62">
        <w:rPr>
          <w:rFonts w:ascii="Times New Roman" w:hAnsi="Times New Roman" w:cs="Times New Roman"/>
          <w:i/>
          <w:sz w:val="20"/>
          <w:szCs w:val="20"/>
        </w:rPr>
        <w:t>2</w:t>
      </w:r>
      <w:r w:rsidR="002947A8">
        <w:rPr>
          <w:rFonts w:ascii="Times New Roman" w:hAnsi="Times New Roman" w:cs="Times New Roman"/>
          <w:i/>
          <w:sz w:val="20"/>
          <w:szCs w:val="20"/>
        </w:rPr>
        <w:t>7</w:t>
      </w:r>
      <w:r w:rsidRPr="00DC1D62">
        <w:rPr>
          <w:rFonts w:ascii="Times New Roman" w:hAnsi="Times New Roman" w:cs="Times New Roman"/>
          <w:i/>
          <w:sz w:val="20"/>
          <w:szCs w:val="20"/>
        </w:rPr>
        <w:t>:</w:t>
      </w:r>
      <w:r w:rsidRPr="00DC1D62">
        <w:rPr>
          <w:rFonts w:ascii="Times New Roman" w:eastAsiaTheme="minorEastAsia" w:hAnsi="Times New Roman" w:cs="Times New Roman"/>
          <w:b/>
          <w:i/>
          <w:color w:val="000000" w:themeColor="text1"/>
          <w:kern w:val="24"/>
          <w:sz w:val="20"/>
          <w:szCs w:val="20"/>
        </w:rPr>
        <w:t xml:space="preserve"> </w:t>
      </w:r>
      <w:r w:rsidRPr="00DC1D62">
        <w:rPr>
          <w:rFonts w:ascii="Times New Roman" w:eastAsiaTheme="minorEastAsia" w:hAnsi="Times New Roman" w:cs="Times New Roman"/>
          <w:i/>
          <w:color w:val="000000" w:themeColor="text1"/>
          <w:kern w:val="24"/>
          <w:sz w:val="20"/>
          <w:szCs w:val="20"/>
        </w:rPr>
        <w:t>Основные направления расхода бюджетных средств</w:t>
      </w:r>
      <w:r w:rsidRPr="00DC1D62">
        <w:rPr>
          <w:rFonts w:ascii="Times New Roman" w:eastAsiaTheme="minorEastAsia" w:hAnsi="Times New Roman" w:cs="Times New Roman"/>
          <w:i/>
          <w:color w:val="000000" w:themeColor="text1"/>
          <w:kern w:val="24"/>
          <w:sz w:val="20"/>
          <w:szCs w:val="20"/>
          <w:lang w:val="ro-RO"/>
        </w:rPr>
        <w:t xml:space="preserve"> (</w:t>
      </w:r>
      <w:r w:rsidR="00377C50">
        <w:rPr>
          <w:rFonts w:ascii="Times New Roman" w:eastAsiaTheme="majorEastAsia" w:hAnsi="Times New Roman" w:cs="Times New Roman"/>
          <w:bCs/>
          <w:i/>
          <w:sz w:val="20"/>
          <w:szCs w:val="20"/>
        </w:rPr>
        <w:t>н</w:t>
      </w:r>
      <w:r w:rsidR="00377C50" w:rsidRPr="00DC1D62">
        <w:rPr>
          <w:rFonts w:ascii="Times New Roman" w:eastAsiaTheme="majorEastAsia" w:hAnsi="Times New Roman" w:cs="Times New Roman"/>
          <w:bCs/>
          <w:i/>
          <w:sz w:val="20"/>
          <w:szCs w:val="20"/>
        </w:rPr>
        <w:t xml:space="preserve">ачальное </w:t>
      </w:r>
      <w:r w:rsidR="00377C50">
        <w:rPr>
          <w:rFonts w:ascii="Times New Roman" w:eastAsiaTheme="majorEastAsia" w:hAnsi="Times New Roman" w:cs="Times New Roman"/>
          <w:bCs/>
          <w:i/>
          <w:sz w:val="20"/>
          <w:szCs w:val="20"/>
        </w:rPr>
        <w:t>и</w:t>
      </w:r>
      <w:r w:rsidR="00377C50" w:rsidRPr="00DC1D62">
        <w:rPr>
          <w:rFonts w:ascii="Times New Roman" w:eastAsiaTheme="majorEastAsia" w:hAnsi="Times New Roman" w:cs="Times New Roman"/>
          <w:bCs/>
          <w:i/>
          <w:sz w:val="20"/>
          <w:szCs w:val="20"/>
        </w:rPr>
        <w:t xml:space="preserve"> </w:t>
      </w:r>
      <w:r w:rsidRPr="00DC1D62">
        <w:rPr>
          <w:rFonts w:ascii="Times New Roman" w:eastAsiaTheme="majorEastAsia" w:hAnsi="Times New Roman" w:cs="Times New Roman"/>
          <w:bCs/>
          <w:i/>
          <w:sz w:val="20"/>
          <w:szCs w:val="20"/>
        </w:rPr>
        <w:t>среднее общее образование</w:t>
      </w:r>
      <w:r w:rsidRPr="00DC1D62">
        <w:rPr>
          <w:rFonts w:ascii="Times New Roman" w:eastAsiaTheme="majorEastAsia" w:hAnsi="Times New Roman" w:cs="Times New Roman"/>
          <w:bCs/>
          <w:i/>
          <w:sz w:val="20"/>
          <w:szCs w:val="20"/>
          <w:lang w:val="ro-RO"/>
        </w:rPr>
        <w:t>)</w:t>
      </w:r>
    </w:p>
    <w:p w14:paraId="6CE81295" w14:textId="77777777" w:rsidR="00BD447B" w:rsidRPr="00BD447B" w:rsidRDefault="00BD447B" w:rsidP="00BD447B">
      <w:pPr>
        <w:spacing w:after="0"/>
        <w:ind w:firstLine="851"/>
        <w:jc w:val="both"/>
        <w:rPr>
          <w:rFonts w:ascii="Times New Roman" w:hAnsi="Times New Roman" w:cs="Times New Roman"/>
          <w:color w:val="000000" w:themeColor="text1"/>
          <w:sz w:val="24"/>
          <w:szCs w:val="24"/>
        </w:rPr>
      </w:pPr>
      <w:r w:rsidRPr="00BD447B">
        <w:rPr>
          <w:rFonts w:ascii="Times New Roman" w:hAnsi="Times New Roman" w:cs="Times New Roman"/>
          <w:color w:val="000000" w:themeColor="text1"/>
          <w:sz w:val="24"/>
          <w:szCs w:val="24"/>
        </w:rPr>
        <w:t>На 2019 г. размер стоимостного норматива на одного „взвешенного ученика“ и стоимостного норматива на одно учреждение, составляют 11 354,0 леев и 522 401,0 леев соответственно.</w:t>
      </w:r>
    </w:p>
    <w:p w14:paraId="30640E08" w14:textId="37EF7F40" w:rsidR="00E61E6E" w:rsidRPr="00114AA1" w:rsidRDefault="00202EB4" w:rsidP="00114AA1">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4547BD">
        <w:rPr>
          <w:rFonts w:ascii="Times New Roman" w:hAnsi="Times New Roman" w:cs="Times New Roman"/>
          <w:color w:val="000000" w:themeColor="text1"/>
          <w:sz w:val="24"/>
          <w:szCs w:val="24"/>
        </w:rPr>
        <w:t xml:space="preserve"> целью</w:t>
      </w:r>
      <w:r w:rsidR="004547BD" w:rsidRPr="00BD447B">
        <w:rPr>
          <w:rFonts w:ascii="Times New Roman" w:hAnsi="Times New Roman" w:cs="Times New Roman"/>
          <w:color w:val="000000" w:themeColor="text1"/>
          <w:sz w:val="24"/>
          <w:szCs w:val="24"/>
        </w:rPr>
        <w:t xml:space="preserve"> </w:t>
      </w:r>
      <w:r w:rsidR="004547BD">
        <w:rPr>
          <w:rFonts w:ascii="Times New Roman" w:hAnsi="Times New Roman" w:cs="Times New Roman"/>
          <w:color w:val="000000" w:themeColor="text1"/>
          <w:sz w:val="24"/>
          <w:szCs w:val="24"/>
        </w:rPr>
        <w:t xml:space="preserve">привлечения </w:t>
      </w:r>
      <w:r>
        <w:rPr>
          <w:rFonts w:ascii="Times New Roman" w:hAnsi="Times New Roman" w:cs="Times New Roman"/>
          <w:color w:val="000000" w:themeColor="text1"/>
          <w:sz w:val="24"/>
          <w:szCs w:val="24"/>
        </w:rPr>
        <w:t xml:space="preserve">молодых специалистов среди </w:t>
      </w:r>
      <w:r w:rsidR="004547BD">
        <w:rPr>
          <w:rFonts w:ascii="Times New Roman" w:hAnsi="Times New Roman" w:cs="Times New Roman"/>
          <w:color w:val="000000" w:themeColor="text1"/>
          <w:sz w:val="24"/>
          <w:szCs w:val="24"/>
        </w:rPr>
        <w:t xml:space="preserve">педагогических кадров </w:t>
      </w:r>
      <w:r w:rsidR="00BD447B" w:rsidRPr="00BD447B">
        <w:rPr>
          <w:rFonts w:ascii="Times New Roman" w:hAnsi="Times New Roman" w:cs="Times New Roman"/>
          <w:color w:val="000000" w:themeColor="text1"/>
          <w:sz w:val="24"/>
          <w:szCs w:val="24"/>
        </w:rPr>
        <w:t xml:space="preserve">в течение первых трех лет </w:t>
      </w:r>
      <w:r>
        <w:rPr>
          <w:rFonts w:ascii="Times New Roman" w:hAnsi="Times New Roman" w:cs="Times New Roman"/>
          <w:color w:val="000000" w:themeColor="text1"/>
          <w:sz w:val="24"/>
          <w:szCs w:val="24"/>
        </w:rPr>
        <w:t xml:space="preserve">их </w:t>
      </w:r>
      <w:r w:rsidR="00BD447B" w:rsidRPr="00BD447B">
        <w:rPr>
          <w:rFonts w:ascii="Times New Roman" w:hAnsi="Times New Roman" w:cs="Times New Roman"/>
          <w:color w:val="000000" w:themeColor="text1"/>
          <w:sz w:val="24"/>
          <w:szCs w:val="24"/>
        </w:rPr>
        <w:t xml:space="preserve">педагогической деятельности, снижения до 75% педагогической нагрузки в пределах должностного оклада, </w:t>
      </w:r>
      <w:r>
        <w:rPr>
          <w:rFonts w:ascii="Times New Roman" w:hAnsi="Times New Roman" w:cs="Times New Roman"/>
          <w:color w:val="000000" w:themeColor="text1"/>
          <w:sz w:val="24"/>
          <w:szCs w:val="24"/>
        </w:rPr>
        <w:t>в</w:t>
      </w:r>
      <w:r w:rsidRPr="00BD447B">
        <w:rPr>
          <w:rFonts w:ascii="Times New Roman" w:hAnsi="Times New Roman" w:cs="Times New Roman"/>
          <w:color w:val="000000" w:themeColor="text1"/>
          <w:sz w:val="24"/>
          <w:szCs w:val="24"/>
        </w:rPr>
        <w:t xml:space="preserve"> 2019 г. </w:t>
      </w:r>
      <w:r>
        <w:rPr>
          <w:rFonts w:ascii="Times New Roman" w:hAnsi="Times New Roman" w:cs="Times New Roman"/>
          <w:color w:val="000000" w:themeColor="text1"/>
          <w:sz w:val="24"/>
          <w:szCs w:val="24"/>
        </w:rPr>
        <w:t xml:space="preserve">были </w:t>
      </w:r>
      <w:r w:rsidR="00BD447B" w:rsidRPr="00BD447B">
        <w:rPr>
          <w:rFonts w:ascii="Times New Roman" w:hAnsi="Times New Roman" w:cs="Times New Roman"/>
          <w:color w:val="000000" w:themeColor="text1"/>
          <w:sz w:val="24"/>
          <w:szCs w:val="24"/>
        </w:rPr>
        <w:t>включены средства</w:t>
      </w:r>
      <w:r>
        <w:rPr>
          <w:rFonts w:ascii="Times New Roman" w:hAnsi="Times New Roman" w:cs="Times New Roman"/>
          <w:color w:val="000000" w:themeColor="text1"/>
          <w:sz w:val="24"/>
          <w:szCs w:val="24"/>
        </w:rPr>
        <w:t xml:space="preserve"> в размере </w:t>
      </w:r>
      <w:r w:rsidRPr="00BD447B">
        <w:rPr>
          <w:rFonts w:ascii="Times New Roman" w:hAnsi="Times New Roman" w:cs="Times New Roman"/>
          <w:color w:val="000000" w:themeColor="text1"/>
          <w:sz w:val="24"/>
          <w:szCs w:val="24"/>
        </w:rPr>
        <w:t>952,4 тыс. леев</w:t>
      </w:r>
      <w:r w:rsidR="00BD447B" w:rsidRPr="00BD44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которые были </w:t>
      </w:r>
      <w:r w:rsidR="00BD447B" w:rsidRPr="00BD447B">
        <w:rPr>
          <w:rFonts w:ascii="Times New Roman" w:hAnsi="Times New Roman" w:cs="Times New Roman"/>
          <w:color w:val="000000" w:themeColor="text1"/>
          <w:sz w:val="24"/>
          <w:szCs w:val="24"/>
        </w:rPr>
        <w:t>предусмотрен</w:t>
      </w:r>
      <w:r>
        <w:rPr>
          <w:rFonts w:ascii="Times New Roman" w:hAnsi="Times New Roman" w:cs="Times New Roman"/>
          <w:color w:val="000000" w:themeColor="text1"/>
          <w:sz w:val="24"/>
          <w:szCs w:val="24"/>
        </w:rPr>
        <w:t>ы</w:t>
      </w:r>
      <w:r w:rsidR="00BD447B" w:rsidRPr="00BD447B">
        <w:rPr>
          <w:rFonts w:ascii="Times New Roman" w:hAnsi="Times New Roman" w:cs="Times New Roman"/>
          <w:color w:val="000000" w:themeColor="text1"/>
          <w:sz w:val="24"/>
          <w:szCs w:val="24"/>
        </w:rPr>
        <w:t xml:space="preserve"> в 2018 году и </w:t>
      </w:r>
      <w:r w:rsidR="0079682F">
        <w:rPr>
          <w:rFonts w:ascii="Times New Roman" w:hAnsi="Times New Roman" w:cs="Times New Roman"/>
          <w:color w:val="000000" w:themeColor="text1"/>
          <w:sz w:val="24"/>
          <w:szCs w:val="24"/>
        </w:rPr>
        <w:t>рас</w:t>
      </w:r>
      <w:r w:rsidRPr="00BD447B">
        <w:rPr>
          <w:rFonts w:ascii="Times New Roman" w:hAnsi="Times New Roman" w:cs="Times New Roman"/>
          <w:color w:val="000000" w:themeColor="text1"/>
          <w:sz w:val="24"/>
          <w:szCs w:val="24"/>
        </w:rPr>
        <w:t>считан</w:t>
      </w:r>
      <w:r>
        <w:rPr>
          <w:rFonts w:ascii="Times New Roman" w:hAnsi="Times New Roman" w:cs="Times New Roman"/>
          <w:color w:val="000000" w:themeColor="text1"/>
          <w:sz w:val="24"/>
          <w:szCs w:val="24"/>
        </w:rPr>
        <w:t>ы</w:t>
      </w:r>
      <w:r w:rsidRPr="00BD447B">
        <w:rPr>
          <w:rFonts w:ascii="Times New Roman" w:hAnsi="Times New Roman" w:cs="Times New Roman"/>
          <w:color w:val="000000" w:themeColor="text1"/>
          <w:sz w:val="24"/>
          <w:szCs w:val="24"/>
        </w:rPr>
        <w:t xml:space="preserve"> </w:t>
      </w:r>
      <w:r w:rsidR="00BD447B" w:rsidRPr="00BD447B">
        <w:rPr>
          <w:rFonts w:ascii="Times New Roman" w:hAnsi="Times New Roman" w:cs="Times New Roman"/>
          <w:color w:val="000000" w:themeColor="text1"/>
          <w:sz w:val="24"/>
          <w:szCs w:val="24"/>
        </w:rPr>
        <w:t xml:space="preserve">на основе методологии Министерства </w:t>
      </w:r>
      <w:r w:rsidR="00B7532D">
        <w:rPr>
          <w:rFonts w:ascii="Times New Roman" w:hAnsi="Times New Roman" w:cs="Times New Roman"/>
          <w:color w:val="000000" w:themeColor="text1"/>
          <w:sz w:val="24"/>
          <w:szCs w:val="24"/>
        </w:rPr>
        <w:t>образования</w:t>
      </w:r>
      <w:r w:rsidR="00BD447B" w:rsidRPr="00BD447B">
        <w:rPr>
          <w:rFonts w:ascii="Times New Roman" w:hAnsi="Times New Roman" w:cs="Times New Roman"/>
          <w:color w:val="000000" w:themeColor="text1"/>
          <w:sz w:val="24"/>
          <w:szCs w:val="24"/>
        </w:rPr>
        <w:t xml:space="preserve"> и исследований Республики </w:t>
      </w:r>
      <w:r w:rsidR="006711BB" w:rsidRPr="00BD447B">
        <w:rPr>
          <w:rFonts w:ascii="Times New Roman" w:hAnsi="Times New Roman" w:cs="Times New Roman"/>
          <w:color w:val="000000" w:themeColor="text1"/>
          <w:sz w:val="24"/>
          <w:szCs w:val="24"/>
        </w:rPr>
        <w:t>Молдова</w:t>
      </w:r>
      <w:r>
        <w:rPr>
          <w:rFonts w:ascii="Times New Roman" w:hAnsi="Times New Roman" w:cs="Times New Roman"/>
          <w:color w:val="000000" w:themeColor="text1"/>
          <w:sz w:val="24"/>
          <w:szCs w:val="24"/>
        </w:rPr>
        <w:t>.</w:t>
      </w:r>
    </w:p>
    <w:p w14:paraId="2DD37802" w14:textId="77777777" w:rsidR="00E61E6E" w:rsidRDefault="00E61E6E" w:rsidP="0020631C">
      <w:pPr>
        <w:spacing w:after="0"/>
        <w:ind w:firstLine="851"/>
        <w:jc w:val="both"/>
        <w:rPr>
          <w:rFonts w:ascii="Times New Roman" w:hAnsi="Times New Roman" w:cs="Times New Roman"/>
          <w:b/>
          <w:color w:val="000000"/>
          <w:sz w:val="24"/>
          <w:szCs w:val="24"/>
        </w:rPr>
      </w:pPr>
    </w:p>
    <w:p w14:paraId="365115AF" w14:textId="60E97EB0" w:rsidR="00CA507B" w:rsidRPr="00DC1D62" w:rsidRDefault="00391D27" w:rsidP="00FD2D02">
      <w:pPr>
        <w:shd w:val="clear" w:color="auto" w:fill="FFFFFF"/>
        <w:suppressAutoHyphens/>
        <w:autoSpaceDN w:val="0"/>
        <w:spacing w:after="0" w:line="276" w:lineRule="auto"/>
        <w:jc w:val="both"/>
        <w:textAlignment w:val="baseline"/>
        <w:rPr>
          <w:rFonts w:ascii="Times New Roman" w:hAnsi="Times New Roman" w:cs="Times New Roman"/>
          <w:b/>
          <w:color w:val="000000"/>
          <w:sz w:val="24"/>
          <w:szCs w:val="24"/>
        </w:rPr>
      </w:pPr>
      <w:r w:rsidRPr="00DC1D62">
        <w:rPr>
          <w:rFonts w:ascii="Times New Roman" w:hAnsi="Times New Roman" w:cs="Times New Roman"/>
          <w:b/>
          <w:color w:val="000000"/>
          <w:sz w:val="24"/>
          <w:szCs w:val="24"/>
        </w:rPr>
        <w:t>Внешнее финансирование</w:t>
      </w:r>
    </w:p>
    <w:p w14:paraId="2ADFED65" w14:textId="77777777" w:rsidR="000A35E3" w:rsidRPr="00AF7BCC" w:rsidRDefault="000A35E3" w:rsidP="00FD2D02">
      <w:pPr>
        <w:spacing w:after="0" w:line="276" w:lineRule="auto"/>
        <w:ind w:firstLine="851"/>
        <w:jc w:val="both"/>
        <w:rPr>
          <w:rFonts w:ascii="Times New Roman" w:hAnsi="Times New Roman" w:cs="Times New Roman"/>
          <w:color w:val="000000" w:themeColor="text1"/>
          <w:sz w:val="24"/>
          <w:szCs w:val="24"/>
          <w:shd w:val="clear" w:color="auto" w:fill="FFFFFF"/>
        </w:rPr>
      </w:pPr>
      <w:r w:rsidRPr="00AF7BCC">
        <w:rPr>
          <w:rFonts w:ascii="Times New Roman" w:hAnsi="Times New Roman" w:cs="Times New Roman"/>
          <w:color w:val="000000" w:themeColor="text1"/>
          <w:sz w:val="24"/>
          <w:szCs w:val="24"/>
          <w:shd w:val="clear" w:color="auto" w:fill="FFFFFF"/>
        </w:rPr>
        <w:t>Одним из важных дополнительных источников финансирования общеобразовательных учреждений являются привлеченные инвестиции путем участия в проектах по улучшению и укреплению материально технической базы учреждений.</w:t>
      </w:r>
    </w:p>
    <w:p w14:paraId="1D9C3863" w14:textId="4009459D" w:rsidR="00793A80" w:rsidRPr="00AF7BCC" w:rsidRDefault="00793A80" w:rsidP="00A77D88">
      <w:pPr>
        <w:spacing w:after="0" w:line="276" w:lineRule="auto"/>
        <w:ind w:firstLine="708"/>
        <w:jc w:val="both"/>
        <w:rPr>
          <w:rFonts w:ascii="Times New Roman" w:hAnsi="Times New Roman" w:cs="Times New Roman"/>
          <w:sz w:val="24"/>
          <w:szCs w:val="24"/>
        </w:rPr>
      </w:pPr>
      <w:r w:rsidRPr="00AF7BCC">
        <w:rPr>
          <w:rFonts w:ascii="Times New Roman" w:hAnsi="Times New Roman" w:cs="Times New Roman"/>
          <w:sz w:val="24"/>
          <w:szCs w:val="24"/>
        </w:rPr>
        <w:t>В 2017 году состоялось открытие нового детского сада «Достлук</w:t>
      </w:r>
      <w:r w:rsidR="008437A6" w:rsidRPr="00AF7BCC">
        <w:rPr>
          <w:rFonts w:ascii="Times New Roman" w:hAnsi="Times New Roman" w:cs="Times New Roman"/>
          <w:sz w:val="24"/>
          <w:szCs w:val="24"/>
        </w:rPr>
        <w:t>» в</w:t>
      </w:r>
      <w:r w:rsidRPr="00AF7BCC">
        <w:rPr>
          <w:rFonts w:ascii="Times New Roman" w:hAnsi="Times New Roman" w:cs="Times New Roman"/>
          <w:sz w:val="24"/>
          <w:szCs w:val="24"/>
        </w:rPr>
        <w:t xml:space="preserve"> с. Чишмикиой Вулканештского района, который был построен при поддержке Президента Республики Туркменистан. </w:t>
      </w:r>
    </w:p>
    <w:p w14:paraId="1A4A05E6" w14:textId="099489DF" w:rsidR="00593DC9" w:rsidRPr="00AF7BCC" w:rsidRDefault="00593DC9" w:rsidP="00A77D88">
      <w:pPr>
        <w:pStyle w:val="NoSpacing"/>
        <w:spacing w:line="276" w:lineRule="auto"/>
        <w:ind w:firstLine="708"/>
        <w:jc w:val="both"/>
        <w:rPr>
          <w:rStyle w:val="Emphasis"/>
          <w:rFonts w:ascii="Times New Roman" w:hAnsi="Times New Roman" w:cs="Times New Roman"/>
          <w:i w:val="0"/>
          <w:sz w:val="24"/>
          <w:szCs w:val="24"/>
        </w:rPr>
      </w:pPr>
      <w:r w:rsidRPr="00AF7BCC">
        <w:rPr>
          <w:rStyle w:val="Emphasis"/>
          <w:rFonts w:ascii="Times New Roman" w:hAnsi="Times New Roman" w:cs="Times New Roman"/>
          <w:i w:val="0"/>
          <w:sz w:val="24"/>
          <w:szCs w:val="24"/>
        </w:rPr>
        <w:t xml:space="preserve">Благодаря налаженному тесному сотрудничеству между Исполнительным Комитетом Гагаузии и Республикой Татарстан в 2018 году 18 учебных заведений получили 212 современных моноблоков. </w:t>
      </w:r>
    </w:p>
    <w:p w14:paraId="729AB6D9" w14:textId="77777777" w:rsidR="00AF7BCC" w:rsidRPr="00AF7BCC" w:rsidRDefault="00AF7BCC" w:rsidP="00AF7BCC">
      <w:pPr>
        <w:spacing w:after="0" w:line="276" w:lineRule="auto"/>
        <w:ind w:firstLine="851"/>
        <w:jc w:val="both"/>
        <w:rPr>
          <w:rFonts w:ascii="Times New Roman" w:hAnsi="Times New Roman" w:cs="Times New Roman"/>
          <w:color w:val="000000" w:themeColor="text1"/>
          <w:sz w:val="24"/>
          <w:szCs w:val="24"/>
          <w:shd w:val="clear" w:color="auto" w:fill="FFFFFF"/>
        </w:rPr>
      </w:pPr>
      <w:r w:rsidRPr="00AF7BCC">
        <w:rPr>
          <w:rFonts w:ascii="Times New Roman" w:hAnsi="Times New Roman" w:cs="Times New Roman"/>
          <w:color w:val="000000" w:themeColor="text1"/>
          <w:sz w:val="24"/>
          <w:szCs w:val="24"/>
          <w:shd w:val="clear" w:color="auto" w:fill="FFFFFF"/>
        </w:rPr>
        <w:t xml:space="preserve">В 2019 г. общеобразовательными учреждениями автономии были реализованы: проекты по </w:t>
      </w:r>
      <w:r w:rsidRPr="00AF7BCC">
        <w:rPr>
          <w:rFonts w:ascii="Times New Roman" w:hAnsi="Times New Roman" w:cs="Times New Roman"/>
          <w:sz w:val="24"/>
          <w:szCs w:val="24"/>
        </w:rPr>
        <w:t>реконструкции детский садов в рамках проектов SARD и SLPA на общую сумму 4 млн. 429 тыс. леев; утепление детского сада в рамках реализации проекта «</w:t>
      </w:r>
      <w:r w:rsidRPr="00AF7BCC">
        <w:rPr>
          <w:rFonts w:ascii="Times New Roman" w:hAnsi="Times New Roman" w:cs="Times New Roman"/>
          <w:bCs/>
          <w:color w:val="000000"/>
          <w:sz w:val="24"/>
          <w:szCs w:val="24"/>
        </w:rPr>
        <w:t>Тепло детям - энергоэффективность в действии» на сумму 1 006,4 тыс. леев;</w:t>
      </w:r>
      <w:r w:rsidRPr="00AF7BCC">
        <w:rPr>
          <w:rFonts w:ascii="Times New Roman" w:hAnsi="Times New Roman" w:cs="Times New Roman"/>
          <w:sz w:val="24"/>
          <w:szCs w:val="24"/>
        </w:rPr>
        <w:t xml:space="preserve"> «</w:t>
      </w:r>
      <w:r w:rsidRPr="00AF7BCC">
        <w:rPr>
          <w:rFonts w:ascii="Times New Roman" w:hAnsi="Times New Roman" w:cs="Times New Roman"/>
          <w:bCs/>
          <w:color w:val="000000"/>
          <w:sz w:val="24"/>
          <w:szCs w:val="24"/>
        </w:rPr>
        <w:t>Улучшение доступа детей к качественному дошкольному образованию через реконструкцию двух детских садов и повышение мер  энергоэффективности» - сумма проекта 1 539,6 тыс. леев.</w:t>
      </w:r>
    </w:p>
    <w:p w14:paraId="2279E2AA" w14:textId="77777777" w:rsidR="00AF7BCC" w:rsidRPr="00DC1D62" w:rsidRDefault="00AF7BCC" w:rsidP="00A77D88">
      <w:pPr>
        <w:pStyle w:val="NoSpacing"/>
        <w:spacing w:line="276" w:lineRule="auto"/>
        <w:ind w:firstLine="708"/>
        <w:jc w:val="both"/>
        <w:rPr>
          <w:rFonts w:ascii="Times New Roman" w:hAnsi="Times New Roman" w:cs="Times New Roman"/>
          <w:sz w:val="24"/>
          <w:szCs w:val="24"/>
        </w:rPr>
      </w:pPr>
    </w:p>
    <w:p w14:paraId="065C5694" w14:textId="77CF9A20" w:rsidR="00FA5825" w:rsidRPr="00DC1D62" w:rsidRDefault="00FA5825" w:rsidP="005453B3">
      <w:pPr>
        <w:spacing w:after="0" w:line="276" w:lineRule="auto"/>
        <w:jc w:val="both"/>
        <w:rPr>
          <w:rFonts w:ascii="Times New Roman" w:hAnsi="Times New Roman" w:cs="Times New Roman"/>
          <w:sz w:val="24"/>
          <w:szCs w:val="24"/>
          <w:lang w:val="ro-RO" w:eastAsia="ru-RU"/>
        </w:rPr>
      </w:pPr>
    </w:p>
    <w:p w14:paraId="030C0A59" w14:textId="4CB3F3FB" w:rsidR="000A0C42" w:rsidRPr="003634C6" w:rsidRDefault="00547D72" w:rsidP="003634C6">
      <w:pPr>
        <w:spacing w:line="276" w:lineRule="auto"/>
        <w:rPr>
          <w:rFonts w:ascii="Times New Roman" w:hAnsi="Times New Roman"/>
          <w:b/>
          <w:sz w:val="24"/>
        </w:rPr>
      </w:pPr>
      <w:r w:rsidRPr="00DC1D62">
        <w:rPr>
          <w:rFonts w:ascii="Times New Roman" w:hAnsi="Times New Roman" w:cs="Times New Roman"/>
          <w:b/>
          <w:sz w:val="24"/>
          <w:szCs w:val="24"/>
          <w:lang w:val="ro-RO"/>
        </w:rPr>
        <w:t>IV.</w:t>
      </w:r>
      <w:r w:rsidR="00E3355F" w:rsidRPr="00DC1D62">
        <w:rPr>
          <w:rFonts w:ascii="Times New Roman" w:hAnsi="Times New Roman" w:cs="Times New Roman"/>
          <w:b/>
          <w:sz w:val="24"/>
          <w:szCs w:val="24"/>
          <w:lang w:val="ro-RO"/>
        </w:rPr>
        <w:t xml:space="preserve"> </w:t>
      </w:r>
      <w:r w:rsidR="004D2EC5" w:rsidRPr="00DC1D62">
        <w:rPr>
          <w:rFonts w:ascii="Times New Roman" w:hAnsi="Times New Roman" w:cs="Times New Roman"/>
          <w:b/>
          <w:sz w:val="24"/>
          <w:szCs w:val="24"/>
          <w:lang w:val="ro-RO"/>
        </w:rPr>
        <w:t>ПЕРЕЧЕНЬ ПРОБЛЕМ / ЗАДАЧ</w:t>
      </w:r>
      <w:r w:rsidR="008B5B83" w:rsidRPr="00DC1D62">
        <w:rPr>
          <w:rFonts w:ascii="Times New Roman" w:hAnsi="Times New Roman" w:cs="Times New Roman"/>
          <w:b/>
          <w:sz w:val="24"/>
          <w:szCs w:val="24"/>
          <w:lang w:val="ro-RO"/>
        </w:rPr>
        <w:t xml:space="preserve"> </w:t>
      </w:r>
      <w:r w:rsidR="008B5B83" w:rsidRPr="00DC1D62">
        <w:rPr>
          <w:rFonts w:ascii="Times New Roman" w:hAnsi="Times New Roman" w:cs="Times New Roman"/>
          <w:b/>
          <w:sz w:val="24"/>
          <w:szCs w:val="24"/>
        </w:rPr>
        <w:t>В СФЕРЕ ОБРАЗОВАНИЯ АТО ГАГ</w:t>
      </w:r>
      <w:r w:rsidR="00F876E2" w:rsidRPr="00DC1D62">
        <w:rPr>
          <w:rFonts w:ascii="Times New Roman" w:hAnsi="Times New Roman" w:cs="Times New Roman"/>
          <w:b/>
          <w:sz w:val="24"/>
          <w:szCs w:val="24"/>
        </w:rPr>
        <w:t>А</w:t>
      </w:r>
      <w:r w:rsidR="008B5B83" w:rsidRPr="00DC1D62">
        <w:rPr>
          <w:rFonts w:ascii="Times New Roman" w:hAnsi="Times New Roman" w:cs="Times New Roman"/>
          <w:b/>
          <w:sz w:val="24"/>
          <w:szCs w:val="24"/>
        </w:rPr>
        <w:t>УЗИЯ</w:t>
      </w:r>
    </w:p>
    <w:p w14:paraId="20576880" w14:textId="080176B3" w:rsidR="00E31408" w:rsidRPr="00DC1D62" w:rsidRDefault="007A579E" w:rsidP="00DC5DA5">
      <w:pPr>
        <w:spacing w:after="0" w:line="276" w:lineRule="auto"/>
        <w:jc w:val="both"/>
        <w:textAlignment w:val="baseline"/>
        <w:rPr>
          <w:rFonts w:ascii="Times New Roman" w:eastAsia="Times New Roman" w:hAnsi="Times New Roman" w:cs="Times New Roman"/>
          <w:sz w:val="24"/>
          <w:szCs w:val="24"/>
          <w:lang w:eastAsia="ru-RU"/>
        </w:rPr>
      </w:pPr>
      <w:r w:rsidRPr="00DC1D62">
        <w:rPr>
          <w:rFonts w:ascii="Times New Roman" w:hAnsi="Times New Roman" w:cs="Times New Roman"/>
          <w:sz w:val="24"/>
          <w:szCs w:val="24"/>
        </w:rPr>
        <w:t xml:space="preserve">Анализ сферы образования в Гагаузии выявил наличие системных проблем и вызовов, которые усложняют осуществление качественного образования, а также определил возможные пути развития данной области с учетом ее специфики и потенциала в регионе. В этом контексте были выявлены </w:t>
      </w:r>
      <w:r w:rsidR="008B5B83" w:rsidRPr="00DC1D62">
        <w:rPr>
          <w:rFonts w:ascii="Times New Roman" w:eastAsia="Times New Roman" w:hAnsi="Times New Roman" w:cs="Times New Roman"/>
          <w:sz w:val="24"/>
          <w:szCs w:val="24"/>
          <w:lang w:eastAsia="ru-RU"/>
        </w:rPr>
        <w:t>следующие основные</w:t>
      </w:r>
      <w:r w:rsidR="007578B8" w:rsidRPr="00DC1D62">
        <w:rPr>
          <w:rFonts w:ascii="Times New Roman" w:eastAsia="Times New Roman" w:hAnsi="Times New Roman" w:cs="Times New Roman"/>
          <w:sz w:val="24"/>
          <w:szCs w:val="24"/>
          <w:lang w:eastAsia="ru-RU"/>
        </w:rPr>
        <w:t xml:space="preserve"> проблем</w:t>
      </w:r>
      <w:r w:rsidR="008B5B83" w:rsidRPr="00DC1D62">
        <w:rPr>
          <w:rFonts w:ascii="Times New Roman" w:eastAsia="Times New Roman" w:hAnsi="Times New Roman" w:cs="Times New Roman"/>
          <w:sz w:val="24"/>
          <w:szCs w:val="24"/>
          <w:lang w:eastAsia="ru-RU"/>
        </w:rPr>
        <w:t>ы</w:t>
      </w:r>
      <w:r w:rsidR="007578B8" w:rsidRPr="00DC1D62">
        <w:rPr>
          <w:rFonts w:ascii="Times New Roman" w:eastAsia="Times New Roman" w:hAnsi="Times New Roman" w:cs="Times New Roman"/>
          <w:sz w:val="24"/>
          <w:szCs w:val="24"/>
          <w:lang w:eastAsia="ru-RU"/>
        </w:rPr>
        <w:t>:</w:t>
      </w:r>
    </w:p>
    <w:p w14:paraId="0A5E104B" w14:textId="35B09DF0" w:rsidR="00F444E8" w:rsidRPr="00DC1D62" w:rsidRDefault="004B6376" w:rsidP="003634C6">
      <w:pPr>
        <w:spacing w:after="0" w:line="276" w:lineRule="auto"/>
        <w:jc w:val="both"/>
        <w:rPr>
          <w:rFonts w:ascii="Times New Roman" w:eastAsia="Times New Roman" w:hAnsi="Times New Roman" w:cs="Times New Roman"/>
          <w:b/>
          <w:sz w:val="24"/>
          <w:szCs w:val="24"/>
          <w:lang w:eastAsia="ru-RU"/>
        </w:rPr>
      </w:pPr>
      <w:r w:rsidRPr="00DC1D62">
        <w:rPr>
          <w:rFonts w:ascii="Times New Roman" w:eastAsia="Times New Roman" w:hAnsi="Times New Roman" w:cs="Times New Roman"/>
          <w:b/>
          <w:sz w:val="24"/>
          <w:szCs w:val="24"/>
          <w:lang w:eastAsia="ru-RU"/>
        </w:rPr>
        <w:t>Нормативно-правовая база и рамки политик в области образования</w:t>
      </w:r>
    </w:p>
    <w:p w14:paraId="086DB0D9" w14:textId="30CAF98F" w:rsidR="001C4FEB" w:rsidRPr="00DC1D62" w:rsidRDefault="001C4FEB" w:rsidP="003634C6">
      <w:pPr>
        <w:pStyle w:val="ListParagraph"/>
        <w:numPr>
          <w:ilvl w:val="0"/>
          <w:numId w:val="22"/>
        </w:numPr>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Выявлен недостаток национальной нормативной базы управления системой образования, которая </w:t>
      </w:r>
      <w:r w:rsidR="0097770E">
        <w:rPr>
          <w:rFonts w:ascii="Times New Roman" w:eastAsia="Times New Roman" w:hAnsi="Times New Roman" w:cs="Times New Roman"/>
          <w:sz w:val="24"/>
          <w:szCs w:val="24"/>
          <w:lang w:eastAsia="ru-RU"/>
        </w:rPr>
        <w:t>способна</w:t>
      </w:r>
      <w:r w:rsidR="0097770E"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 xml:space="preserve">отвечать </w:t>
      </w:r>
      <w:r w:rsidR="0097770E">
        <w:rPr>
          <w:rFonts w:ascii="Times New Roman" w:eastAsia="Times New Roman" w:hAnsi="Times New Roman" w:cs="Times New Roman"/>
          <w:sz w:val="24"/>
          <w:szCs w:val="24"/>
          <w:lang w:eastAsia="ru-RU"/>
        </w:rPr>
        <w:t xml:space="preserve">на </w:t>
      </w:r>
      <w:r w:rsidR="0097770E" w:rsidRPr="00DC1D62">
        <w:rPr>
          <w:rFonts w:ascii="Times New Roman" w:eastAsia="Times New Roman" w:hAnsi="Times New Roman" w:cs="Times New Roman"/>
          <w:sz w:val="24"/>
          <w:szCs w:val="24"/>
          <w:lang w:eastAsia="ru-RU"/>
        </w:rPr>
        <w:t>потребност</w:t>
      </w:r>
      <w:r w:rsidR="0097770E">
        <w:rPr>
          <w:rFonts w:ascii="Times New Roman" w:eastAsia="Times New Roman" w:hAnsi="Times New Roman" w:cs="Times New Roman"/>
          <w:sz w:val="24"/>
          <w:szCs w:val="24"/>
          <w:lang w:eastAsia="ru-RU"/>
        </w:rPr>
        <w:t>и</w:t>
      </w:r>
      <w:r w:rsidR="0097770E"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всего населения, в частности населения в АТО Гагаузия.</w:t>
      </w:r>
    </w:p>
    <w:p w14:paraId="5CC805CB" w14:textId="3D0B509A" w:rsidR="004B6376" w:rsidRPr="00DC1D62" w:rsidRDefault="004B6376" w:rsidP="003634C6">
      <w:pPr>
        <w:pStyle w:val="ListParagraph"/>
        <w:numPr>
          <w:ilvl w:val="0"/>
          <w:numId w:val="22"/>
        </w:numPr>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 xml:space="preserve">Национальное законодательство несогласованно в отражении </w:t>
      </w:r>
      <w:r w:rsidR="001C4FEB" w:rsidRPr="00DC1D62">
        <w:rPr>
          <w:rFonts w:ascii="Times New Roman" w:eastAsia="Times New Roman" w:hAnsi="Times New Roman" w:cs="Times New Roman"/>
          <w:sz w:val="24"/>
          <w:szCs w:val="24"/>
          <w:lang w:eastAsia="ru-RU"/>
        </w:rPr>
        <w:t xml:space="preserve">полномочий </w:t>
      </w:r>
      <w:r w:rsidRPr="00DC1D62">
        <w:rPr>
          <w:rFonts w:ascii="Times New Roman" w:eastAsia="Times New Roman" w:hAnsi="Times New Roman" w:cs="Times New Roman"/>
          <w:sz w:val="24"/>
          <w:szCs w:val="24"/>
          <w:lang w:eastAsia="ru-RU"/>
        </w:rPr>
        <w:t xml:space="preserve">Гагаузии и четком разграничении вопросов ведения в области образования. </w:t>
      </w:r>
    </w:p>
    <w:p w14:paraId="26A11421" w14:textId="57C0D353" w:rsidR="008E57C4" w:rsidRPr="00DC1D62" w:rsidRDefault="0097770E" w:rsidP="003634C6">
      <w:pPr>
        <w:pStyle w:val="ListParagraph"/>
        <w:numPr>
          <w:ilvl w:val="0"/>
          <w:numId w:val="22"/>
        </w:num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В области образования и использования языков </w:t>
      </w:r>
      <w:r>
        <w:rPr>
          <w:rFonts w:ascii="Times New Roman" w:hAnsi="Times New Roman" w:cs="Times New Roman"/>
          <w:sz w:val="24"/>
          <w:szCs w:val="24"/>
        </w:rPr>
        <w:t>в</w:t>
      </w:r>
      <w:r w:rsidRPr="00DC1D62">
        <w:rPr>
          <w:rFonts w:ascii="Times New Roman" w:hAnsi="Times New Roman" w:cs="Times New Roman"/>
          <w:sz w:val="24"/>
          <w:szCs w:val="24"/>
        </w:rPr>
        <w:t xml:space="preserve">ыявлена </w:t>
      </w:r>
      <w:r w:rsidR="008E57C4" w:rsidRPr="00DC1D62">
        <w:rPr>
          <w:rFonts w:ascii="Times New Roman" w:hAnsi="Times New Roman" w:cs="Times New Roman"/>
          <w:sz w:val="24"/>
          <w:szCs w:val="24"/>
        </w:rPr>
        <w:t xml:space="preserve">потребность в согласовании местного законодательства с национальным с учетом международных обязательств Республики Молдова.  </w:t>
      </w:r>
    </w:p>
    <w:p w14:paraId="3BC1C9C6" w14:textId="1B77F62A" w:rsidR="001C4FEB" w:rsidRPr="00DC1D62" w:rsidRDefault="004B6376" w:rsidP="003634C6">
      <w:pPr>
        <w:pStyle w:val="ListParagraph"/>
        <w:numPr>
          <w:ilvl w:val="0"/>
          <w:numId w:val="22"/>
        </w:num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В региональной нормативн</w:t>
      </w:r>
      <w:r w:rsidR="008E57C4" w:rsidRPr="00DC1D62">
        <w:rPr>
          <w:rFonts w:ascii="Times New Roman" w:hAnsi="Times New Roman" w:cs="Times New Roman"/>
          <w:sz w:val="24"/>
          <w:szCs w:val="24"/>
        </w:rPr>
        <w:t>ой</w:t>
      </w:r>
      <w:r w:rsidRPr="00DC1D62">
        <w:rPr>
          <w:rFonts w:ascii="Times New Roman" w:hAnsi="Times New Roman" w:cs="Times New Roman"/>
          <w:sz w:val="24"/>
          <w:szCs w:val="24"/>
        </w:rPr>
        <w:t xml:space="preserve"> базе </w:t>
      </w:r>
      <w:r w:rsidR="0097770E">
        <w:rPr>
          <w:rFonts w:ascii="Times New Roman" w:hAnsi="Times New Roman" w:cs="Times New Roman"/>
          <w:sz w:val="24"/>
          <w:szCs w:val="24"/>
        </w:rPr>
        <w:t>об</w:t>
      </w:r>
      <w:r w:rsidR="0097770E" w:rsidRPr="00DC1D62">
        <w:rPr>
          <w:rFonts w:ascii="Times New Roman" w:hAnsi="Times New Roman" w:cs="Times New Roman"/>
          <w:sz w:val="24"/>
          <w:szCs w:val="24"/>
        </w:rPr>
        <w:t xml:space="preserve"> образовани</w:t>
      </w:r>
      <w:r w:rsidR="0097770E">
        <w:rPr>
          <w:rFonts w:ascii="Times New Roman" w:hAnsi="Times New Roman" w:cs="Times New Roman"/>
          <w:sz w:val="24"/>
          <w:szCs w:val="24"/>
        </w:rPr>
        <w:t>и</w:t>
      </w:r>
      <w:r w:rsidR="0097770E" w:rsidRPr="00DC1D62">
        <w:rPr>
          <w:rFonts w:ascii="Times New Roman" w:hAnsi="Times New Roman" w:cs="Times New Roman"/>
          <w:sz w:val="24"/>
          <w:szCs w:val="24"/>
        </w:rPr>
        <w:t xml:space="preserve"> </w:t>
      </w:r>
      <w:r w:rsidRPr="00DC1D62">
        <w:rPr>
          <w:rFonts w:ascii="Times New Roman" w:hAnsi="Times New Roman" w:cs="Times New Roman"/>
          <w:sz w:val="24"/>
          <w:szCs w:val="24"/>
        </w:rPr>
        <w:t>отсутствует комплексный подход к</w:t>
      </w:r>
      <w:r w:rsidR="0097770E">
        <w:rPr>
          <w:rFonts w:ascii="Times New Roman" w:hAnsi="Times New Roman" w:cs="Times New Roman"/>
          <w:sz w:val="24"/>
          <w:szCs w:val="24"/>
        </w:rPr>
        <w:t xml:space="preserve"> обеспечению</w:t>
      </w:r>
      <w:r w:rsidRPr="00DC1D62">
        <w:rPr>
          <w:rFonts w:ascii="Times New Roman" w:hAnsi="Times New Roman" w:cs="Times New Roman"/>
          <w:sz w:val="24"/>
          <w:szCs w:val="24"/>
        </w:rPr>
        <w:t xml:space="preserve"> </w:t>
      </w:r>
      <w:r w:rsidR="0097770E" w:rsidRPr="00DC1D62">
        <w:rPr>
          <w:rFonts w:ascii="Times New Roman" w:hAnsi="Times New Roman" w:cs="Times New Roman"/>
          <w:sz w:val="24"/>
          <w:szCs w:val="24"/>
        </w:rPr>
        <w:t>обучени</w:t>
      </w:r>
      <w:r w:rsidR="0097770E">
        <w:rPr>
          <w:rFonts w:ascii="Times New Roman" w:hAnsi="Times New Roman" w:cs="Times New Roman"/>
          <w:sz w:val="24"/>
          <w:szCs w:val="24"/>
        </w:rPr>
        <w:t>я</w:t>
      </w:r>
      <w:r w:rsidR="0097770E" w:rsidRPr="00DC1D62">
        <w:rPr>
          <w:rFonts w:ascii="Times New Roman" w:hAnsi="Times New Roman" w:cs="Times New Roman"/>
          <w:sz w:val="24"/>
          <w:szCs w:val="24"/>
        </w:rPr>
        <w:t xml:space="preserve"> </w:t>
      </w:r>
      <w:r w:rsidRPr="00DC1D62">
        <w:rPr>
          <w:rFonts w:ascii="Times New Roman" w:hAnsi="Times New Roman" w:cs="Times New Roman"/>
          <w:sz w:val="24"/>
          <w:szCs w:val="24"/>
        </w:rPr>
        <w:t>на государственном и языках меньшинств с учетом потребностей всех этнических сообществ в регионе, в том числе в повышении знания государственного языка</w:t>
      </w:r>
      <w:r w:rsidRPr="00DC1D62">
        <w:rPr>
          <w:rFonts w:ascii="Times New Roman" w:hAnsi="Times New Roman" w:cs="Times New Roman"/>
          <w:sz w:val="24"/>
          <w:szCs w:val="24"/>
          <w:lang w:val="ro-RO"/>
        </w:rPr>
        <w:t>.</w:t>
      </w:r>
    </w:p>
    <w:p w14:paraId="5DF5ABDE" w14:textId="77777777" w:rsidR="004B6376" w:rsidRPr="00DC1D62" w:rsidRDefault="004B6376" w:rsidP="003634C6">
      <w:pPr>
        <w:pStyle w:val="NormalWeb"/>
        <w:numPr>
          <w:ilvl w:val="0"/>
          <w:numId w:val="22"/>
        </w:numPr>
        <w:shd w:val="clear" w:color="auto" w:fill="FFFFFF"/>
        <w:spacing w:before="0" w:beforeAutospacing="0" w:after="0" w:afterAutospacing="0" w:line="276" w:lineRule="auto"/>
        <w:jc w:val="both"/>
        <w:textAlignment w:val="center"/>
      </w:pPr>
      <w:r w:rsidRPr="00DC1D62">
        <w:t xml:space="preserve">Анализ показал низкий уровень </w:t>
      </w:r>
      <w:r w:rsidRPr="00DC1D62">
        <w:rPr>
          <w:rFonts w:eastAsiaTheme="minorEastAsia"/>
        </w:rPr>
        <w:t>участия органов публичного управления региона в разработке политик в области образования на национальном уровне и слабую согласованность с ними региональных политик.</w:t>
      </w:r>
      <w:r w:rsidRPr="00DC1D62">
        <w:t xml:space="preserve"> </w:t>
      </w:r>
    </w:p>
    <w:p w14:paraId="001A9352" w14:textId="3AABDDFB" w:rsidR="00AF7BCC" w:rsidRPr="0009171A" w:rsidRDefault="00AF7BCC" w:rsidP="003634C6">
      <w:pPr>
        <w:spacing w:after="0" w:line="276" w:lineRule="auto"/>
        <w:jc w:val="both"/>
        <w:rPr>
          <w:rFonts w:ascii="Times New Roman" w:hAnsi="Times New Roman" w:cs="Times New Roman"/>
          <w:sz w:val="24"/>
          <w:szCs w:val="24"/>
        </w:rPr>
      </w:pPr>
    </w:p>
    <w:p w14:paraId="3FDAA53E" w14:textId="53A7C08D" w:rsidR="009914CD" w:rsidRPr="00DC1D62" w:rsidRDefault="004B6376" w:rsidP="003634C6">
      <w:pPr>
        <w:spacing w:after="0" w:line="276" w:lineRule="auto"/>
        <w:rPr>
          <w:rFonts w:ascii="Times New Roman" w:eastAsia="Calibri" w:hAnsi="Times New Roman" w:cs="Times New Roman"/>
          <w:b/>
          <w:sz w:val="24"/>
          <w:szCs w:val="24"/>
          <w:lang w:eastAsia="ru-RU"/>
        </w:rPr>
      </w:pPr>
      <w:r w:rsidRPr="00DC1D62">
        <w:rPr>
          <w:rFonts w:ascii="Times New Roman" w:eastAsia="Calibri" w:hAnsi="Times New Roman" w:cs="Times New Roman"/>
          <w:b/>
          <w:sz w:val="24"/>
          <w:szCs w:val="24"/>
          <w:lang w:eastAsia="ru-RU"/>
        </w:rPr>
        <w:t>Институциональное развитие</w:t>
      </w:r>
    </w:p>
    <w:p w14:paraId="020D485B" w14:textId="642B6905" w:rsidR="004B6376" w:rsidRPr="00DC1D62" w:rsidRDefault="00250771" w:rsidP="003634C6">
      <w:pPr>
        <w:pStyle w:val="ListParagraph"/>
        <w:numPr>
          <w:ilvl w:val="0"/>
          <w:numId w:val="23"/>
        </w:num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Проведенный анализ </w:t>
      </w:r>
      <w:r w:rsidR="0097770E" w:rsidRPr="00DC1D62">
        <w:rPr>
          <w:rFonts w:ascii="Times New Roman" w:hAnsi="Times New Roman" w:cs="Times New Roman"/>
          <w:sz w:val="24"/>
          <w:szCs w:val="24"/>
        </w:rPr>
        <w:t>выяви</w:t>
      </w:r>
      <w:r w:rsidR="0097770E">
        <w:rPr>
          <w:rFonts w:ascii="Times New Roman" w:hAnsi="Times New Roman" w:cs="Times New Roman"/>
          <w:sz w:val="24"/>
          <w:szCs w:val="24"/>
        </w:rPr>
        <w:t>л</w:t>
      </w:r>
      <w:r w:rsidR="0097770E" w:rsidRPr="00DC1D62">
        <w:rPr>
          <w:rFonts w:ascii="Times New Roman" w:hAnsi="Times New Roman" w:cs="Times New Roman"/>
          <w:sz w:val="24"/>
          <w:szCs w:val="24"/>
        </w:rPr>
        <w:t xml:space="preserve"> </w:t>
      </w:r>
      <w:r w:rsidR="004B6376" w:rsidRPr="00DC1D62">
        <w:rPr>
          <w:rFonts w:ascii="Times New Roman" w:hAnsi="Times New Roman" w:cs="Times New Roman"/>
          <w:sz w:val="24"/>
          <w:szCs w:val="24"/>
        </w:rPr>
        <w:t xml:space="preserve">необходимость в </w:t>
      </w:r>
      <w:r w:rsidR="004B6376" w:rsidRPr="00DC1D62">
        <w:rPr>
          <w:rFonts w:ascii="Times New Roman" w:eastAsiaTheme="majorEastAsia" w:hAnsi="Times New Roman" w:cs="Times New Roman"/>
          <w:bCs/>
          <w:sz w:val="24"/>
          <w:szCs w:val="24"/>
        </w:rPr>
        <w:t xml:space="preserve">усовершенствовании национальной </w:t>
      </w:r>
      <w:r w:rsidR="004B6376" w:rsidRPr="00DC1D62">
        <w:rPr>
          <w:rFonts w:ascii="Times New Roman" w:hAnsi="Times New Roman" w:cs="Times New Roman"/>
          <w:sz w:val="24"/>
          <w:szCs w:val="24"/>
          <w:lang w:eastAsia="ru-RU"/>
        </w:rPr>
        <w:t xml:space="preserve">нормативной базы </w:t>
      </w:r>
      <w:r w:rsidR="004B6376" w:rsidRPr="00DC1D62">
        <w:rPr>
          <w:rFonts w:ascii="Times New Roman" w:hAnsi="Times New Roman" w:cs="Times New Roman"/>
          <w:sz w:val="24"/>
          <w:szCs w:val="24"/>
        </w:rPr>
        <w:t xml:space="preserve">с целью </w:t>
      </w:r>
      <w:r w:rsidR="004B6376" w:rsidRPr="00DC1D62">
        <w:rPr>
          <w:rFonts w:ascii="Times New Roman" w:hAnsi="Times New Roman" w:cs="Times New Roman"/>
          <w:sz w:val="24"/>
          <w:szCs w:val="24"/>
          <w:lang w:eastAsia="ru-RU"/>
        </w:rPr>
        <w:t xml:space="preserve">обеспечения надлежащего управления и достижения целей устойчивого развития в области образования </w:t>
      </w:r>
      <w:r w:rsidR="004B6376" w:rsidRPr="00DC1D62">
        <w:rPr>
          <w:rFonts w:ascii="Times New Roman" w:hAnsi="Times New Roman" w:cs="Times New Roman"/>
          <w:sz w:val="24"/>
          <w:szCs w:val="24"/>
        </w:rPr>
        <w:t>в регионе посредством создания инструментов и механизмов координации и сотрудничества</w:t>
      </w:r>
      <w:r w:rsidR="004B6376" w:rsidRPr="00DC1D62">
        <w:rPr>
          <w:rFonts w:ascii="Times New Roman" w:hAnsi="Times New Roman" w:cs="Times New Roman"/>
          <w:sz w:val="24"/>
          <w:szCs w:val="24"/>
          <w:lang w:val="ro-MD"/>
        </w:rPr>
        <w:t xml:space="preserve"> </w:t>
      </w:r>
      <w:r w:rsidR="004B6376" w:rsidRPr="00DC1D62">
        <w:rPr>
          <w:rFonts w:ascii="Times New Roman" w:hAnsi="Times New Roman" w:cs="Times New Roman"/>
          <w:sz w:val="24"/>
          <w:szCs w:val="24"/>
        </w:rPr>
        <w:t>между центральными и региональными отраслевыми органами публичного управления.</w:t>
      </w:r>
    </w:p>
    <w:p w14:paraId="00902DFD" w14:textId="7068D4C2" w:rsidR="004B6376" w:rsidRPr="00DC1D62" w:rsidRDefault="004B6376" w:rsidP="003634C6">
      <w:pPr>
        <w:pStyle w:val="ListParagraph"/>
        <w:numPr>
          <w:ilvl w:val="0"/>
          <w:numId w:val="23"/>
        </w:num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lang w:eastAsia="ru-RU"/>
        </w:rPr>
        <w:t>Анализ</w:t>
      </w:r>
      <w:r w:rsidRPr="00DC1D62">
        <w:rPr>
          <w:rFonts w:ascii="Times New Roman" w:hAnsi="Times New Roman" w:cs="Times New Roman"/>
          <w:sz w:val="24"/>
          <w:szCs w:val="24"/>
        </w:rPr>
        <w:t xml:space="preserve"> </w:t>
      </w:r>
      <w:r w:rsidRPr="00DC1D62">
        <w:rPr>
          <w:rFonts w:ascii="Times New Roman" w:eastAsia="Times New Roman" w:hAnsi="Times New Roman" w:cs="Times New Roman"/>
          <w:sz w:val="24"/>
          <w:szCs w:val="24"/>
          <w:lang w:eastAsia="ru-RU"/>
        </w:rPr>
        <w:t>развития образования в АТО Гагаузия</w:t>
      </w:r>
      <w:r w:rsidRPr="00DC1D62">
        <w:rPr>
          <w:rFonts w:ascii="Times New Roman" w:hAnsi="Times New Roman" w:cs="Times New Roman"/>
          <w:sz w:val="24"/>
          <w:szCs w:val="24"/>
          <w:lang w:eastAsia="ru-RU"/>
        </w:rPr>
        <w:t xml:space="preserve"> выявил потребность в </w:t>
      </w:r>
      <w:r w:rsidRPr="00DC1D62">
        <w:rPr>
          <w:rFonts w:ascii="Times New Roman" w:hAnsi="Times New Roman" w:cs="Times New Roman"/>
          <w:sz w:val="24"/>
          <w:szCs w:val="24"/>
        </w:rPr>
        <w:t>повышении потенциала представителей органов власти АТО Гагаузия для укрепления системы образования в регионе с целью обеспечения эффективного управления.</w:t>
      </w:r>
    </w:p>
    <w:p w14:paraId="0E043EA0" w14:textId="0D5189FD" w:rsidR="007C2C24" w:rsidRPr="00DC1D62" w:rsidRDefault="007C2C24" w:rsidP="003634C6">
      <w:pPr>
        <w:pStyle w:val="ListParagraph"/>
        <w:numPr>
          <w:ilvl w:val="0"/>
          <w:numId w:val="23"/>
        </w:numPr>
        <w:spacing w:line="276" w:lineRule="auto"/>
        <w:jc w:val="both"/>
        <w:rPr>
          <w:rFonts w:ascii="Times New Roman" w:hAnsi="Times New Roman" w:cs="Times New Roman"/>
          <w:sz w:val="24"/>
          <w:szCs w:val="24"/>
          <w:lang w:val="ro-RO"/>
        </w:rPr>
      </w:pPr>
      <w:r w:rsidRPr="00DC1D62">
        <w:rPr>
          <w:rFonts w:ascii="Times New Roman" w:hAnsi="Times New Roman" w:cs="Times New Roman"/>
          <w:sz w:val="24"/>
          <w:szCs w:val="24"/>
          <w:lang w:val="ro-RO"/>
        </w:rPr>
        <w:t xml:space="preserve">Полномочия центральных </w:t>
      </w:r>
      <w:r w:rsidRPr="00DC1D62">
        <w:rPr>
          <w:rFonts w:ascii="Times New Roman" w:hAnsi="Times New Roman" w:cs="Times New Roman"/>
          <w:sz w:val="24"/>
          <w:szCs w:val="24"/>
        </w:rPr>
        <w:t xml:space="preserve">органов </w:t>
      </w:r>
      <w:r w:rsidRPr="00DC1D62">
        <w:rPr>
          <w:rFonts w:ascii="Times New Roman" w:hAnsi="Times New Roman" w:cs="Times New Roman"/>
          <w:sz w:val="24"/>
          <w:szCs w:val="24"/>
          <w:lang w:val="ro-RO"/>
        </w:rPr>
        <w:t xml:space="preserve">власти, местных органов власти и </w:t>
      </w:r>
      <w:r w:rsidRPr="00DC1D62">
        <w:rPr>
          <w:rFonts w:ascii="Times New Roman" w:hAnsi="Times New Roman" w:cs="Times New Roman"/>
          <w:sz w:val="24"/>
          <w:szCs w:val="24"/>
        </w:rPr>
        <w:t xml:space="preserve">общеобразовательных учреждений </w:t>
      </w:r>
      <w:r w:rsidR="00C34B66" w:rsidRPr="00DC1D62">
        <w:rPr>
          <w:rFonts w:ascii="Times New Roman" w:hAnsi="Times New Roman" w:cs="Times New Roman"/>
          <w:sz w:val="24"/>
          <w:szCs w:val="24"/>
        </w:rPr>
        <w:t xml:space="preserve">четко </w:t>
      </w:r>
      <w:r w:rsidRPr="00DC1D62">
        <w:rPr>
          <w:rFonts w:ascii="Times New Roman" w:hAnsi="Times New Roman" w:cs="Times New Roman"/>
          <w:sz w:val="24"/>
          <w:szCs w:val="24"/>
        </w:rPr>
        <w:t>не разграничены</w:t>
      </w:r>
      <w:r w:rsidRPr="00DC1D62">
        <w:rPr>
          <w:rFonts w:ascii="Times New Roman" w:hAnsi="Times New Roman" w:cs="Times New Roman"/>
          <w:sz w:val="24"/>
          <w:szCs w:val="24"/>
          <w:lang w:val="ro-RO"/>
        </w:rPr>
        <w:t xml:space="preserve">, что вызывает проблемы, </w:t>
      </w:r>
      <w:r w:rsidR="00C34B66" w:rsidRPr="00DC1D62">
        <w:rPr>
          <w:rFonts w:ascii="Times New Roman" w:hAnsi="Times New Roman" w:cs="Times New Roman"/>
          <w:sz w:val="24"/>
          <w:szCs w:val="24"/>
        </w:rPr>
        <w:t>в частности</w:t>
      </w:r>
      <w:r w:rsidRPr="00DC1D62">
        <w:rPr>
          <w:rFonts w:ascii="Times New Roman" w:hAnsi="Times New Roman" w:cs="Times New Roman"/>
          <w:sz w:val="24"/>
          <w:szCs w:val="24"/>
          <w:lang w:val="ro-RO"/>
        </w:rPr>
        <w:t xml:space="preserve"> c </w:t>
      </w:r>
      <w:r w:rsidRPr="00DC1D62">
        <w:rPr>
          <w:rFonts w:ascii="Times New Roman" w:hAnsi="Times New Roman" w:cs="Times New Roman"/>
          <w:sz w:val="24"/>
          <w:szCs w:val="24"/>
        </w:rPr>
        <w:t xml:space="preserve">точки зрения </w:t>
      </w:r>
      <w:r w:rsidRPr="00DC1D62">
        <w:rPr>
          <w:rFonts w:ascii="Times New Roman" w:hAnsi="Times New Roman" w:cs="Times New Roman"/>
          <w:sz w:val="24"/>
          <w:szCs w:val="24"/>
          <w:lang w:val="ro-RO"/>
        </w:rPr>
        <w:t xml:space="preserve"> децентрализации.</w:t>
      </w:r>
    </w:p>
    <w:p w14:paraId="3640F9AF" w14:textId="77777777" w:rsidR="004B6376" w:rsidRPr="00DC1D62" w:rsidRDefault="004B6376" w:rsidP="003634C6">
      <w:pPr>
        <w:pStyle w:val="ListParagraph"/>
        <w:numPr>
          <w:ilvl w:val="0"/>
          <w:numId w:val="23"/>
        </w:num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В системе образования в регионе отсутствуют эффективные механизмы и инструменты инклюзивного диалога и участия всех заинтересованных сторон в обеспечении качественного образования в регионе и партнерства на долгосрочную перспективу.</w:t>
      </w:r>
    </w:p>
    <w:p w14:paraId="75B77FF2" w14:textId="77777777" w:rsidR="004B6376" w:rsidRPr="00DC1D62" w:rsidRDefault="004B6376" w:rsidP="003634C6">
      <w:pPr>
        <w:tabs>
          <w:tab w:val="left" w:pos="0"/>
        </w:tabs>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  </w:t>
      </w:r>
    </w:p>
    <w:p w14:paraId="1BB45643" w14:textId="510D0DCD" w:rsidR="004B6376" w:rsidRPr="00DC1D62" w:rsidRDefault="00D17633" w:rsidP="003634C6">
      <w:pPr>
        <w:spacing w:after="0" w:line="276" w:lineRule="auto"/>
        <w:rPr>
          <w:rFonts w:ascii="Times New Roman" w:hAnsi="Times New Roman" w:cs="Times New Roman"/>
          <w:b/>
          <w:sz w:val="24"/>
          <w:szCs w:val="24"/>
          <w:lang w:eastAsia="ru-RU"/>
        </w:rPr>
      </w:pPr>
      <w:r w:rsidRPr="00DC1D62">
        <w:rPr>
          <w:rFonts w:ascii="Times New Roman" w:hAnsi="Times New Roman" w:cs="Times New Roman"/>
          <w:b/>
          <w:sz w:val="24"/>
          <w:szCs w:val="24"/>
          <w:lang w:eastAsia="ru-RU"/>
        </w:rPr>
        <w:t>Многоязычное</w:t>
      </w:r>
      <w:r w:rsidR="004B6376" w:rsidRPr="00DC1D62">
        <w:rPr>
          <w:rFonts w:ascii="Times New Roman" w:hAnsi="Times New Roman" w:cs="Times New Roman"/>
          <w:b/>
          <w:sz w:val="24"/>
          <w:szCs w:val="24"/>
          <w:lang w:eastAsia="ru-RU"/>
        </w:rPr>
        <w:t xml:space="preserve"> образование</w:t>
      </w:r>
    </w:p>
    <w:p w14:paraId="705DF8D1" w14:textId="5F042758" w:rsidR="004B6376" w:rsidRPr="00DC1D62" w:rsidRDefault="00507E9C" w:rsidP="003634C6">
      <w:pPr>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B6376" w:rsidRPr="00DC1D62">
        <w:rPr>
          <w:rFonts w:ascii="Times New Roman" w:hAnsi="Times New Roman" w:cs="Times New Roman"/>
          <w:sz w:val="24"/>
          <w:szCs w:val="24"/>
        </w:rPr>
        <w:t>Анализ ситуации выявил следующие вызовы системы образования АТО Гагаузия в развитии языковых компетенций учащихся:</w:t>
      </w:r>
    </w:p>
    <w:p w14:paraId="1257990E" w14:textId="2C06FF50" w:rsidR="00F609A2" w:rsidRPr="00DC1D62" w:rsidRDefault="004B6376" w:rsidP="003634C6">
      <w:pPr>
        <w:pStyle w:val="ListParagraph"/>
        <w:numPr>
          <w:ilvl w:val="0"/>
          <w:numId w:val="24"/>
        </w:numPr>
        <w:spacing w:line="276" w:lineRule="auto"/>
        <w:jc w:val="both"/>
        <w:rPr>
          <w:rFonts w:ascii="Times New Roman" w:hAnsi="Times New Roman" w:cs="Times New Roman"/>
          <w:sz w:val="24"/>
          <w:szCs w:val="24"/>
        </w:rPr>
      </w:pPr>
      <w:r w:rsidRPr="00DC1D62">
        <w:rPr>
          <w:rFonts w:ascii="Times New Roman" w:hAnsi="Times New Roman" w:cs="Times New Roman"/>
          <w:sz w:val="24"/>
          <w:szCs w:val="24"/>
        </w:rPr>
        <w:t>Особым вызовом системы образования в регионе является развити</w:t>
      </w:r>
      <w:r w:rsidR="005772E5" w:rsidRPr="00DC1D62">
        <w:rPr>
          <w:rFonts w:ascii="Times New Roman" w:hAnsi="Times New Roman" w:cs="Times New Roman"/>
          <w:sz w:val="24"/>
          <w:szCs w:val="24"/>
        </w:rPr>
        <w:t>е</w:t>
      </w:r>
      <w:r w:rsidRPr="00DC1D62">
        <w:rPr>
          <w:rFonts w:ascii="Times New Roman" w:hAnsi="Times New Roman" w:cs="Times New Roman"/>
          <w:sz w:val="24"/>
          <w:szCs w:val="24"/>
        </w:rPr>
        <w:t xml:space="preserve"> </w:t>
      </w:r>
      <w:r w:rsidR="00D17633" w:rsidRPr="00DC1D62">
        <w:rPr>
          <w:rFonts w:ascii="Times New Roman" w:hAnsi="Times New Roman" w:cs="Times New Roman"/>
          <w:sz w:val="24"/>
          <w:szCs w:val="24"/>
        </w:rPr>
        <w:t>многоязычной</w:t>
      </w:r>
      <w:r w:rsidRPr="00DC1D62">
        <w:rPr>
          <w:rFonts w:ascii="Times New Roman" w:hAnsi="Times New Roman" w:cs="Times New Roman"/>
          <w:sz w:val="24"/>
          <w:szCs w:val="24"/>
        </w:rPr>
        <w:t xml:space="preserve"> компетенции, в частности в румынском, родном языке, языке межэтнического общения и иностранных языках, у детей, молодежи и взрослых, необходимой для самовыражения, а также позоляющей обеспечить конкурентоспособность населения на рынке труда, расширить его участие в публичной жизни, в том числе в принятии решений, и доступ к публичным услугам. </w:t>
      </w:r>
    </w:p>
    <w:p w14:paraId="5AB1EC8E" w14:textId="77777777" w:rsidR="00F609A2" w:rsidRPr="00DC1D62" w:rsidRDefault="004B6376" w:rsidP="003634C6">
      <w:pPr>
        <w:pStyle w:val="ListParagraph"/>
        <w:numPr>
          <w:ilvl w:val="0"/>
          <w:numId w:val="24"/>
        </w:numPr>
        <w:spacing w:line="276" w:lineRule="auto"/>
        <w:jc w:val="both"/>
        <w:rPr>
          <w:rFonts w:ascii="Times New Roman" w:hAnsi="Times New Roman" w:cs="Times New Roman"/>
          <w:sz w:val="24"/>
          <w:szCs w:val="24"/>
          <w:lang w:val="ro-RO"/>
        </w:rPr>
      </w:pPr>
      <w:r w:rsidRPr="00DC1D62">
        <w:rPr>
          <w:rFonts w:ascii="Times New Roman" w:hAnsi="Times New Roman" w:cs="Times New Roman"/>
          <w:sz w:val="24"/>
          <w:szCs w:val="24"/>
        </w:rPr>
        <w:t>В консультациях с заинтересованными сторонами была отмечена проблема недостаточной передачи родного (гагаузского) языка между поколениями, что ставит язык под угрозу исчезновения. В то же время, уровень развития языка ограничивает его использование в системе образования</w:t>
      </w:r>
      <w:r w:rsidRPr="00DC1D62">
        <w:rPr>
          <w:rFonts w:ascii="Times New Roman" w:hAnsi="Times New Roman" w:cs="Times New Roman"/>
          <w:sz w:val="24"/>
          <w:szCs w:val="24"/>
          <w:lang w:val="ro-RO"/>
        </w:rPr>
        <w:t>.</w:t>
      </w:r>
    </w:p>
    <w:p w14:paraId="5464441B" w14:textId="12FC5452" w:rsidR="00FD2D02" w:rsidRDefault="004B6376" w:rsidP="003634C6">
      <w:pPr>
        <w:pStyle w:val="ListParagraph"/>
        <w:numPr>
          <w:ilvl w:val="0"/>
          <w:numId w:val="24"/>
        </w:numPr>
        <w:spacing w:line="276" w:lineRule="auto"/>
        <w:jc w:val="both"/>
        <w:rPr>
          <w:rFonts w:ascii="Times New Roman" w:hAnsi="Times New Roman" w:cs="Times New Roman"/>
          <w:sz w:val="24"/>
          <w:szCs w:val="24"/>
        </w:rPr>
      </w:pPr>
      <w:r w:rsidRPr="00DC1D62">
        <w:rPr>
          <w:rFonts w:ascii="Times New Roman" w:hAnsi="Times New Roman" w:cs="Times New Roman"/>
          <w:sz w:val="24"/>
          <w:szCs w:val="24"/>
        </w:rPr>
        <w:t>В настоящее время на национальном и региональном уровнях отсутствуют концепция и программы для обеспечения изучения и обучения на языках меньшинств и продвижения многоязычного образования на всех уровнях образования, которое способно обеспечить развитие языковых и межкультурных компетенций.</w:t>
      </w:r>
    </w:p>
    <w:p w14:paraId="753B88D4" w14:textId="3D89998D" w:rsidR="005913F3" w:rsidRDefault="005913F3" w:rsidP="005913F3">
      <w:pPr>
        <w:spacing w:line="276" w:lineRule="auto"/>
        <w:jc w:val="both"/>
        <w:rPr>
          <w:rFonts w:ascii="Times New Roman" w:hAnsi="Times New Roman" w:cs="Times New Roman"/>
          <w:sz w:val="24"/>
          <w:szCs w:val="24"/>
        </w:rPr>
      </w:pPr>
    </w:p>
    <w:p w14:paraId="62D48605" w14:textId="7B26D54B" w:rsidR="005913F3" w:rsidRDefault="005913F3" w:rsidP="005913F3">
      <w:pPr>
        <w:spacing w:line="276" w:lineRule="auto"/>
        <w:jc w:val="both"/>
        <w:rPr>
          <w:rFonts w:ascii="Times New Roman" w:hAnsi="Times New Roman" w:cs="Times New Roman"/>
          <w:sz w:val="24"/>
          <w:szCs w:val="24"/>
        </w:rPr>
      </w:pPr>
    </w:p>
    <w:p w14:paraId="1BD19649" w14:textId="77777777" w:rsidR="00CB6D49" w:rsidRPr="005913F3" w:rsidRDefault="00CB6D49" w:rsidP="005913F3">
      <w:pPr>
        <w:spacing w:line="276" w:lineRule="auto"/>
        <w:jc w:val="both"/>
        <w:rPr>
          <w:rFonts w:ascii="Times New Roman" w:hAnsi="Times New Roman" w:cs="Times New Roman"/>
          <w:sz w:val="24"/>
          <w:szCs w:val="24"/>
        </w:rPr>
      </w:pPr>
    </w:p>
    <w:p w14:paraId="1E6CAB77" w14:textId="2E978092" w:rsidR="008437A6" w:rsidRPr="00DC1D62" w:rsidRDefault="00E95175" w:rsidP="00DC5DA5">
      <w:pPr>
        <w:tabs>
          <w:tab w:val="left" w:pos="0"/>
        </w:tabs>
        <w:spacing w:after="0" w:line="276" w:lineRule="auto"/>
        <w:jc w:val="both"/>
        <w:rPr>
          <w:rFonts w:ascii="Times New Roman" w:eastAsia="Calibri" w:hAnsi="Times New Roman" w:cs="Times New Roman"/>
          <w:b/>
          <w:sz w:val="24"/>
          <w:szCs w:val="24"/>
          <w:lang w:eastAsia="ru-RU"/>
        </w:rPr>
      </w:pPr>
      <w:r w:rsidRPr="00DC1D62">
        <w:rPr>
          <w:rFonts w:ascii="Times New Roman" w:eastAsia="Calibri" w:hAnsi="Times New Roman" w:cs="Times New Roman"/>
          <w:b/>
          <w:sz w:val="24"/>
          <w:szCs w:val="24"/>
          <w:lang w:eastAsia="ru-RU"/>
        </w:rPr>
        <w:t>Доступ и охват образованием</w:t>
      </w:r>
    </w:p>
    <w:p w14:paraId="0AB1795B" w14:textId="5C2C4DC4" w:rsidR="00507E9C" w:rsidRPr="002F5E46" w:rsidRDefault="000A35E3" w:rsidP="003634C6">
      <w:pPr>
        <w:pStyle w:val="ListParagraph"/>
        <w:numPr>
          <w:ilvl w:val="0"/>
          <w:numId w:val="60"/>
        </w:numPr>
        <w:tabs>
          <w:tab w:val="left" w:pos="0"/>
        </w:tabs>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Выявлен ограниченный прогресс в продвижении инклюзии детей раннего возраста</w:t>
      </w:r>
      <w:r w:rsidRPr="00A77D88">
        <w:rPr>
          <w:rFonts w:ascii="Times New Roman" w:hAnsi="Times New Roman" w:cs="Times New Roman"/>
          <w:sz w:val="24"/>
          <w:szCs w:val="24"/>
          <w:lang w:val="ro-RO"/>
        </w:rPr>
        <w:t xml:space="preserve">, </w:t>
      </w:r>
      <w:r w:rsidRPr="00A77D88">
        <w:rPr>
          <w:rFonts w:ascii="Times New Roman" w:hAnsi="Times New Roman" w:cs="Times New Roman"/>
          <w:sz w:val="24"/>
          <w:szCs w:val="24"/>
        </w:rPr>
        <w:t>что связано как с отсутствием финансового обеспечения инклюзивного образования в дошкольных учреждениях</w:t>
      </w:r>
      <w:r w:rsidRPr="00A77D88">
        <w:rPr>
          <w:rFonts w:ascii="Times New Roman" w:hAnsi="Times New Roman" w:cs="Times New Roman"/>
          <w:sz w:val="24"/>
          <w:szCs w:val="24"/>
          <w:lang w:val="ro-RO"/>
        </w:rPr>
        <w:t xml:space="preserve">, </w:t>
      </w:r>
      <w:r w:rsidRPr="00A77D88">
        <w:rPr>
          <w:rFonts w:ascii="Times New Roman" w:hAnsi="Times New Roman" w:cs="Times New Roman"/>
          <w:sz w:val="24"/>
          <w:szCs w:val="24"/>
        </w:rPr>
        <w:t>так и отсутствием</w:t>
      </w:r>
      <w:r w:rsidRPr="00A77D88">
        <w:rPr>
          <w:rFonts w:ascii="Times New Roman" w:hAnsi="Times New Roman" w:cs="Times New Roman"/>
          <w:sz w:val="24"/>
          <w:szCs w:val="24"/>
          <w:shd w:val="clear" w:color="auto" w:fill="FFFFFF"/>
        </w:rPr>
        <w:t xml:space="preserve"> услуг поддержки и недостаточной способностью сотрудников образовательных учреждений работать с детьми с ограниченными возможностями.</w:t>
      </w:r>
      <w:r w:rsidRPr="00A77D88" w:rsidDel="00780147">
        <w:rPr>
          <w:rFonts w:ascii="Times New Roman" w:hAnsi="Times New Roman" w:cs="Times New Roman"/>
          <w:sz w:val="24"/>
          <w:szCs w:val="24"/>
        </w:rPr>
        <w:t xml:space="preserve"> </w:t>
      </w:r>
    </w:p>
    <w:p w14:paraId="51E4B95E" w14:textId="7D0A4EA0" w:rsidR="00AC1A2C" w:rsidRPr="002F5E46" w:rsidRDefault="00AC1A2C" w:rsidP="005453B3">
      <w:pPr>
        <w:pStyle w:val="ListParagraph"/>
        <w:numPr>
          <w:ilvl w:val="0"/>
          <w:numId w:val="60"/>
        </w:numPr>
        <w:spacing w:after="0" w:line="276" w:lineRule="auto"/>
        <w:jc w:val="both"/>
        <w:rPr>
          <w:rFonts w:ascii="Times New Roman" w:hAnsi="Times New Roman" w:cs="Times New Roman"/>
          <w:sz w:val="24"/>
          <w:szCs w:val="24"/>
        </w:rPr>
      </w:pPr>
      <w:r w:rsidRPr="00AC1A2C">
        <w:rPr>
          <w:rFonts w:ascii="Times New Roman" w:hAnsi="Times New Roman" w:cs="Times New Roman"/>
          <w:sz w:val="24"/>
          <w:szCs w:val="24"/>
        </w:rPr>
        <w:t xml:space="preserve">Анализ выявил </w:t>
      </w:r>
      <w:r w:rsidRPr="00AC1A2C">
        <w:rPr>
          <w:rFonts w:ascii="Times New Roman" w:eastAsia="Times New Roman" w:hAnsi="Times New Roman" w:cs="Times New Roman"/>
          <w:sz w:val="24"/>
          <w:szCs w:val="24"/>
        </w:rPr>
        <w:t>потребность АТО Гагаузия в расширении сети и/или количества мест для детей 0-3 лет.</w:t>
      </w:r>
      <w:r w:rsidRPr="00AC1A2C">
        <w:rPr>
          <w:rFonts w:ascii="Times New Roman" w:hAnsi="Times New Roman" w:cs="Times New Roman"/>
          <w:sz w:val="24"/>
          <w:szCs w:val="24"/>
        </w:rPr>
        <w:t xml:space="preserve"> В сфере дошкольного образования остаются актуальными вопросы, связанные с закрытием учреждений ранн</w:t>
      </w:r>
      <w:r>
        <w:rPr>
          <w:rFonts w:ascii="Times New Roman" w:hAnsi="Times New Roman" w:cs="Times New Roman"/>
          <w:sz w:val="24"/>
          <w:szCs w:val="24"/>
        </w:rPr>
        <w:t>его образования в летний период</w:t>
      </w:r>
      <w:r w:rsidR="002F5E46">
        <w:rPr>
          <w:rFonts w:ascii="Times New Roman" w:hAnsi="Times New Roman" w:cs="Times New Roman"/>
          <w:sz w:val="24"/>
          <w:szCs w:val="24"/>
          <w:lang w:val="ro-RO"/>
        </w:rPr>
        <w:t>.</w:t>
      </w:r>
    </w:p>
    <w:p w14:paraId="0F773C2D" w14:textId="2913625C" w:rsidR="002F5E46" w:rsidRPr="002F5E46" w:rsidRDefault="002F5E46" w:rsidP="005453B3">
      <w:pPr>
        <w:pStyle w:val="ListParagraph"/>
        <w:numPr>
          <w:ilvl w:val="0"/>
          <w:numId w:val="60"/>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В системе образования в регионе отсутствуют эффективные механизмы взаимодействия между органами образования</w:t>
      </w:r>
      <w:r w:rsidRPr="00A77D88">
        <w:rPr>
          <w:rFonts w:ascii="Times New Roman" w:hAnsi="Times New Roman" w:cs="Times New Roman"/>
          <w:sz w:val="24"/>
          <w:szCs w:val="24"/>
          <w:lang w:val="ro-RO"/>
        </w:rPr>
        <w:t xml:space="preserve">, </w:t>
      </w:r>
      <w:r w:rsidRPr="00A77D88">
        <w:rPr>
          <w:rFonts w:ascii="Times New Roman" w:hAnsi="Times New Roman" w:cs="Times New Roman"/>
          <w:sz w:val="24"/>
          <w:szCs w:val="24"/>
        </w:rPr>
        <w:t xml:space="preserve">социальной защиты и медицинскими органами – обладателями информации по некоторым категориям детей с ограниченными возможностями, вследствие чего данные о них расходятся. Это влияет на </w:t>
      </w:r>
      <w:r>
        <w:rPr>
          <w:rFonts w:ascii="Times New Roman" w:hAnsi="Times New Roman" w:cs="Times New Roman"/>
          <w:sz w:val="24"/>
          <w:szCs w:val="24"/>
        </w:rPr>
        <w:t xml:space="preserve">низкий уровень </w:t>
      </w:r>
      <w:r w:rsidRPr="00A77D88">
        <w:rPr>
          <w:rFonts w:ascii="Times New Roman" w:hAnsi="Times New Roman" w:cs="Times New Roman"/>
          <w:sz w:val="24"/>
          <w:szCs w:val="24"/>
        </w:rPr>
        <w:t>охват</w:t>
      </w:r>
      <w:r>
        <w:rPr>
          <w:rFonts w:ascii="Times New Roman" w:hAnsi="Times New Roman" w:cs="Times New Roman"/>
          <w:sz w:val="24"/>
          <w:szCs w:val="24"/>
        </w:rPr>
        <w:t>а</w:t>
      </w:r>
      <w:r w:rsidRPr="00A77D88">
        <w:rPr>
          <w:rFonts w:ascii="Times New Roman" w:hAnsi="Times New Roman" w:cs="Times New Roman"/>
          <w:sz w:val="24"/>
          <w:szCs w:val="24"/>
        </w:rPr>
        <w:t xml:space="preserve"> детей с особыми образовательными потребностями </w:t>
      </w:r>
      <w:r>
        <w:rPr>
          <w:rFonts w:ascii="Times New Roman" w:hAnsi="Times New Roman" w:cs="Times New Roman"/>
          <w:sz w:val="24"/>
          <w:szCs w:val="24"/>
        </w:rPr>
        <w:t>в общеобразовательные учреждения АТО Гагаузия</w:t>
      </w:r>
      <w:r w:rsidRPr="00A77D88">
        <w:rPr>
          <w:rFonts w:ascii="Times New Roman" w:hAnsi="Times New Roman" w:cs="Times New Roman"/>
          <w:sz w:val="24"/>
          <w:szCs w:val="24"/>
        </w:rPr>
        <w:t xml:space="preserve"> и на достоверность отчетов, предоставляемых заинтересованным сторонам</w:t>
      </w:r>
      <w:r w:rsidRPr="00A77D88">
        <w:rPr>
          <w:rFonts w:ascii="Times New Roman" w:hAnsi="Times New Roman" w:cs="Times New Roman"/>
          <w:sz w:val="24"/>
          <w:szCs w:val="24"/>
          <w:lang w:val="ro-RO"/>
        </w:rPr>
        <w:t>.</w:t>
      </w:r>
    </w:p>
    <w:p w14:paraId="0DEE49EF" w14:textId="1F1EBD50" w:rsidR="00E87A77" w:rsidRPr="00A77D88" w:rsidRDefault="00E87A77" w:rsidP="005453B3">
      <w:pPr>
        <w:pStyle w:val="ListParagraph"/>
        <w:numPr>
          <w:ilvl w:val="0"/>
          <w:numId w:val="60"/>
        </w:numPr>
        <w:tabs>
          <w:tab w:val="left" w:pos="0"/>
        </w:tabs>
        <w:spacing w:after="0" w:line="276" w:lineRule="auto"/>
        <w:jc w:val="both"/>
        <w:rPr>
          <w:rFonts w:ascii="Times New Roman" w:hAnsi="Times New Roman" w:cs="Times New Roman"/>
          <w:sz w:val="24"/>
          <w:szCs w:val="24"/>
          <w:lang w:val="ro-RO"/>
        </w:rPr>
      </w:pPr>
      <w:r w:rsidRPr="00B43DF1">
        <w:rPr>
          <w:rFonts w:ascii="Times New Roman" w:hAnsi="Times New Roman" w:cs="Times New Roman"/>
          <w:sz w:val="24"/>
          <w:szCs w:val="24"/>
        </w:rPr>
        <w:t>Несмотря на предпринятые усилия по обеспечению доступа, по-прежнему существуют барьеры, которые приводят к исключению определенных категорий детей и ограничению их включения в базовое образование</w:t>
      </w:r>
      <w:r w:rsidR="00B64631">
        <w:rPr>
          <w:rFonts w:ascii="Times New Roman" w:hAnsi="Times New Roman" w:cs="Times New Roman"/>
          <w:sz w:val="24"/>
          <w:szCs w:val="24"/>
        </w:rPr>
        <w:t xml:space="preserve"> АТО Гагаузия</w:t>
      </w:r>
      <w:r w:rsidRPr="00B43DF1">
        <w:rPr>
          <w:rFonts w:ascii="Times New Roman" w:hAnsi="Times New Roman" w:cs="Times New Roman"/>
          <w:sz w:val="24"/>
          <w:szCs w:val="24"/>
          <w:lang w:val="ro-RO"/>
        </w:rPr>
        <w:t>:</w:t>
      </w:r>
      <w:r w:rsidRPr="00B43DF1">
        <w:rPr>
          <w:rFonts w:ascii="Times New Roman" w:hAnsi="Times New Roman" w:cs="Times New Roman"/>
          <w:sz w:val="24"/>
          <w:szCs w:val="24"/>
        </w:rPr>
        <w:t xml:space="preserve"> дети с ограниченными возможностями</w:t>
      </w:r>
      <w:r w:rsidRPr="00B43DF1">
        <w:rPr>
          <w:rFonts w:ascii="Times New Roman" w:hAnsi="Times New Roman" w:cs="Times New Roman"/>
          <w:sz w:val="24"/>
          <w:szCs w:val="24"/>
          <w:lang w:val="ro-RO"/>
        </w:rPr>
        <w:t>,</w:t>
      </w:r>
      <w:r w:rsidRPr="00B43DF1">
        <w:rPr>
          <w:rFonts w:ascii="Times New Roman" w:hAnsi="Times New Roman" w:cs="Times New Roman"/>
          <w:sz w:val="24"/>
          <w:szCs w:val="24"/>
        </w:rPr>
        <w:t xml:space="preserve"> дети</w:t>
      </w:r>
      <w:r w:rsidRPr="00B43DF1">
        <w:rPr>
          <w:rFonts w:ascii="Times New Roman" w:hAnsi="Times New Roman" w:cs="Times New Roman"/>
          <w:sz w:val="24"/>
          <w:szCs w:val="24"/>
          <w:lang w:val="ro-RO"/>
        </w:rPr>
        <w:t xml:space="preserve">, </w:t>
      </w:r>
      <w:r w:rsidRPr="00B43DF1">
        <w:rPr>
          <w:rFonts w:ascii="Times New Roman" w:hAnsi="Times New Roman" w:cs="Times New Roman"/>
          <w:sz w:val="24"/>
          <w:szCs w:val="24"/>
        </w:rPr>
        <w:t>чьи родители уехали за границу</w:t>
      </w:r>
      <w:r w:rsidRPr="00B43DF1">
        <w:rPr>
          <w:rFonts w:ascii="Times New Roman" w:hAnsi="Times New Roman" w:cs="Times New Roman"/>
          <w:sz w:val="24"/>
          <w:szCs w:val="24"/>
          <w:lang w:val="ro-RO"/>
        </w:rPr>
        <w:t>,</w:t>
      </w:r>
      <w:r w:rsidRPr="00B43DF1">
        <w:rPr>
          <w:rFonts w:ascii="Times New Roman" w:hAnsi="Times New Roman" w:cs="Times New Roman"/>
          <w:sz w:val="24"/>
          <w:szCs w:val="24"/>
        </w:rPr>
        <w:t xml:space="preserve"> дети рома</w:t>
      </w:r>
      <w:r w:rsidRPr="00B43DF1">
        <w:rPr>
          <w:rFonts w:ascii="Times New Roman" w:hAnsi="Times New Roman" w:cs="Times New Roman"/>
          <w:sz w:val="24"/>
          <w:szCs w:val="24"/>
          <w:lang w:val="ro-RO"/>
        </w:rPr>
        <w:t>.</w:t>
      </w:r>
    </w:p>
    <w:p w14:paraId="4052EA22" w14:textId="56E155F6" w:rsidR="00507E9C" w:rsidRPr="002F5E46" w:rsidRDefault="00E601FB" w:rsidP="005453B3">
      <w:pPr>
        <w:pStyle w:val="ListParagraph"/>
        <w:numPr>
          <w:ilvl w:val="0"/>
          <w:numId w:val="60"/>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Инвестиции в инфраструктуру остаются необходимыми и впредь, т.к. состояние зданий, в которых расположены учебные заведения, не обеспечивает полностью безопасность и охрану здоровья учеников. Многие общеобразовательные учреждения не располагают внутренними санузлами</w:t>
      </w:r>
      <w:r w:rsidRPr="00A77D88">
        <w:rPr>
          <w:rFonts w:ascii="Times New Roman" w:hAnsi="Times New Roman" w:cs="Times New Roman"/>
          <w:sz w:val="24"/>
          <w:szCs w:val="24"/>
          <w:lang w:val="ro-RO"/>
        </w:rPr>
        <w:t>.</w:t>
      </w:r>
    </w:p>
    <w:p w14:paraId="45C6BEE8" w14:textId="66DA73D1" w:rsidR="00507E9C" w:rsidRPr="00A77D88" w:rsidRDefault="00930C91" w:rsidP="005453B3">
      <w:pPr>
        <w:pStyle w:val="ListParagraph"/>
        <w:numPr>
          <w:ilvl w:val="0"/>
          <w:numId w:val="60"/>
        </w:numPr>
        <w:tabs>
          <w:tab w:val="left" w:pos="0"/>
        </w:tabs>
        <w:spacing w:after="0" w:line="276" w:lineRule="auto"/>
        <w:jc w:val="both"/>
        <w:rPr>
          <w:rFonts w:ascii="Times New Roman" w:hAnsi="Times New Roman" w:cs="Times New Roman"/>
          <w:sz w:val="24"/>
          <w:szCs w:val="24"/>
        </w:rPr>
      </w:pPr>
      <w:r w:rsidRPr="00A77D88">
        <w:rPr>
          <w:rFonts w:ascii="Times New Roman" w:eastAsia="+mn-ea" w:hAnsi="Times New Roman" w:cs="Times New Roman"/>
          <w:bCs/>
          <w:kern w:val="24"/>
          <w:sz w:val="24"/>
          <w:szCs w:val="24"/>
        </w:rPr>
        <w:t>Н</w:t>
      </w:r>
      <w:r w:rsidR="0063608C" w:rsidRPr="00A77D88">
        <w:rPr>
          <w:rFonts w:ascii="Times New Roman" w:eastAsia="+mn-ea" w:hAnsi="Times New Roman" w:cs="Times New Roman"/>
          <w:bCs/>
          <w:kern w:val="24"/>
          <w:sz w:val="24"/>
          <w:szCs w:val="24"/>
        </w:rPr>
        <w:t>изкий уровень занятости выпускников профессиональных школ (32,4</w:t>
      </w:r>
      <w:r w:rsidR="00492AE9">
        <w:rPr>
          <w:rFonts w:ascii="Times New Roman" w:eastAsia="+mn-ea" w:hAnsi="Times New Roman" w:cs="Times New Roman"/>
          <w:bCs/>
          <w:kern w:val="24"/>
          <w:sz w:val="24"/>
          <w:szCs w:val="24"/>
        </w:rPr>
        <w:t xml:space="preserve"> </w:t>
      </w:r>
      <w:r w:rsidR="0063608C" w:rsidRPr="00A77D88">
        <w:rPr>
          <w:rFonts w:ascii="Times New Roman" w:eastAsia="+mn-ea" w:hAnsi="Times New Roman" w:cs="Times New Roman"/>
          <w:bCs/>
          <w:kern w:val="24"/>
          <w:sz w:val="24"/>
          <w:szCs w:val="24"/>
        </w:rPr>
        <w:t>- 64%)</w:t>
      </w:r>
      <w:r w:rsidR="0063608C" w:rsidRPr="00A77D88">
        <w:rPr>
          <w:rFonts w:ascii="Times New Roman" w:eastAsia="+mn-ea" w:hAnsi="Times New Roman" w:cs="Times New Roman"/>
          <w:bCs/>
          <w:color w:val="C00000"/>
          <w:kern w:val="24"/>
          <w:sz w:val="24"/>
          <w:szCs w:val="24"/>
        </w:rPr>
        <w:t xml:space="preserve"> </w:t>
      </w:r>
      <w:r w:rsidR="0063608C" w:rsidRPr="00A77D88">
        <w:rPr>
          <w:rFonts w:ascii="Times New Roman" w:eastAsia="+mn-ea" w:hAnsi="Times New Roman" w:cs="Times New Roman"/>
          <w:color w:val="000000"/>
          <w:kern w:val="24"/>
          <w:sz w:val="24"/>
          <w:szCs w:val="24"/>
        </w:rPr>
        <w:t>и колледжа с педагогическим профилем (33%).</w:t>
      </w:r>
      <w:r w:rsidR="0063608C" w:rsidRPr="00A77D88">
        <w:rPr>
          <w:rFonts w:ascii="Times New Roman" w:hAnsi="Times New Roman" w:cs="Times New Roman"/>
          <w:sz w:val="24"/>
          <w:szCs w:val="24"/>
        </w:rPr>
        <w:t xml:space="preserve"> </w:t>
      </w:r>
      <w:r w:rsidR="00EF3640" w:rsidRPr="00A77D88">
        <w:rPr>
          <w:rFonts w:ascii="Times New Roman" w:hAnsi="Times New Roman" w:cs="Times New Roman"/>
          <w:sz w:val="24"/>
          <w:szCs w:val="24"/>
        </w:rPr>
        <w:t>Молодые люди в сельской местности нуждаются в гораздо более эффективных</w:t>
      </w:r>
      <w:r w:rsidR="00EF3640" w:rsidRPr="00A77D88">
        <w:rPr>
          <w:rFonts w:ascii="Times New Roman" w:hAnsi="Times New Roman" w:cs="Times New Roman"/>
          <w:sz w:val="24"/>
          <w:szCs w:val="24"/>
          <w:lang w:val="ro-RO"/>
        </w:rPr>
        <w:t xml:space="preserve">, </w:t>
      </w:r>
      <w:r w:rsidR="00EF3640" w:rsidRPr="00A77D88">
        <w:rPr>
          <w:rFonts w:ascii="Times New Roman" w:hAnsi="Times New Roman" w:cs="Times New Roman"/>
          <w:sz w:val="24"/>
          <w:szCs w:val="24"/>
        </w:rPr>
        <w:t xml:space="preserve">актуальных услугах по </w:t>
      </w:r>
      <w:r w:rsidR="00492AE9" w:rsidRPr="00A77D88">
        <w:rPr>
          <w:rFonts w:ascii="Times New Roman" w:hAnsi="Times New Roman" w:cs="Times New Roman"/>
          <w:sz w:val="24"/>
          <w:szCs w:val="24"/>
        </w:rPr>
        <w:t>профессионально</w:t>
      </w:r>
      <w:r w:rsidR="00492AE9">
        <w:rPr>
          <w:rFonts w:ascii="Times New Roman" w:hAnsi="Times New Roman" w:cs="Times New Roman"/>
          <w:sz w:val="24"/>
          <w:szCs w:val="24"/>
        </w:rPr>
        <w:t>й</w:t>
      </w:r>
      <w:r w:rsidR="00492AE9" w:rsidRPr="00A77D88">
        <w:rPr>
          <w:rFonts w:ascii="Times New Roman" w:hAnsi="Times New Roman" w:cs="Times New Roman"/>
          <w:sz w:val="24"/>
          <w:szCs w:val="24"/>
        </w:rPr>
        <w:t xml:space="preserve"> </w:t>
      </w:r>
      <w:r w:rsidR="00EF3640" w:rsidRPr="00A77D88">
        <w:rPr>
          <w:rFonts w:ascii="Times New Roman" w:hAnsi="Times New Roman" w:cs="Times New Roman"/>
          <w:sz w:val="24"/>
          <w:szCs w:val="24"/>
        </w:rPr>
        <w:t>ориент</w:t>
      </w:r>
      <w:r w:rsidR="00492AE9">
        <w:rPr>
          <w:rFonts w:ascii="Times New Roman" w:hAnsi="Times New Roman" w:cs="Times New Roman"/>
          <w:sz w:val="24"/>
          <w:szCs w:val="24"/>
        </w:rPr>
        <w:t>ации</w:t>
      </w:r>
      <w:r w:rsidR="00EF3640" w:rsidRPr="00A77D88">
        <w:rPr>
          <w:rFonts w:ascii="Times New Roman" w:hAnsi="Times New Roman" w:cs="Times New Roman"/>
          <w:sz w:val="24"/>
          <w:szCs w:val="24"/>
        </w:rPr>
        <w:t xml:space="preserve"> и </w:t>
      </w:r>
      <w:r w:rsidR="00492AE9" w:rsidRPr="00A77D88">
        <w:rPr>
          <w:rFonts w:ascii="Times New Roman" w:hAnsi="Times New Roman" w:cs="Times New Roman"/>
          <w:sz w:val="24"/>
          <w:szCs w:val="24"/>
        </w:rPr>
        <w:t>направлени</w:t>
      </w:r>
      <w:r w:rsidR="00492AE9">
        <w:rPr>
          <w:rFonts w:ascii="Times New Roman" w:hAnsi="Times New Roman" w:cs="Times New Roman"/>
          <w:sz w:val="24"/>
          <w:szCs w:val="24"/>
        </w:rPr>
        <w:t>ю</w:t>
      </w:r>
      <w:r w:rsidR="00492AE9" w:rsidRPr="00A77D88">
        <w:rPr>
          <w:rFonts w:ascii="Times New Roman" w:hAnsi="Times New Roman" w:cs="Times New Roman"/>
          <w:sz w:val="24"/>
          <w:szCs w:val="24"/>
        </w:rPr>
        <w:t xml:space="preserve"> </w:t>
      </w:r>
      <w:r w:rsidR="00EF3640" w:rsidRPr="00A77D88">
        <w:rPr>
          <w:rFonts w:ascii="Times New Roman" w:hAnsi="Times New Roman" w:cs="Times New Roman"/>
          <w:sz w:val="24"/>
          <w:szCs w:val="24"/>
        </w:rPr>
        <w:t>в карьере</w:t>
      </w:r>
      <w:r w:rsidR="00EF3640" w:rsidRPr="00A77D88">
        <w:rPr>
          <w:rFonts w:ascii="Times New Roman" w:hAnsi="Times New Roman" w:cs="Times New Roman"/>
          <w:sz w:val="24"/>
          <w:szCs w:val="24"/>
          <w:lang w:val="ro-RO"/>
        </w:rPr>
        <w:t xml:space="preserve"> </w:t>
      </w:r>
      <w:r w:rsidR="00EF3640" w:rsidRPr="00A77D88">
        <w:rPr>
          <w:rFonts w:ascii="Times New Roman" w:hAnsi="Times New Roman" w:cs="Times New Roman"/>
          <w:sz w:val="24"/>
          <w:szCs w:val="24"/>
        </w:rPr>
        <w:t>с гораздо более ранним вмешательством.</w:t>
      </w:r>
    </w:p>
    <w:p w14:paraId="11AD44DA" w14:textId="6599F54F" w:rsidR="000A35E3" w:rsidRDefault="000A35E3" w:rsidP="003634C6">
      <w:pPr>
        <w:pStyle w:val="ListParagraph"/>
        <w:numPr>
          <w:ilvl w:val="0"/>
          <w:numId w:val="60"/>
        </w:numPr>
        <w:tabs>
          <w:tab w:val="left" w:pos="0"/>
        </w:tabs>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Материально-техническая база средних профессиональных и средних специальных учебных заведений и КГУ нуждается в массивных инвестициях для модернизации.</w:t>
      </w:r>
    </w:p>
    <w:p w14:paraId="0525B1F4" w14:textId="500FEB44" w:rsidR="00FA147F" w:rsidRPr="00DC1D62" w:rsidRDefault="00FA147F" w:rsidP="003634C6">
      <w:pPr>
        <w:tabs>
          <w:tab w:val="left" w:pos="0"/>
        </w:tabs>
        <w:spacing w:after="0" w:line="276" w:lineRule="auto"/>
        <w:jc w:val="both"/>
        <w:rPr>
          <w:rFonts w:ascii="Times New Roman" w:hAnsi="Times New Roman" w:cs="Times New Roman"/>
          <w:sz w:val="24"/>
          <w:szCs w:val="24"/>
        </w:rPr>
      </w:pPr>
    </w:p>
    <w:p w14:paraId="2CD0F2B7" w14:textId="4823BF8E" w:rsidR="009914CD" w:rsidRPr="003634C6" w:rsidRDefault="003E054E" w:rsidP="003634C6">
      <w:pPr>
        <w:pStyle w:val="ListParagraph"/>
        <w:spacing w:line="276" w:lineRule="auto"/>
        <w:ind w:left="0"/>
        <w:jc w:val="both"/>
        <w:rPr>
          <w:rFonts w:ascii="Times New Roman" w:hAnsi="Times New Roman"/>
          <w:i/>
          <w:sz w:val="24"/>
        </w:rPr>
      </w:pPr>
      <w:r w:rsidRPr="002F5E46">
        <w:rPr>
          <w:rFonts w:ascii="Times New Roman" w:eastAsiaTheme="majorEastAsia" w:hAnsi="Times New Roman" w:cs="Times New Roman"/>
          <w:b/>
          <w:bCs/>
          <w:sz w:val="24"/>
          <w:szCs w:val="24"/>
        </w:rPr>
        <w:t xml:space="preserve">Качество </w:t>
      </w:r>
      <w:r w:rsidR="00507E9C" w:rsidRPr="002F5E46">
        <w:rPr>
          <w:rFonts w:ascii="Times New Roman" w:eastAsiaTheme="majorEastAsia" w:hAnsi="Times New Roman" w:cs="Times New Roman"/>
          <w:b/>
          <w:bCs/>
          <w:sz w:val="24"/>
          <w:szCs w:val="24"/>
        </w:rPr>
        <w:t xml:space="preserve">образования </w:t>
      </w:r>
      <w:r w:rsidRPr="002F5E46">
        <w:rPr>
          <w:rFonts w:ascii="Times New Roman" w:eastAsiaTheme="majorEastAsia" w:hAnsi="Times New Roman" w:cs="Times New Roman"/>
          <w:b/>
          <w:bCs/>
          <w:sz w:val="24"/>
          <w:szCs w:val="24"/>
        </w:rPr>
        <w:t>и</w:t>
      </w:r>
      <w:r w:rsidRPr="002F5E46">
        <w:rPr>
          <w:rFonts w:ascii="Times New Roman" w:eastAsiaTheme="majorEastAsia" w:hAnsi="Times New Roman" w:cs="Times New Roman"/>
          <w:b/>
          <w:bCs/>
          <w:color w:val="FF0000"/>
          <w:sz w:val="24"/>
          <w:szCs w:val="24"/>
        </w:rPr>
        <w:t xml:space="preserve"> </w:t>
      </w:r>
      <w:r w:rsidR="00492AE9" w:rsidRPr="002F5E46">
        <w:rPr>
          <w:rFonts w:ascii="Times New Roman" w:hAnsi="Times New Roman" w:cs="Times New Roman"/>
          <w:b/>
          <w:bCs/>
          <w:sz w:val="24"/>
          <w:szCs w:val="24"/>
        </w:rPr>
        <w:t>актуальность профессиональной подготовки</w:t>
      </w:r>
      <w:r w:rsidRPr="002F5E46">
        <w:rPr>
          <w:rFonts w:ascii="Times New Roman" w:eastAsiaTheme="majorEastAsia" w:hAnsi="Times New Roman" w:cs="Times New Roman"/>
          <w:b/>
          <w:bCs/>
          <w:sz w:val="24"/>
          <w:szCs w:val="24"/>
        </w:rPr>
        <w:t xml:space="preserve">  </w:t>
      </w:r>
    </w:p>
    <w:p w14:paraId="25193BF9" w14:textId="1E789164" w:rsidR="00273B22" w:rsidRDefault="0013143D" w:rsidP="003634C6">
      <w:pPr>
        <w:pStyle w:val="ListParagraph"/>
        <w:numPr>
          <w:ilvl w:val="0"/>
          <w:numId w:val="26"/>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Н</w:t>
      </w:r>
      <w:r w:rsidR="00273B22" w:rsidRPr="00DC1D62">
        <w:rPr>
          <w:rFonts w:ascii="Times New Roman" w:hAnsi="Times New Roman" w:cs="Times New Roman"/>
          <w:sz w:val="24"/>
          <w:szCs w:val="24"/>
        </w:rPr>
        <w:t xml:space="preserve">а уровне среднего общего образования АТО Гагаузия не обеспечиваются достаточные условия для реализации местного компонента с целью продвижения </w:t>
      </w:r>
      <w:r w:rsidR="00553A5B" w:rsidRPr="00DC1D62">
        <w:rPr>
          <w:rFonts w:ascii="Times New Roman" w:hAnsi="Times New Roman" w:cs="Times New Roman"/>
          <w:sz w:val="24"/>
          <w:szCs w:val="24"/>
        </w:rPr>
        <w:t xml:space="preserve">многоязычного </w:t>
      </w:r>
      <w:r w:rsidR="00273B22" w:rsidRPr="00DC1D62">
        <w:rPr>
          <w:rFonts w:ascii="Times New Roman" w:hAnsi="Times New Roman" w:cs="Times New Roman"/>
          <w:sz w:val="24"/>
          <w:szCs w:val="24"/>
        </w:rPr>
        <w:t>образования.</w:t>
      </w:r>
    </w:p>
    <w:p w14:paraId="480EE21F" w14:textId="703EDDE9" w:rsidR="00F02015" w:rsidRPr="00F02015" w:rsidRDefault="00F02015" w:rsidP="00F02015">
      <w:pPr>
        <w:pStyle w:val="ListParagraph"/>
        <w:numPr>
          <w:ilvl w:val="0"/>
          <w:numId w:val="26"/>
        </w:numPr>
        <w:spacing w:after="0" w:line="240" w:lineRule="auto"/>
        <w:jc w:val="both"/>
        <w:rPr>
          <w:rFonts w:ascii="Times New Roman" w:hAnsi="Times New Roman" w:cs="Times New Roman"/>
          <w:sz w:val="24"/>
          <w:szCs w:val="24"/>
        </w:rPr>
      </w:pPr>
      <w:r w:rsidRPr="00875766">
        <w:rPr>
          <w:rFonts w:ascii="Times New Roman" w:hAnsi="Times New Roman" w:cs="Times New Roman"/>
          <w:sz w:val="24"/>
          <w:szCs w:val="24"/>
        </w:rPr>
        <w:t>Анализ выявил сокращение контингента учащихся в особенности в лицейском образрвании в сочетании с обострением проблем доступа к образованию и с отрицательной тенденцией в эволюции показателей по сдачи экзамена на степень бакалавра.</w:t>
      </w:r>
    </w:p>
    <w:p w14:paraId="5027F7FD" w14:textId="5DF68746" w:rsidR="00D161FC" w:rsidRPr="00DC1D62" w:rsidRDefault="00D161FC" w:rsidP="00DC5DA5">
      <w:pPr>
        <w:pStyle w:val="ListParagraph"/>
        <w:numPr>
          <w:ilvl w:val="0"/>
          <w:numId w:val="26"/>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color w:val="000000" w:themeColor="text1"/>
          <w:sz w:val="24"/>
          <w:szCs w:val="24"/>
        </w:rPr>
        <w:t>Система образования</w:t>
      </w:r>
      <w:r w:rsidR="00E95175" w:rsidRPr="00DC1D62">
        <w:rPr>
          <w:rFonts w:ascii="Times New Roman" w:hAnsi="Times New Roman" w:cs="Times New Roman"/>
          <w:color w:val="000000" w:themeColor="text1"/>
          <w:sz w:val="24"/>
          <w:szCs w:val="24"/>
        </w:rPr>
        <w:t xml:space="preserve"> АТО Гагузия</w:t>
      </w:r>
      <w:r w:rsidRPr="00DC1D62">
        <w:rPr>
          <w:rFonts w:ascii="Times New Roman" w:hAnsi="Times New Roman" w:cs="Times New Roman"/>
          <w:color w:val="000000" w:themeColor="text1"/>
          <w:sz w:val="24"/>
          <w:szCs w:val="24"/>
        </w:rPr>
        <w:t xml:space="preserve"> сталкивается с проблемой сети учебных заведений</w:t>
      </w:r>
      <w:r w:rsidR="00492AE9">
        <w:rPr>
          <w:rFonts w:ascii="Times New Roman" w:hAnsi="Times New Roman" w:cs="Times New Roman"/>
          <w:color w:val="000000" w:themeColor="text1"/>
          <w:sz w:val="24"/>
          <w:szCs w:val="24"/>
        </w:rPr>
        <w:t>, что</w:t>
      </w:r>
      <w:r w:rsidR="00E95175" w:rsidRPr="00DC1D62">
        <w:rPr>
          <w:rFonts w:ascii="Times New Roman" w:hAnsi="Times New Roman" w:cs="Times New Roman"/>
          <w:color w:val="000000" w:themeColor="text1"/>
          <w:sz w:val="24"/>
          <w:szCs w:val="24"/>
        </w:rPr>
        <w:t xml:space="preserve"> </w:t>
      </w:r>
      <w:r w:rsidRPr="00DC1D62">
        <w:rPr>
          <w:rFonts w:ascii="Times New Roman" w:hAnsi="Times New Roman" w:cs="Times New Roman"/>
          <w:color w:val="000000" w:themeColor="text1"/>
          <w:sz w:val="24"/>
          <w:szCs w:val="24"/>
        </w:rPr>
        <w:t xml:space="preserve">вызвано </w:t>
      </w:r>
      <w:r w:rsidR="00492AE9">
        <w:rPr>
          <w:rFonts w:ascii="Times New Roman" w:hAnsi="Times New Roman" w:cs="Times New Roman"/>
          <w:color w:val="000000" w:themeColor="text1"/>
          <w:sz w:val="24"/>
          <w:szCs w:val="24"/>
        </w:rPr>
        <w:t>скоращением</w:t>
      </w:r>
      <w:r w:rsidRPr="00DC1D62">
        <w:rPr>
          <w:rFonts w:ascii="Times New Roman" w:hAnsi="Times New Roman" w:cs="Times New Roman"/>
          <w:color w:val="000000" w:themeColor="text1"/>
          <w:sz w:val="24"/>
          <w:szCs w:val="24"/>
        </w:rPr>
        <w:t xml:space="preserve"> количества студентов, но также способностью для обеспечения качества образования.</w:t>
      </w:r>
    </w:p>
    <w:p w14:paraId="582FA38D" w14:textId="126E64E6" w:rsidR="00DA1ACF" w:rsidRPr="00DC1D62" w:rsidRDefault="00D64FB1" w:rsidP="003634C6">
      <w:pPr>
        <w:pStyle w:val="ListParagraph"/>
        <w:numPr>
          <w:ilvl w:val="0"/>
          <w:numId w:val="26"/>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Отмечается недостаточный потенциал системы образования для обеспечения доступа к качественному образованию учащихся, принадлежащих к группам этнических меньшинств, включая доступ к освоению государственного языка</w:t>
      </w:r>
      <w:r w:rsidR="000C31D8" w:rsidRPr="00DC1D62">
        <w:rPr>
          <w:rFonts w:ascii="Times New Roman" w:hAnsi="Times New Roman" w:cs="Times New Roman"/>
          <w:sz w:val="24"/>
          <w:szCs w:val="24"/>
        </w:rPr>
        <w:t>,</w:t>
      </w:r>
      <w:r w:rsidRPr="00DC1D62">
        <w:rPr>
          <w:rFonts w:ascii="Times New Roman" w:hAnsi="Times New Roman" w:cs="Times New Roman"/>
          <w:sz w:val="24"/>
          <w:szCs w:val="24"/>
        </w:rPr>
        <w:t xml:space="preserve"> сохранению и развитию языков национальный меньшинств с целью интеграции и межкультурного воспитания в системе образования.</w:t>
      </w:r>
    </w:p>
    <w:p w14:paraId="5A490E27" w14:textId="31CCC968" w:rsidR="004A48F9" w:rsidRDefault="00E95175" w:rsidP="00DC5DA5">
      <w:pPr>
        <w:numPr>
          <w:ilvl w:val="0"/>
          <w:numId w:val="26"/>
        </w:numPr>
        <w:spacing w:after="0" w:line="276" w:lineRule="auto"/>
        <w:ind w:left="357" w:hanging="357"/>
        <w:contextualSpacing/>
        <w:jc w:val="both"/>
        <w:rPr>
          <w:rFonts w:ascii="Times New Roman" w:hAnsi="Times New Roman" w:cs="Times New Roman"/>
          <w:sz w:val="24"/>
          <w:szCs w:val="24"/>
        </w:rPr>
      </w:pPr>
      <w:r w:rsidRPr="00DC1D62">
        <w:rPr>
          <w:rFonts w:ascii="Times New Roman" w:hAnsi="Times New Roman" w:cs="Times New Roman"/>
          <w:sz w:val="24"/>
          <w:szCs w:val="24"/>
        </w:rPr>
        <w:t>Н</w:t>
      </w:r>
      <w:r w:rsidR="004A48F9" w:rsidRPr="00DC1D62">
        <w:rPr>
          <w:rFonts w:ascii="Times New Roman" w:hAnsi="Times New Roman" w:cs="Times New Roman"/>
          <w:sz w:val="24"/>
          <w:szCs w:val="24"/>
        </w:rPr>
        <w:t>аблюдается рост пропущенных занятий по мере возрастания уровня образования. Средний показатель пропущенных занятий на одного ученика выше данного показателя по республике на уровне начальных классов.</w:t>
      </w:r>
    </w:p>
    <w:p w14:paraId="185755D4" w14:textId="39434DD0" w:rsidR="00A44608" w:rsidRPr="00DC1D62" w:rsidRDefault="00A44608" w:rsidP="00DC5DA5">
      <w:pPr>
        <w:numPr>
          <w:ilvl w:val="0"/>
          <w:numId w:val="26"/>
        </w:numPr>
        <w:spacing w:after="0" w:line="276" w:lineRule="auto"/>
        <w:ind w:left="357" w:hanging="357"/>
        <w:contextualSpacing/>
        <w:jc w:val="both"/>
        <w:rPr>
          <w:rFonts w:ascii="Times New Roman" w:hAnsi="Times New Roman" w:cs="Times New Roman"/>
          <w:sz w:val="24"/>
          <w:szCs w:val="24"/>
        </w:rPr>
      </w:pPr>
      <w:r>
        <w:rPr>
          <w:rFonts w:ascii="Times New Roman" w:eastAsia="+mn-ea" w:hAnsi="Times New Roman" w:cs="Times New Roman"/>
          <w:bCs/>
          <w:kern w:val="24"/>
          <w:sz w:val="24"/>
          <w:szCs w:val="24"/>
        </w:rPr>
        <w:t>Н</w:t>
      </w:r>
      <w:r w:rsidRPr="00C92EE0">
        <w:rPr>
          <w:rFonts w:ascii="Times New Roman" w:eastAsia="+mn-ea" w:hAnsi="Times New Roman" w:cs="Times New Roman"/>
          <w:bCs/>
          <w:kern w:val="24"/>
          <w:sz w:val="24"/>
          <w:szCs w:val="24"/>
        </w:rPr>
        <w:t>изкий уровень результатов внешних национальных экзаменов из-за загруженности программ обучения</w:t>
      </w:r>
      <w:r w:rsidR="00AC1A2C">
        <w:rPr>
          <w:rFonts w:ascii="Times New Roman" w:eastAsia="+mn-ea" w:hAnsi="Times New Roman" w:cs="Times New Roman"/>
          <w:bCs/>
          <w:kern w:val="24"/>
          <w:sz w:val="24"/>
          <w:szCs w:val="24"/>
        </w:rPr>
        <w:t>.</w:t>
      </w:r>
    </w:p>
    <w:p w14:paraId="6685BBFC" w14:textId="53CF2CA0" w:rsidR="004A48F9" w:rsidRPr="00DC1D62" w:rsidRDefault="003638E2" w:rsidP="00DC5DA5">
      <w:pPr>
        <w:pStyle w:val="ListParagraph"/>
        <w:numPr>
          <w:ilvl w:val="0"/>
          <w:numId w:val="26"/>
        </w:numPr>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Двенадцатилетнее образование с началом в семь лет делает непривлекательной программу общего образования для учеников в 19-20 лет, что определяет большой выход из образования после окончания гимназии.</w:t>
      </w:r>
    </w:p>
    <w:p w14:paraId="5EED1320" w14:textId="0D4D6328" w:rsidR="00E5384B" w:rsidRPr="002F5E46" w:rsidRDefault="00E5384B" w:rsidP="003634C6">
      <w:pPr>
        <w:pStyle w:val="ListParagraph"/>
        <w:numPr>
          <w:ilvl w:val="0"/>
          <w:numId w:val="26"/>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eastAsia="+mn-ea" w:hAnsi="Times New Roman" w:cs="Times New Roman"/>
          <w:bCs/>
          <w:kern w:val="24"/>
          <w:sz w:val="24"/>
          <w:szCs w:val="24"/>
        </w:rPr>
        <w:t>Программы</w:t>
      </w:r>
      <w:r w:rsidRPr="00DC1D62">
        <w:rPr>
          <w:rFonts w:ascii="Times New Roman" w:eastAsiaTheme="majorEastAsia" w:hAnsi="Times New Roman" w:cs="Times New Roman"/>
          <w:b/>
          <w:i/>
          <w:sz w:val="24"/>
          <w:szCs w:val="24"/>
        </w:rPr>
        <w:t xml:space="preserve"> </w:t>
      </w:r>
      <w:r w:rsidRPr="00DC1D62">
        <w:rPr>
          <w:rFonts w:ascii="Times New Roman" w:eastAsiaTheme="majorEastAsia" w:hAnsi="Times New Roman" w:cs="Times New Roman"/>
          <w:sz w:val="24"/>
          <w:szCs w:val="24"/>
        </w:rPr>
        <w:t>профессионально-техническо</w:t>
      </w:r>
      <w:r w:rsidR="0013143D" w:rsidRPr="00DC1D62">
        <w:rPr>
          <w:rFonts w:ascii="Times New Roman" w:eastAsiaTheme="majorEastAsia" w:hAnsi="Times New Roman" w:cs="Times New Roman"/>
          <w:sz w:val="24"/>
          <w:szCs w:val="24"/>
        </w:rPr>
        <w:t>го</w:t>
      </w:r>
      <w:r w:rsidRPr="00DC1D62">
        <w:rPr>
          <w:rFonts w:ascii="Times New Roman" w:eastAsiaTheme="majorEastAsia" w:hAnsi="Times New Roman" w:cs="Times New Roman"/>
          <w:sz w:val="24"/>
          <w:szCs w:val="24"/>
        </w:rPr>
        <w:t xml:space="preserve"> образовани</w:t>
      </w:r>
      <w:r w:rsidR="0013143D" w:rsidRPr="00DC1D62">
        <w:rPr>
          <w:rFonts w:ascii="Times New Roman" w:eastAsiaTheme="majorEastAsia" w:hAnsi="Times New Roman" w:cs="Times New Roman"/>
          <w:sz w:val="24"/>
          <w:szCs w:val="24"/>
        </w:rPr>
        <w:t>я</w:t>
      </w:r>
      <w:r w:rsidRPr="00DC1D62">
        <w:rPr>
          <w:rFonts w:ascii="Times New Roman" w:eastAsia="+mn-ea" w:hAnsi="Times New Roman" w:cs="Times New Roman"/>
          <w:bCs/>
          <w:kern w:val="24"/>
          <w:sz w:val="24"/>
          <w:szCs w:val="24"/>
        </w:rPr>
        <w:t xml:space="preserve"> ориентированы на обеспечение спроса на образование,</w:t>
      </w:r>
      <w:r w:rsidRPr="00DC1D62">
        <w:rPr>
          <w:rFonts w:ascii="Times New Roman" w:eastAsia="+mn-ea" w:hAnsi="Times New Roman" w:cs="Times New Roman"/>
          <w:kern w:val="24"/>
          <w:sz w:val="24"/>
          <w:szCs w:val="24"/>
        </w:rPr>
        <w:t xml:space="preserve"> а не на потребности рынка труда и </w:t>
      </w:r>
      <w:r w:rsidR="00804535" w:rsidRPr="00DC1D62">
        <w:rPr>
          <w:rFonts w:ascii="Times New Roman" w:eastAsia="+mn-ea" w:hAnsi="Times New Roman" w:cs="Times New Roman"/>
          <w:kern w:val="24"/>
          <w:sz w:val="24"/>
          <w:szCs w:val="24"/>
        </w:rPr>
        <w:t>экономическую</w:t>
      </w:r>
      <w:r w:rsidR="00804535" w:rsidRPr="00DC1D62">
        <w:rPr>
          <w:rFonts w:ascii="Times New Roman" w:eastAsia="+mn-ea" w:hAnsi="Times New Roman" w:cs="Times New Roman"/>
          <w:bCs/>
          <w:kern w:val="24"/>
          <w:sz w:val="24"/>
          <w:szCs w:val="24"/>
        </w:rPr>
        <w:t xml:space="preserve"> </w:t>
      </w:r>
      <w:r w:rsidR="00804535" w:rsidRPr="00DC1D62">
        <w:rPr>
          <w:rFonts w:ascii="Times New Roman" w:eastAsia="+mn-ea" w:hAnsi="Times New Roman" w:cs="Times New Roman"/>
          <w:kern w:val="24"/>
          <w:sz w:val="24"/>
          <w:szCs w:val="24"/>
        </w:rPr>
        <w:t>специализацию</w:t>
      </w:r>
      <w:r w:rsidR="00114729" w:rsidRPr="00DC1D62">
        <w:rPr>
          <w:rFonts w:ascii="Times New Roman" w:eastAsia="+mn-ea" w:hAnsi="Times New Roman" w:cs="Times New Roman"/>
          <w:kern w:val="24"/>
          <w:sz w:val="24"/>
          <w:szCs w:val="24"/>
        </w:rPr>
        <w:t xml:space="preserve"> </w:t>
      </w:r>
      <w:r w:rsidR="000C31D8" w:rsidRPr="00DC1D62">
        <w:rPr>
          <w:rFonts w:ascii="Times New Roman" w:eastAsia="+mn-ea" w:hAnsi="Times New Roman" w:cs="Times New Roman"/>
          <w:kern w:val="24"/>
          <w:sz w:val="24"/>
          <w:szCs w:val="24"/>
        </w:rPr>
        <w:t>автономии</w:t>
      </w:r>
      <w:r w:rsidRPr="00DC1D62">
        <w:rPr>
          <w:rFonts w:ascii="Times New Roman" w:eastAsia="+mn-ea" w:hAnsi="Times New Roman" w:cs="Times New Roman"/>
          <w:kern w:val="24"/>
          <w:sz w:val="24"/>
          <w:szCs w:val="24"/>
        </w:rPr>
        <w:t>. Также наблюдается дублирование специальностей.</w:t>
      </w:r>
      <w:r w:rsidRPr="00DC1D62">
        <w:rPr>
          <w:rFonts w:ascii="Times New Roman" w:eastAsia="Times New Roman" w:hAnsi="Times New Roman" w:cs="Times New Roman"/>
          <w:sz w:val="24"/>
          <w:szCs w:val="24"/>
          <w:lang w:val="ro-RO"/>
        </w:rPr>
        <w:t xml:space="preserve"> </w:t>
      </w:r>
    </w:p>
    <w:p w14:paraId="7320A622" w14:textId="74D1D185" w:rsidR="002F5E46" w:rsidRPr="002F5E46" w:rsidRDefault="002F5E46" w:rsidP="002F5E46">
      <w:pPr>
        <w:pStyle w:val="ListParagraph"/>
        <w:numPr>
          <w:ilvl w:val="0"/>
          <w:numId w:val="26"/>
        </w:numPr>
        <w:spacing w:after="0" w:line="276" w:lineRule="auto"/>
        <w:jc w:val="both"/>
        <w:rPr>
          <w:rFonts w:ascii="Times New Roman" w:hAnsi="Times New Roman" w:cs="Times New Roman"/>
          <w:sz w:val="24"/>
          <w:szCs w:val="24"/>
          <w:lang w:val="ro-RO"/>
        </w:rPr>
      </w:pPr>
      <w:r w:rsidRPr="00851A28">
        <w:rPr>
          <w:rFonts w:ascii="Times New Roman" w:hAnsi="Times New Roman" w:cs="Times New Roman"/>
          <w:bCs/>
          <w:sz w:val="24"/>
          <w:szCs w:val="24"/>
        </w:rPr>
        <w:t>Молодые люди</w:t>
      </w:r>
      <w:r w:rsidRPr="00851A28">
        <w:rPr>
          <w:rFonts w:ascii="Times New Roman" w:hAnsi="Times New Roman" w:cs="Times New Roman"/>
          <w:sz w:val="24"/>
          <w:szCs w:val="24"/>
        </w:rPr>
        <w:t xml:space="preserve"> </w:t>
      </w:r>
      <w:r w:rsidRPr="00A77D88">
        <w:rPr>
          <w:rFonts w:ascii="Times New Roman" w:hAnsi="Times New Roman" w:cs="Times New Roman"/>
          <w:bCs/>
          <w:sz w:val="24"/>
          <w:szCs w:val="24"/>
        </w:rPr>
        <w:t>в сельской местности</w:t>
      </w:r>
      <w:r w:rsidRPr="00851A28">
        <w:rPr>
          <w:rFonts w:ascii="Times New Roman" w:hAnsi="Times New Roman" w:cs="Times New Roman"/>
          <w:sz w:val="24"/>
          <w:szCs w:val="24"/>
        </w:rPr>
        <w:t xml:space="preserve"> нуждаются в гораздо более эффективных</w:t>
      </w:r>
      <w:r w:rsidRPr="00851A28">
        <w:rPr>
          <w:rFonts w:ascii="Times New Roman" w:hAnsi="Times New Roman" w:cs="Times New Roman"/>
          <w:sz w:val="24"/>
          <w:szCs w:val="24"/>
          <w:lang w:val="ro-RO"/>
        </w:rPr>
        <w:t xml:space="preserve">, </w:t>
      </w:r>
      <w:r w:rsidRPr="00851A28">
        <w:rPr>
          <w:rFonts w:ascii="Times New Roman" w:hAnsi="Times New Roman" w:cs="Times New Roman"/>
          <w:sz w:val="24"/>
          <w:szCs w:val="24"/>
        </w:rPr>
        <w:t>актуальных услугах по профессиональной ориентации и направлении в карьере</w:t>
      </w:r>
      <w:r w:rsidRPr="00851A28">
        <w:rPr>
          <w:rFonts w:ascii="Times New Roman" w:hAnsi="Times New Roman" w:cs="Times New Roman"/>
          <w:sz w:val="24"/>
          <w:szCs w:val="24"/>
          <w:lang w:val="ro-RO"/>
        </w:rPr>
        <w:t xml:space="preserve"> </w:t>
      </w:r>
      <w:r w:rsidRPr="00851A28">
        <w:rPr>
          <w:rFonts w:ascii="Times New Roman" w:hAnsi="Times New Roman" w:cs="Times New Roman"/>
          <w:sz w:val="24"/>
          <w:szCs w:val="24"/>
        </w:rPr>
        <w:t>при гораздо более раннем вмешательстве.</w:t>
      </w:r>
    </w:p>
    <w:p w14:paraId="3FC2ACBA" w14:textId="13EBE507" w:rsidR="00851A28" w:rsidRPr="00875766" w:rsidRDefault="00FC1050" w:rsidP="00851A28">
      <w:pPr>
        <w:pStyle w:val="ListParagraph"/>
        <w:numPr>
          <w:ilvl w:val="0"/>
          <w:numId w:val="26"/>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eastAsia="Times New Roman" w:hAnsi="Times New Roman" w:cs="Times New Roman"/>
          <w:bCs/>
          <w:sz w:val="24"/>
          <w:szCs w:val="24"/>
          <w:lang w:eastAsia="ru-RU"/>
        </w:rPr>
        <w:t>Не все программы высшего образования аккредитованы, а по некоторым уже истекает срок аккредитации.</w:t>
      </w:r>
      <w:r w:rsidR="008A642D" w:rsidRPr="00DC1D62">
        <w:rPr>
          <w:rFonts w:ascii="Times New Roman" w:eastAsia="Times New Roman" w:hAnsi="Times New Roman" w:cs="Times New Roman"/>
          <w:bCs/>
          <w:sz w:val="24"/>
          <w:szCs w:val="24"/>
          <w:lang w:eastAsia="ru-RU"/>
        </w:rPr>
        <w:t xml:space="preserve"> </w:t>
      </w:r>
    </w:p>
    <w:p w14:paraId="611FF9E3" w14:textId="200C05C0" w:rsidR="003F1926" w:rsidRPr="00875766" w:rsidRDefault="003F1926" w:rsidP="00A03751">
      <w:pPr>
        <w:pStyle w:val="CommentText"/>
        <w:rPr>
          <w:rFonts w:ascii="Times New Roman" w:hAnsi="Times New Roman" w:cs="Times New Roman"/>
          <w:sz w:val="24"/>
          <w:szCs w:val="24"/>
        </w:rPr>
      </w:pPr>
    </w:p>
    <w:p w14:paraId="3B65A0E5" w14:textId="77777777" w:rsidR="00E52813" w:rsidRPr="00A77D88" w:rsidRDefault="00E52813" w:rsidP="00E52813">
      <w:pPr>
        <w:spacing w:after="0" w:line="240" w:lineRule="auto"/>
        <w:jc w:val="both"/>
        <w:rPr>
          <w:rFonts w:ascii="Times New Roman" w:hAnsi="Times New Roman" w:cs="Times New Roman"/>
          <w:b/>
          <w:sz w:val="24"/>
          <w:szCs w:val="24"/>
        </w:rPr>
      </w:pPr>
      <w:r w:rsidRPr="00A77D88">
        <w:rPr>
          <w:rFonts w:ascii="Times New Roman" w:eastAsia="Times New Roman" w:hAnsi="Times New Roman" w:cs="Times New Roman"/>
          <w:b/>
          <w:sz w:val="24"/>
          <w:szCs w:val="24"/>
          <w:lang w:val="ro-RO"/>
        </w:rPr>
        <w:t>Система неформального образования</w:t>
      </w:r>
      <w:r w:rsidRPr="00A77D88">
        <w:rPr>
          <w:rFonts w:ascii="Times New Roman" w:eastAsia="Times New Roman" w:hAnsi="Times New Roman" w:cs="Times New Roman"/>
          <w:b/>
          <w:sz w:val="24"/>
          <w:szCs w:val="24"/>
        </w:rPr>
        <w:t xml:space="preserve"> </w:t>
      </w:r>
      <w:r w:rsidRPr="00A77D88">
        <w:rPr>
          <w:rFonts w:ascii="Times New Roman" w:hAnsi="Times New Roman" w:cs="Times New Roman"/>
          <w:b/>
          <w:sz w:val="24"/>
          <w:szCs w:val="24"/>
        </w:rPr>
        <w:t>школьников и взрослых</w:t>
      </w:r>
    </w:p>
    <w:p w14:paraId="18ED19C7" w14:textId="66D761AF" w:rsidR="002F5E46" w:rsidRPr="002F5E46" w:rsidRDefault="00E52813" w:rsidP="005453B3">
      <w:pPr>
        <w:pStyle w:val="ListParagraph"/>
        <w:numPr>
          <w:ilvl w:val="0"/>
          <w:numId w:val="67"/>
        </w:numPr>
        <w:spacing w:after="0" w:line="276" w:lineRule="auto"/>
        <w:jc w:val="both"/>
        <w:rPr>
          <w:rFonts w:ascii="Times New Roman" w:hAnsi="Times New Roman" w:cs="Times New Roman"/>
          <w:sz w:val="24"/>
          <w:szCs w:val="24"/>
        </w:rPr>
      </w:pPr>
      <w:r w:rsidRPr="00A77D88">
        <w:rPr>
          <w:rFonts w:ascii="Times New Roman" w:eastAsia="Times New Roman" w:hAnsi="Times New Roman" w:cs="Times New Roman"/>
          <w:sz w:val="24"/>
          <w:szCs w:val="24"/>
          <w:lang w:val="ro-RO"/>
        </w:rPr>
        <w:t xml:space="preserve">Система неформального образования </w:t>
      </w:r>
      <w:r w:rsidRPr="00A77D88">
        <w:rPr>
          <w:rFonts w:ascii="Times New Roman" w:eastAsia="Times New Roman" w:hAnsi="Times New Roman" w:cs="Times New Roman"/>
          <w:sz w:val="24"/>
          <w:szCs w:val="24"/>
        </w:rPr>
        <w:t>АТО Гагаузия</w:t>
      </w:r>
      <w:r w:rsidRPr="00A77D88">
        <w:rPr>
          <w:rFonts w:ascii="Times New Roman" w:eastAsia="Times New Roman" w:hAnsi="Times New Roman" w:cs="Times New Roman"/>
          <w:sz w:val="24"/>
          <w:szCs w:val="24"/>
          <w:lang w:val="ro-RO"/>
        </w:rPr>
        <w:t xml:space="preserve"> в значительной степени не обеспечивает потребности </w:t>
      </w:r>
      <w:r w:rsidRPr="00A77D88">
        <w:rPr>
          <w:rFonts w:ascii="Times New Roman" w:eastAsia="Times New Roman" w:hAnsi="Times New Roman" w:cs="Times New Roman"/>
          <w:sz w:val="24"/>
          <w:szCs w:val="24"/>
        </w:rPr>
        <w:t>и интересы учащихся</w:t>
      </w:r>
      <w:r w:rsidRPr="00A77D88">
        <w:rPr>
          <w:rFonts w:ascii="Times New Roman" w:eastAsia="Times New Roman" w:hAnsi="Times New Roman" w:cs="Times New Roman"/>
          <w:sz w:val="24"/>
          <w:szCs w:val="24"/>
          <w:lang w:val="ro-RO"/>
        </w:rPr>
        <w:t>, молодежи и взрослых</w:t>
      </w:r>
      <w:r w:rsidRPr="00A77D88">
        <w:rPr>
          <w:rFonts w:ascii="Times New Roman" w:eastAsia="Times New Roman" w:hAnsi="Times New Roman" w:cs="Times New Roman"/>
          <w:sz w:val="24"/>
          <w:szCs w:val="24"/>
        </w:rPr>
        <w:t xml:space="preserve"> </w:t>
      </w:r>
      <w:r w:rsidRPr="00A77D88">
        <w:rPr>
          <w:rFonts w:ascii="Times New Roman" w:eastAsia="Times New Roman" w:hAnsi="Times New Roman" w:cs="Times New Roman"/>
          <w:sz w:val="24"/>
          <w:szCs w:val="24"/>
          <w:lang w:val="ro-RO"/>
        </w:rPr>
        <w:t>в соответстви</w:t>
      </w:r>
      <w:r w:rsidRPr="00A77D88">
        <w:rPr>
          <w:rFonts w:ascii="Times New Roman" w:eastAsia="Times New Roman" w:hAnsi="Times New Roman" w:cs="Times New Roman"/>
          <w:sz w:val="24"/>
          <w:szCs w:val="24"/>
        </w:rPr>
        <w:t>и</w:t>
      </w:r>
      <w:r w:rsidRPr="00A77D88">
        <w:rPr>
          <w:rFonts w:ascii="Times New Roman" w:eastAsia="Times New Roman" w:hAnsi="Times New Roman" w:cs="Times New Roman"/>
          <w:sz w:val="24"/>
          <w:szCs w:val="24"/>
          <w:lang w:val="ro-RO"/>
        </w:rPr>
        <w:t xml:space="preserve"> </w:t>
      </w:r>
      <w:r w:rsidRPr="00A77D88">
        <w:rPr>
          <w:rFonts w:ascii="Times New Roman" w:eastAsia="Times New Roman" w:hAnsi="Times New Roman" w:cs="Times New Roman"/>
          <w:sz w:val="24"/>
          <w:szCs w:val="24"/>
        </w:rPr>
        <w:t>с запросами общества</w:t>
      </w:r>
      <w:r w:rsidRPr="00A77D88">
        <w:rPr>
          <w:rFonts w:ascii="Times New Roman" w:eastAsia="Times New Roman" w:hAnsi="Times New Roman" w:cs="Times New Roman"/>
          <w:sz w:val="24"/>
          <w:szCs w:val="24"/>
          <w:lang w:val="ro-RO"/>
        </w:rPr>
        <w:t>.</w:t>
      </w:r>
      <w:r w:rsidRPr="00A77D88">
        <w:rPr>
          <w:rFonts w:ascii="Times New Roman" w:hAnsi="Times New Roman" w:cs="Times New Roman"/>
          <w:sz w:val="24"/>
          <w:szCs w:val="24"/>
        </w:rPr>
        <w:t xml:space="preserve"> </w:t>
      </w:r>
    </w:p>
    <w:p w14:paraId="0233097A" w14:textId="77777777" w:rsidR="00E52813" w:rsidRPr="00A77D88" w:rsidRDefault="00E52813" w:rsidP="005453B3">
      <w:pPr>
        <w:pStyle w:val="ListParagraph"/>
        <w:numPr>
          <w:ilvl w:val="0"/>
          <w:numId w:val="67"/>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rPr>
        <w:t>Неформальное образование школьников и взрослых сталкивается с проблемами обеспечения квалифицированными кадрами, проблемов управления внешкольным образованием и принадлежностью к разным учредителями.</w:t>
      </w:r>
    </w:p>
    <w:p w14:paraId="523ADC80" w14:textId="7B419CE0" w:rsidR="000E2988" w:rsidRPr="00A77D88" w:rsidRDefault="00E52813" w:rsidP="005453B3">
      <w:pPr>
        <w:pStyle w:val="ListParagraph"/>
        <w:numPr>
          <w:ilvl w:val="0"/>
          <w:numId w:val="67"/>
        </w:numPr>
        <w:spacing w:after="0" w:line="276" w:lineRule="auto"/>
        <w:jc w:val="both"/>
        <w:rPr>
          <w:rFonts w:ascii="Times New Roman" w:hAnsi="Times New Roman" w:cs="Times New Roman"/>
          <w:sz w:val="24"/>
          <w:szCs w:val="24"/>
        </w:rPr>
      </w:pPr>
      <w:r w:rsidRPr="00A77D88">
        <w:rPr>
          <w:rFonts w:ascii="Times New Roman" w:hAnsi="Times New Roman" w:cs="Times New Roman"/>
          <w:sz w:val="24"/>
          <w:szCs w:val="24"/>
          <w:lang w:val="ro-RO"/>
        </w:rPr>
        <w:t>C</w:t>
      </w:r>
      <w:r w:rsidRPr="00A77D88">
        <w:rPr>
          <w:rFonts w:ascii="Times New Roman" w:hAnsi="Times New Roman" w:cs="Times New Roman"/>
          <w:sz w:val="24"/>
          <w:szCs w:val="24"/>
        </w:rPr>
        <w:t>огласно анализу мало внимания уделяется мотивированию волонтерской деятельности и ее признания -</w:t>
      </w:r>
      <w:r w:rsidR="002F5E46">
        <w:rPr>
          <w:rFonts w:ascii="Times New Roman" w:hAnsi="Times New Roman" w:cs="Times New Roman"/>
          <w:sz w:val="24"/>
          <w:szCs w:val="24"/>
          <w:lang w:val="ro-RO"/>
        </w:rPr>
        <w:t xml:space="preserve"> </w:t>
      </w:r>
      <w:r w:rsidRPr="00A77D88">
        <w:rPr>
          <w:rFonts w:ascii="Times New Roman" w:hAnsi="Times New Roman" w:cs="Times New Roman"/>
          <w:sz w:val="24"/>
          <w:szCs w:val="24"/>
        </w:rPr>
        <w:t>сертификации</w:t>
      </w:r>
      <w:r w:rsidR="000E2988" w:rsidRPr="00A77D88">
        <w:rPr>
          <w:rFonts w:ascii="Times New Roman" w:hAnsi="Times New Roman" w:cs="Times New Roman"/>
          <w:sz w:val="24"/>
          <w:szCs w:val="24"/>
        </w:rPr>
        <w:t>;</w:t>
      </w:r>
      <w:r w:rsidR="000E2988" w:rsidRPr="00A77D88">
        <w:rPr>
          <w:rFonts w:ascii="Times New Roman" w:hAnsi="Times New Roman" w:cs="Times New Roman"/>
          <w:sz w:val="24"/>
          <w:szCs w:val="24"/>
          <w:lang w:val="ro-RO"/>
        </w:rPr>
        <w:t xml:space="preserve"> </w:t>
      </w:r>
      <w:r w:rsidR="000E2988" w:rsidRPr="00A77D88">
        <w:rPr>
          <w:rFonts w:ascii="Times New Roman" w:hAnsi="Times New Roman" w:cs="Times New Roman"/>
          <w:sz w:val="24"/>
          <w:szCs w:val="24"/>
        </w:rPr>
        <w:t>cлаборазвитая инфраструктура и неинтересная организация работы летних лагерей для школьников</w:t>
      </w:r>
      <w:r w:rsidR="000E2988" w:rsidRPr="00A77D88">
        <w:rPr>
          <w:rFonts w:ascii="Times New Roman" w:hAnsi="Times New Roman" w:cs="Times New Roman"/>
          <w:sz w:val="24"/>
          <w:szCs w:val="24"/>
          <w:lang w:val="ro-RO"/>
        </w:rPr>
        <w:t>.</w:t>
      </w:r>
    </w:p>
    <w:p w14:paraId="39A5601E" w14:textId="77777777" w:rsidR="00E52813" w:rsidRPr="00A77D88" w:rsidRDefault="00E52813" w:rsidP="005453B3">
      <w:pPr>
        <w:pStyle w:val="ListParagraph"/>
        <w:numPr>
          <w:ilvl w:val="0"/>
          <w:numId w:val="67"/>
        </w:numPr>
        <w:spacing w:after="0" w:line="276" w:lineRule="auto"/>
        <w:jc w:val="both"/>
        <w:rPr>
          <w:rFonts w:ascii="Times New Roman" w:eastAsia="Calibri" w:hAnsi="Times New Roman" w:cs="Times New Roman"/>
          <w:sz w:val="24"/>
          <w:szCs w:val="24"/>
        </w:rPr>
      </w:pPr>
      <w:r w:rsidRPr="00A77D88">
        <w:rPr>
          <w:rFonts w:ascii="Times New Roman" w:eastAsia="Calibri" w:hAnsi="Times New Roman" w:cs="Times New Roman"/>
          <w:sz w:val="24"/>
          <w:szCs w:val="24"/>
        </w:rPr>
        <w:t>Требуется создание системы по работе с одаренными детьми - инструментов поддержки одаренных детей, стимулирования и финансирования учебных заведений.</w:t>
      </w:r>
    </w:p>
    <w:p w14:paraId="739B41C1" w14:textId="6984B9E3" w:rsidR="00E52813" w:rsidRPr="00C92EE0" w:rsidRDefault="0084436E" w:rsidP="003634C6">
      <w:pPr>
        <w:pStyle w:val="ListParagraph"/>
        <w:numPr>
          <w:ilvl w:val="0"/>
          <w:numId w:val="9"/>
        </w:numPr>
        <w:spacing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Отсутствуют </w:t>
      </w:r>
      <w:r w:rsidR="00E52813" w:rsidRPr="00C92EE0">
        <w:rPr>
          <w:rFonts w:ascii="Times New Roman" w:hAnsi="Times New Roman" w:cs="Times New Roman"/>
          <w:sz w:val="24"/>
          <w:szCs w:val="24"/>
        </w:rPr>
        <w:t>программ</w:t>
      </w:r>
      <w:r>
        <w:rPr>
          <w:rFonts w:ascii="Times New Roman" w:hAnsi="Times New Roman" w:cs="Times New Roman"/>
          <w:sz w:val="24"/>
          <w:szCs w:val="24"/>
        </w:rPr>
        <w:t>ы</w:t>
      </w:r>
      <w:r w:rsidR="00E52813" w:rsidRPr="00C92EE0">
        <w:rPr>
          <w:rFonts w:ascii="Times New Roman" w:hAnsi="Times New Roman" w:cs="Times New Roman"/>
          <w:sz w:val="24"/>
          <w:szCs w:val="24"/>
        </w:rPr>
        <w:t xml:space="preserve"> обучения взрослых компьютерной грамотности, языкам, другим компетенциям на протяжении всей жизни. </w:t>
      </w:r>
    </w:p>
    <w:p w14:paraId="34C0A479" w14:textId="10FA5FBE" w:rsidR="00E52813" w:rsidRDefault="00E52813" w:rsidP="00DC5DA5">
      <w:pPr>
        <w:tabs>
          <w:tab w:val="left" w:pos="0"/>
        </w:tabs>
        <w:spacing w:after="0" w:line="276" w:lineRule="auto"/>
        <w:jc w:val="both"/>
        <w:rPr>
          <w:rFonts w:ascii="Times New Roman" w:eastAsia="Times New Roman" w:hAnsi="Times New Roman" w:cs="Times New Roman"/>
          <w:bCs/>
          <w:sz w:val="24"/>
          <w:szCs w:val="24"/>
          <w:lang w:eastAsia="ru-RU"/>
        </w:rPr>
      </w:pPr>
    </w:p>
    <w:p w14:paraId="7037A947" w14:textId="77777777" w:rsidR="00F02015" w:rsidRPr="00DC1D62" w:rsidRDefault="00F02015" w:rsidP="003634C6">
      <w:pPr>
        <w:tabs>
          <w:tab w:val="left" w:pos="0"/>
        </w:tabs>
        <w:spacing w:after="0" w:line="276" w:lineRule="auto"/>
        <w:jc w:val="both"/>
        <w:rPr>
          <w:rFonts w:ascii="Times New Roman" w:eastAsia="Times New Roman" w:hAnsi="Times New Roman" w:cs="Times New Roman"/>
          <w:bCs/>
          <w:sz w:val="24"/>
          <w:szCs w:val="24"/>
          <w:lang w:eastAsia="ru-RU"/>
        </w:rPr>
      </w:pPr>
    </w:p>
    <w:p w14:paraId="22C1D6E6" w14:textId="1A7CF9C9" w:rsidR="00351F44" w:rsidRPr="00DC1D62" w:rsidRDefault="00351F44" w:rsidP="00DC5DA5">
      <w:pPr>
        <w:spacing w:after="0" w:line="276" w:lineRule="auto"/>
        <w:rPr>
          <w:rFonts w:ascii="Times New Roman" w:hAnsi="Times New Roman" w:cs="Times New Roman"/>
          <w:b/>
          <w:sz w:val="24"/>
          <w:szCs w:val="24"/>
          <w:lang w:val="ro-RO"/>
        </w:rPr>
      </w:pPr>
      <w:r w:rsidRPr="00DC1D62">
        <w:rPr>
          <w:rFonts w:ascii="Times New Roman" w:hAnsi="Times New Roman" w:cs="Times New Roman"/>
          <w:b/>
          <w:sz w:val="24"/>
          <w:szCs w:val="24"/>
        </w:rPr>
        <w:t>Педагогические кадры</w:t>
      </w:r>
    </w:p>
    <w:p w14:paraId="2C19DB4A" w14:textId="2FFAED56" w:rsidR="001331BB" w:rsidRPr="00A77D88" w:rsidRDefault="00391D27" w:rsidP="00DC5DA5">
      <w:pPr>
        <w:pStyle w:val="ListParagraph"/>
        <w:numPr>
          <w:ilvl w:val="0"/>
          <w:numId w:val="25"/>
        </w:numPr>
        <w:spacing w:after="0" w:line="276" w:lineRule="auto"/>
        <w:ind w:left="357" w:hanging="357"/>
        <w:jc w:val="both"/>
        <w:rPr>
          <w:rFonts w:ascii="Times New Roman" w:hAnsi="Times New Roman" w:cs="Times New Roman"/>
          <w:sz w:val="24"/>
          <w:szCs w:val="24"/>
          <w:u w:val="single"/>
        </w:rPr>
      </w:pPr>
      <w:r w:rsidRPr="00DC1D62">
        <w:rPr>
          <w:rFonts w:ascii="Times New Roman" w:eastAsiaTheme="minorEastAsia" w:hAnsi="Times New Roman" w:cs="Times New Roman"/>
          <w:iCs/>
          <w:kern w:val="24"/>
          <w:sz w:val="24"/>
          <w:szCs w:val="24"/>
        </w:rPr>
        <w:t>К</w:t>
      </w:r>
      <w:r w:rsidR="001331BB" w:rsidRPr="00DC1D62">
        <w:rPr>
          <w:rFonts w:ascii="Times New Roman" w:eastAsiaTheme="minorEastAsia" w:hAnsi="Times New Roman" w:cs="Times New Roman"/>
          <w:iCs/>
          <w:kern w:val="24"/>
          <w:sz w:val="24"/>
          <w:szCs w:val="24"/>
        </w:rPr>
        <w:t>ачественный состав по уровню подготовки и возрасту педагогических ресурсов не позволяет обеспечить равный доступ к качественному</w:t>
      </w:r>
      <w:r w:rsidR="001331BB" w:rsidRPr="00DC1D62">
        <w:rPr>
          <w:rFonts w:ascii="Times New Roman" w:eastAsiaTheme="minorEastAsia" w:hAnsi="Times New Roman" w:cs="Times New Roman"/>
          <w:iCs/>
          <w:kern w:val="24"/>
          <w:sz w:val="24"/>
          <w:szCs w:val="24"/>
          <w:lang w:val="ro-RO"/>
        </w:rPr>
        <w:t xml:space="preserve"> </w:t>
      </w:r>
      <w:r w:rsidR="001331BB" w:rsidRPr="00DC1D62">
        <w:rPr>
          <w:rFonts w:ascii="Times New Roman" w:eastAsiaTheme="minorEastAsia" w:hAnsi="Times New Roman" w:cs="Times New Roman"/>
          <w:iCs/>
          <w:kern w:val="24"/>
          <w:sz w:val="24"/>
          <w:szCs w:val="24"/>
        </w:rPr>
        <w:t xml:space="preserve">образованию, а также устойчивое функционирование системы образования </w:t>
      </w:r>
      <w:r w:rsidR="001331BB" w:rsidRPr="00DC1D62">
        <w:rPr>
          <w:rFonts w:ascii="Times New Roman" w:hAnsi="Times New Roman" w:cs="Times New Roman"/>
          <w:sz w:val="24"/>
          <w:szCs w:val="24"/>
        </w:rPr>
        <w:t>АТО Гагаузия</w:t>
      </w:r>
      <w:r w:rsidR="001331BB" w:rsidRPr="00DC1D62">
        <w:rPr>
          <w:rFonts w:ascii="Times New Roman" w:eastAsiaTheme="minorEastAsia" w:hAnsi="Times New Roman" w:cs="Times New Roman"/>
          <w:iCs/>
          <w:kern w:val="24"/>
          <w:sz w:val="24"/>
          <w:szCs w:val="24"/>
          <w:lang w:val="ro-RO"/>
        </w:rPr>
        <w:t>.</w:t>
      </w:r>
    </w:p>
    <w:p w14:paraId="3AC7F994" w14:textId="1A5F4129" w:rsidR="00384055" w:rsidRPr="00A77D88" w:rsidRDefault="00384055" w:rsidP="00A77D88">
      <w:pPr>
        <w:pStyle w:val="ListParagraph"/>
        <w:numPr>
          <w:ilvl w:val="0"/>
          <w:numId w:val="25"/>
        </w:numPr>
        <w:spacing w:after="0" w:line="276" w:lineRule="auto"/>
        <w:jc w:val="both"/>
        <w:rPr>
          <w:rFonts w:ascii="Times New Roman" w:hAnsi="Times New Roman" w:cs="Times New Roman"/>
          <w:sz w:val="24"/>
          <w:szCs w:val="24"/>
        </w:rPr>
      </w:pPr>
      <w:r w:rsidRPr="00C92EE0">
        <w:rPr>
          <w:rFonts w:ascii="Times New Roman" w:hAnsi="Times New Roman" w:cs="Times New Roman"/>
          <w:sz w:val="24"/>
          <w:szCs w:val="24"/>
        </w:rPr>
        <w:t xml:space="preserve">Отсутствие/нехватка педагогических кадров для поддержки и квалифицированного персонала для специальной помощи (психологов, логопедов, психопедагогов, социальных ассистентов, психотерапевтов, кинетотерапевтов, психоневрологов и других специалистов), необходимых для обеспечения инклюзивного образования. </w:t>
      </w:r>
    </w:p>
    <w:p w14:paraId="4A445E99" w14:textId="0F09D564" w:rsidR="00C44278" w:rsidRPr="00DC1D62" w:rsidRDefault="00C44278" w:rsidP="00DC5DA5">
      <w:pPr>
        <w:pStyle w:val="ListParagraph"/>
        <w:numPr>
          <w:ilvl w:val="0"/>
          <w:numId w:val="25"/>
        </w:numPr>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Наблюдается нехватка педагогических кадров, высокая доля кадров пенсионного возраста 25,4%, и низкая доля молодых специалистов 2,6%. Особенно острой является нехватка педагогов по естественным предметам</w:t>
      </w:r>
      <w:r w:rsidR="006D3668">
        <w:rPr>
          <w:rFonts w:ascii="Times New Roman" w:hAnsi="Times New Roman" w:cs="Times New Roman"/>
          <w:sz w:val="24"/>
          <w:szCs w:val="24"/>
        </w:rPr>
        <w:t>, по</w:t>
      </w:r>
      <w:r w:rsidRPr="00DC1D62">
        <w:rPr>
          <w:rFonts w:ascii="Times New Roman" w:hAnsi="Times New Roman" w:cs="Times New Roman"/>
          <w:sz w:val="24"/>
          <w:szCs w:val="24"/>
        </w:rPr>
        <w:t xml:space="preserve"> русскому языку и литературе.</w:t>
      </w:r>
    </w:p>
    <w:p w14:paraId="3BEE0001" w14:textId="77777777" w:rsidR="00C44278" w:rsidRPr="00DC1D62" w:rsidRDefault="00C44278" w:rsidP="00DC5DA5">
      <w:pPr>
        <w:pStyle w:val="ListParagraph"/>
        <w:numPr>
          <w:ilvl w:val="0"/>
          <w:numId w:val="25"/>
        </w:numPr>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 xml:space="preserve">Низкие показатели квалификационной структуры кадров. Более 1/3 педагогов без категории и более ½ управленческого персонала не имеет специальной подготовки и менеджерской категории. </w:t>
      </w:r>
    </w:p>
    <w:p w14:paraId="3482F9D6" w14:textId="074C15E7" w:rsidR="00C44278" w:rsidRPr="00DC1D62" w:rsidRDefault="00C44278" w:rsidP="00DC5DA5">
      <w:pPr>
        <w:pStyle w:val="ListParagraph"/>
        <w:numPr>
          <w:ilvl w:val="0"/>
          <w:numId w:val="25"/>
        </w:numPr>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 xml:space="preserve">Заявки АТО Гагаузия на направление выпускников педагогических вузов на работу в </w:t>
      </w:r>
      <w:r w:rsidR="006D3668">
        <w:rPr>
          <w:rFonts w:ascii="Times New Roman" w:hAnsi="Times New Roman" w:cs="Times New Roman"/>
          <w:sz w:val="24"/>
          <w:szCs w:val="24"/>
        </w:rPr>
        <w:t>а</w:t>
      </w:r>
      <w:r w:rsidR="006D3668" w:rsidRPr="00DC1D62">
        <w:rPr>
          <w:rFonts w:ascii="Times New Roman" w:hAnsi="Times New Roman" w:cs="Times New Roman"/>
          <w:sz w:val="24"/>
          <w:szCs w:val="24"/>
        </w:rPr>
        <w:t xml:space="preserve">втономии </w:t>
      </w:r>
      <w:r w:rsidRPr="00DC1D62">
        <w:rPr>
          <w:rFonts w:ascii="Times New Roman" w:hAnsi="Times New Roman" w:cs="Times New Roman"/>
          <w:sz w:val="24"/>
          <w:szCs w:val="24"/>
        </w:rPr>
        <w:t xml:space="preserve">удовлетворяются менее чем на 10%.  </w:t>
      </w:r>
    </w:p>
    <w:p w14:paraId="445E99FE" w14:textId="23DC346D" w:rsidR="00366CF4" w:rsidRPr="00DC1D62" w:rsidRDefault="00D64FB1" w:rsidP="003634C6">
      <w:pPr>
        <w:pStyle w:val="ListParagraph"/>
        <w:numPr>
          <w:ilvl w:val="0"/>
          <w:numId w:val="25"/>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 xml:space="preserve">Одной из серьезных проблем, которая существует в системе образования, </w:t>
      </w:r>
      <w:r w:rsidR="006D3668">
        <w:rPr>
          <w:rFonts w:ascii="Times New Roman" w:hAnsi="Times New Roman" w:cs="Times New Roman"/>
          <w:sz w:val="24"/>
          <w:szCs w:val="24"/>
        </w:rPr>
        <w:t>является</w:t>
      </w:r>
      <w:r w:rsidR="006D3668" w:rsidRPr="00DC1D62">
        <w:rPr>
          <w:rFonts w:ascii="Times New Roman" w:hAnsi="Times New Roman" w:cs="Times New Roman"/>
          <w:sz w:val="24"/>
          <w:szCs w:val="24"/>
        </w:rPr>
        <w:t xml:space="preserve"> </w:t>
      </w:r>
      <w:r w:rsidRPr="00DC1D62">
        <w:rPr>
          <w:rFonts w:ascii="Times New Roman" w:hAnsi="Times New Roman" w:cs="Times New Roman"/>
          <w:sz w:val="24"/>
          <w:szCs w:val="24"/>
        </w:rPr>
        <w:t>возрастной показатель педагогов</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В учебных заведениях </w:t>
      </w:r>
      <w:r w:rsidR="008D7654" w:rsidRPr="00DC1D62">
        <w:rPr>
          <w:rFonts w:ascii="Times New Roman" w:hAnsi="Times New Roman" w:cs="Times New Roman"/>
          <w:sz w:val="24"/>
          <w:szCs w:val="24"/>
        </w:rPr>
        <w:t>АТО Гагаузия</w:t>
      </w:r>
      <w:r w:rsidR="00273B22"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сохраняется устойчивая тенденция старения менеджерских и дидактических кадров. </w:t>
      </w:r>
    </w:p>
    <w:p w14:paraId="76998390" w14:textId="730364D0" w:rsidR="003E7C18" w:rsidRDefault="000A0B74" w:rsidP="003634C6">
      <w:pPr>
        <w:pStyle w:val="ListParagraph"/>
        <w:numPr>
          <w:ilvl w:val="0"/>
          <w:numId w:val="25"/>
        </w:numPr>
        <w:tabs>
          <w:tab w:val="left" w:pos="0"/>
        </w:tabs>
        <w:spacing w:after="0" w:line="276" w:lineRule="auto"/>
        <w:ind w:left="357" w:hanging="357"/>
        <w:jc w:val="both"/>
        <w:rPr>
          <w:rFonts w:ascii="Times New Roman" w:hAnsi="Times New Roman" w:cs="Times New Roman"/>
          <w:sz w:val="24"/>
          <w:szCs w:val="24"/>
        </w:rPr>
      </w:pPr>
      <w:r w:rsidRPr="00DC1D62">
        <w:rPr>
          <w:rFonts w:ascii="Times New Roman" w:hAnsi="Times New Roman" w:cs="Times New Roman"/>
          <w:sz w:val="24"/>
          <w:szCs w:val="24"/>
        </w:rPr>
        <w:t>Другой</w:t>
      </w:r>
      <w:r w:rsidR="00D64FB1" w:rsidRPr="00DC1D62">
        <w:rPr>
          <w:rFonts w:ascii="Times New Roman" w:hAnsi="Times New Roman" w:cs="Times New Roman"/>
          <w:sz w:val="24"/>
          <w:szCs w:val="24"/>
        </w:rPr>
        <w:t xml:space="preserve"> важной проблемой, связанной с педагогическими кадрами</w:t>
      </w:r>
      <w:r w:rsidR="006D3668">
        <w:rPr>
          <w:rFonts w:ascii="Times New Roman" w:hAnsi="Times New Roman" w:cs="Times New Roman"/>
          <w:sz w:val="24"/>
          <w:szCs w:val="24"/>
        </w:rPr>
        <w:t>,</w:t>
      </w:r>
      <w:r w:rsidR="00D64FB1" w:rsidRPr="00DC1D62">
        <w:rPr>
          <w:rFonts w:ascii="Times New Roman" w:hAnsi="Times New Roman" w:cs="Times New Roman"/>
          <w:sz w:val="24"/>
          <w:szCs w:val="24"/>
        </w:rPr>
        <w:t xml:space="preserve"> </w:t>
      </w:r>
      <w:r w:rsidR="006D3668">
        <w:rPr>
          <w:rFonts w:ascii="Times New Roman" w:hAnsi="Times New Roman" w:cs="Times New Roman"/>
          <w:sz w:val="24"/>
          <w:szCs w:val="24"/>
        </w:rPr>
        <w:t>является</w:t>
      </w:r>
      <w:r w:rsidR="006D3668" w:rsidRPr="00DC1D62">
        <w:rPr>
          <w:rFonts w:ascii="Times New Roman" w:hAnsi="Times New Roman" w:cs="Times New Roman"/>
          <w:sz w:val="24"/>
          <w:szCs w:val="24"/>
        </w:rPr>
        <w:t xml:space="preserve"> </w:t>
      </w:r>
      <w:r w:rsidR="00D64FB1" w:rsidRPr="00DC1D62">
        <w:rPr>
          <w:rFonts w:ascii="Times New Roman" w:hAnsi="Times New Roman" w:cs="Times New Roman"/>
          <w:sz w:val="24"/>
          <w:szCs w:val="24"/>
        </w:rPr>
        <w:t xml:space="preserve">сравнительно </w:t>
      </w:r>
      <w:r w:rsidR="006D3668">
        <w:rPr>
          <w:rFonts w:ascii="Times New Roman" w:hAnsi="Times New Roman" w:cs="Times New Roman"/>
          <w:sz w:val="24"/>
          <w:szCs w:val="24"/>
        </w:rPr>
        <w:t>низкий</w:t>
      </w:r>
      <w:r w:rsidR="006D3668" w:rsidRPr="00DC1D62">
        <w:rPr>
          <w:rFonts w:ascii="Times New Roman" w:hAnsi="Times New Roman" w:cs="Times New Roman"/>
          <w:sz w:val="24"/>
          <w:szCs w:val="24"/>
        </w:rPr>
        <w:t xml:space="preserve"> </w:t>
      </w:r>
      <w:r w:rsidR="00D64FB1" w:rsidRPr="00DC1D62">
        <w:rPr>
          <w:rFonts w:ascii="Times New Roman" w:hAnsi="Times New Roman" w:cs="Times New Roman"/>
          <w:sz w:val="24"/>
          <w:szCs w:val="24"/>
        </w:rPr>
        <w:t xml:space="preserve">процент трудоустроенных </w:t>
      </w:r>
      <w:r w:rsidR="006D3668">
        <w:rPr>
          <w:rFonts w:ascii="Times New Roman" w:hAnsi="Times New Roman" w:cs="Times New Roman"/>
          <w:sz w:val="24"/>
          <w:szCs w:val="24"/>
        </w:rPr>
        <w:t>выпускников педагогических специальностей</w:t>
      </w:r>
      <w:r w:rsidR="00D64FB1" w:rsidRPr="00DC1D62">
        <w:rPr>
          <w:rFonts w:ascii="Times New Roman" w:hAnsi="Times New Roman" w:cs="Times New Roman"/>
          <w:sz w:val="24"/>
          <w:szCs w:val="24"/>
        </w:rPr>
        <w:t xml:space="preserve">, </w:t>
      </w:r>
      <w:r w:rsidR="006D3668">
        <w:rPr>
          <w:rFonts w:ascii="Times New Roman" w:hAnsi="Times New Roman" w:cs="Times New Roman"/>
          <w:sz w:val="24"/>
          <w:szCs w:val="24"/>
        </w:rPr>
        <w:t>указывающий на то</w:t>
      </w:r>
      <w:r w:rsidR="00D64FB1" w:rsidRPr="00DC1D62">
        <w:rPr>
          <w:rFonts w:ascii="Times New Roman" w:hAnsi="Times New Roman" w:cs="Times New Roman"/>
          <w:sz w:val="24"/>
          <w:szCs w:val="24"/>
        </w:rPr>
        <w:t xml:space="preserve">, что молодежь не </w:t>
      </w:r>
      <w:r w:rsidR="006D3668">
        <w:rPr>
          <w:rFonts w:ascii="Times New Roman" w:hAnsi="Times New Roman" w:cs="Times New Roman"/>
          <w:sz w:val="24"/>
          <w:szCs w:val="24"/>
        </w:rPr>
        <w:t>мотивирована</w:t>
      </w:r>
      <w:r w:rsidR="006D3668" w:rsidRPr="00DC1D62">
        <w:rPr>
          <w:rFonts w:ascii="Times New Roman" w:hAnsi="Times New Roman" w:cs="Times New Roman"/>
          <w:sz w:val="24"/>
          <w:szCs w:val="24"/>
        </w:rPr>
        <w:t xml:space="preserve"> </w:t>
      </w:r>
      <w:r w:rsidR="00D64FB1" w:rsidRPr="00DC1D62">
        <w:rPr>
          <w:rFonts w:ascii="Times New Roman" w:hAnsi="Times New Roman" w:cs="Times New Roman"/>
          <w:sz w:val="24"/>
          <w:szCs w:val="24"/>
        </w:rPr>
        <w:t xml:space="preserve">работать в </w:t>
      </w:r>
      <w:r w:rsidR="006D3668" w:rsidRPr="00DC1D62">
        <w:rPr>
          <w:rFonts w:ascii="Times New Roman" w:hAnsi="Times New Roman" w:cs="Times New Roman"/>
          <w:sz w:val="24"/>
          <w:szCs w:val="24"/>
        </w:rPr>
        <w:t>школ</w:t>
      </w:r>
      <w:r w:rsidR="006D3668">
        <w:rPr>
          <w:rFonts w:ascii="Times New Roman" w:hAnsi="Times New Roman" w:cs="Times New Roman"/>
          <w:sz w:val="24"/>
          <w:szCs w:val="24"/>
        </w:rPr>
        <w:t>е</w:t>
      </w:r>
      <w:r w:rsidR="00D64FB1" w:rsidRPr="00DC1D62">
        <w:rPr>
          <w:rFonts w:ascii="Times New Roman" w:hAnsi="Times New Roman" w:cs="Times New Roman"/>
          <w:sz w:val="24"/>
          <w:szCs w:val="24"/>
          <w:lang w:val="ro-RO"/>
        </w:rPr>
        <w:t>.</w:t>
      </w:r>
      <w:r w:rsidR="006D3668">
        <w:rPr>
          <w:rFonts w:ascii="Times New Roman" w:hAnsi="Times New Roman" w:cs="Times New Roman"/>
          <w:sz w:val="24"/>
          <w:szCs w:val="24"/>
        </w:rPr>
        <w:t xml:space="preserve"> </w:t>
      </w:r>
    </w:p>
    <w:p w14:paraId="1244EA42" w14:textId="4EDD5673" w:rsidR="00177EA4" w:rsidRDefault="004835DA" w:rsidP="003634C6">
      <w:pPr>
        <w:pStyle w:val="ListParagraph"/>
        <w:numPr>
          <w:ilvl w:val="0"/>
          <w:numId w:val="25"/>
        </w:numPr>
        <w:tabs>
          <w:tab w:val="left" w:pos="0"/>
        </w:tabs>
        <w:spacing w:after="0" w:line="276" w:lineRule="auto"/>
        <w:ind w:left="357" w:hanging="357"/>
        <w:jc w:val="both"/>
        <w:rPr>
          <w:rFonts w:ascii="Times New Roman" w:hAnsi="Times New Roman" w:cs="Times New Roman"/>
          <w:sz w:val="24"/>
          <w:szCs w:val="24"/>
        </w:rPr>
      </w:pPr>
      <w:r w:rsidRPr="00A77D88">
        <w:rPr>
          <w:rFonts w:ascii="Times New Roman" w:eastAsia="Times New Roman" w:hAnsi="Times New Roman" w:cs="Times New Roman"/>
          <w:bCs/>
          <w:sz w:val="24"/>
          <w:szCs w:val="24"/>
          <w:lang w:eastAsia="ru-RU"/>
        </w:rPr>
        <w:t xml:space="preserve">Отмечается </w:t>
      </w:r>
      <w:r w:rsidRPr="00A77D88">
        <w:rPr>
          <w:rFonts w:ascii="Times New Roman" w:hAnsi="Times New Roman" w:cs="Times New Roman"/>
          <w:sz w:val="24"/>
          <w:szCs w:val="24"/>
        </w:rPr>
        <w:t>общая нехватка квалифицированных, подготовленных и мотивированных учителей и менеджеров (особенно среди молодых выпускников среднего специального и высшего образования).</w:t>
      </w:r>
    </w:p>
    <w:p w14:paraId="6FF6370C" w14:textId="72AA3102" w:rsidR="000226BB" w:rsidRDefault="000226BB" w:rsidP="000226BB">
      <w:pPr>
        <w:pStyle w:val="ListParagraph"/>
        <w:numPr>
          <w:ilvl w:val="0"/>
          <w:numId w:val="25"/>
        </w:numPr>
        <w:jc w:val="both"/>
        <w:rPr>
          <w:rFonts w:ascii="Times New Roman" w:hAnsi="Times New Roman" w:cs="Times New Roman"/>
          <w:sz w:val="24"/>
          <w:szCs w:val="24"/>
        </w:rPr>
      </w:pPr>
      <w:r w:rsidRPr="000226BB">
        <w:rPr>
          <w:rFonts w:ascii="Times New Roman" w:hAnsi="Times New Roman" w:cs="Times New Roman"/>
          <w:sz w:val="24"/>
          <w:szCs w:val="24"/>
        </w:rPr>
        <w:t xml:space="preserve">Отсутствие унитарного Положения о типовых штатах учреждений образования.В настоящее время штатные расписания учебных заведений, особенно в части вспомогательного персонала, разрабатываются и утверждаются, либо в отсутствие нормативной базы, либо на основании морально устаревших документов.     </w:t>
      </w:r>
    </w:p>
    <w:p w14:paraId="35E00B4F" w14:textId="41DAAAE4" w:rsidR="007E7CFF" w:rsidRPr="007E7CFF" w:rsidRDefault="007E7CFF" w:rsidP="007E7CFF">
      <w:pPr>
        <w:pStyle w:val="ListParagraph"/>
        <w:numPr>
          <w:ilvl w:val="0"/>
          <w:numId w:val="25"/>
        </w:numPr>
        <w:jc w:val="both"/>
        <w:rPr>
          <w:rFonts w:ascii="Times New Roman" w:hAnsi="Times New Roman" w:cs="Times New Roman"/>
          <w:sz w:val="24"/>
          <w:szCs w:val="24"/>
        </w:rPr>
      </w:pPr>
      <w:r w:rsidRPr="007E7CFF">
        <w:rPr>
          <w:rFonts w:ascii="Times New Roman" w:eastAsia="Times New Roman" w:hAnsi="Times New Roman" w:cs="Times New Roman"/>
          <w:bCs/>
          <w:sz w:val="24"/>
          <w:szCs w:val="24"/>
          <w:lang w:eastAsia="ru-RU"/>
        </w:rPr>
        <w:t xml:space="preserve">Программы подготовки кадров слабо отвечают потребностям развития региона, в силу ограниченного количества программ с обучением на румынском и иностранных языках, обучению цифровой компетенции кадров для всех уровней образования и др. Также </w:t>
      </w:r>
      <w:r w:rsidRPr="007E7CFF">
        <w:rPr>
          <w:rFonts w:ascii="Times New Roman" w:hAnsi="Times New Roman" w:cs="Times New Roman"/>
          <w:sz w:val="24"/>
          <w:szCs w:val="24"/>
        </w:rPr>
        <w:t>отмечен недостаточный уровень способностей учителей в использовании инструментов онлайн-обучения в системе образования.</w:t>
      </w:r>
    </w:p>
    <w:p w14:paraId="469AC949" w14:textId="353D83DF" w:rsidR="00B076F7" w:rsidRPr="00A77D88" w:rsidRDefault="00B076F7" w:rsidP="003634C6">
      <w:pPr>
        <w:tabs>
          <w:tab w:val="left" w:pos="0"/>
        </w:tabs>
        <w:spacing w:after="0" w:line="276" w:lineRule="auto"/>
        <w:jc w:val="both"/>
        <w:rPr>
          <w:rFonts w:ascii="Times New Roman" w:hAnsi="Times New Roman" w:cs="Times New Roman"/>
          <w:sz w:val="24"/>
          <w:szCs w:val="24"/>
        </w:rPr>
      </w:pPr>
    </w:p>
    <w:p w14:paraId="51B9A49C" w14:textId="1CF1BE36" w:rsidR="00BF5201" w:rsidRPr="00CA7C7D" w:rsidRDefault="005453B3" w:rsidP="00BF5201">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Ф</w:t>
      </w:r>
      <w:r w:rsidR="00BF5201" w:rsidRPr="00CA7C7D">
        <w:rPr>
          <w:rFonts w:ascii="Times New Roman" w:eastAsia="Times New Roman" w:hAnsi="Times New Roman" w:cs="Times New Roman"/>
          <w:b/>
          <w:sz w:val="24"/>
          <w:szCs w:val="24"/>
        </w:rPr>
        <w:t xml:space="preserve">инансирование </w:t>
      </w:r>
      <w:r w:rsidR="00BF5201" w:rsidRPr="00CA7C7D">
        <w:rPr>
          <w:rFonts w:ascii="Times New Roman" w:eastAsia="Calibri" w:hAnsi="Times New Roman" w:cs="Times New Roman"/>
          <w:b/>
          <w:sz w:val="24"/>
          <w:szCs w:val="24"/>
          <w:lang w:eastAsia="ru-RU"/>
        </w:rPr>
        <w:t>системы</w:t>
      </w:r>
      <w:r w:rsidR="00BF5201" w:rsidRPr="00CA7C7D">
        <w:rPr>
          <w:rFonts w:ascii="Times New Roman" w:hAnsi="Times New Roman" w:cs="Times New Roman"/>
          <w:b/>
          <w:sz w:val="24"/>
          <w:szCs w:val="24"/>
        </w:rPr>
        <w:t xml:space="preserve"> </w:t>
      </w:r>
      <w:r w:rsidR="00BF5201" w:rsidRPr="00CA7C7D">
        <w:rPr>
          <w:rFonts w:ascii="Times New Roman" w:eastAsia="Calibri" w:hAnsi="Times New Roman" w:cs="Times New Roman"/>
          <w:b/>
          <w:sz w:val="24"/>
          <w:szCs w:val="24"/>
          <w:lang w:eastAsia="ru-RU"/>
        </w:rPr>
        <w:t>образования</w:t>
      </w:r>
      <w:r w:rsidR="00BF5201" w:rsidRPr="003634C6">
        <w:rPr>
          <w:rFonts w:ascii="Times New Roman" w:hAnsi="Times New Roman"/>
          <w:b/>
          <w:sz w:val="24"/>
        </w:rPr>
        <w:t xml:space="preserve"> </w:t>
      </w:r>
      <w:r w:rsidR="00BF5201" w:rsidRPr="00CA7C7D">
        <w:rPr>
          <w:rFonts w:ascii="Times New Roman" w:eastAsia="Calibri" w:hAnsi="Times New Roman" w:cs="Times New Roman"/>
          <w:b/>
          <w:sz w:val="24"/>
          <w:szCs w:val="24"/>
          <w:lang w:eastAsia="ru-RU"/>
        </w:rPr>
        <w:t>АТО Гагаузия</w:t>
      </w:r>
    </w:p>
    <w:p w14:paraId="42C1012D" w14:textId="510C2C93" w:rsidR="005453B3" w:rsidRPr="001F52B3" w:rsidRDefault="00D53DCB" w:rsidP="00DC5DA5">
      <w:pPr>
        <w:pStyle w:val="ListParagraph"/>
        <w:numPr>
          <w:ilvl w:val="0"/>
          <w:numId w:val="27"/>
        </w:numPr>
        <w:tabs>
          <w:tab w:val="left" w:pos="0"/>
        </w:tabs>
        <w:spacing w:after="0" w:line="276" w:lineRule="auto"/>
        <w:jc w:val="both"/>
        <w:rPr>
          <w:rFonts w:ascii="Times New Roman" w:hAnsi="Times New Roman" w:cs="Times New Roman"/>
          <w:color w:val="000000" w:themeColor="text1"/>
          <w:sz w:val="24"/>
          <w:szCs w:val="24"/>
        </w:rPr>
      </w:pPr>
      <w:r w:rsidRPr="00D00DA7">
        <w:rPr>
          <w:rFonts w:ascii="Times New Roman" w:hAnsi="Times New Roman" w:cs="Times New Roman"/>
          <w:sz w:val="24"/>
          <w:szCs w:val="24"/>
        </w:rPr>
        <w:t>Отсутствие методологии финансирования инклюзивного образования для раннего</w:t>
      </w:r>
      <w:r w:rsidR="00EC1D7A">
        <w:rPr>
          <w:rFonts w:ascii="Times New Roman" w:hAnsi="Times New Roman" w:cs="Times New Roman"/>
          <w:sz w:val="24"/>
          <w:szCs w:val="24"/>
        </w:rPr>
        <w:t xml:space="preserve"> образования и</w:t>
      </w:r>
      <w:r w:rsidRPr="00D00DA7">
        <w:rPr>
          <w:rFonts w:ascii="Times New Roman" w:hAnsi="Times New Roman" w:cs="Times New Roman"/>
          <w:sz w:val="24"/>
          <w:szCs w:val="24"/>
        </w:rPr>
        <w:t xml:space="preserve"> Положения об автономности дошкольных учреждений образования не позволяет развивать образовательные услуги, необходимые для гармоничного развития ребенка и включения в дошкольные учреждения и обеспечения перехода в школу. В Гагаузии существует только один Ресурсный Центр</w:t>
      </w:r>
      <w:r w:rsidRPr="00D00DA7">
        <w:rPr>
          <w:rFonts w:ascii="Times New Roman" w:hAnsi="Times New Roman" w:cs="Times New Roman"/>
          <w:sz w:val="24"/>
          <w:szCs w:val="24"/>
          <w:lang w:val="ro-RO"/>
        </w:rPr>
        <w:t xml:space="preserve"> </w:t>
      </w:r>
      <w:r w:rsidRPr="00D00DA7">
        <w:rPr>
          <w:rFonts w:ascii="Times New Roman" w:hAnsi="Times New Roman" w:cs="Times New Roman"/>
          <w:sz w:val="24"/>
          <w:szCs w:val="24"/>
        </w:rPr>
        <w:t>для развития инклюзивного образования в</w:t>
      </w:r>
      <w:r w:rsidRPr="00D00DA7">
        <w:rPr>
          <w:rFonts w:ascii="Times New Roman" w:eastAsia="Times New Roman" w:hAnsi="Times New Roman" w:cs="Times New Roman"/>
          <w:i/>
          <w:sz w:val="24"/>
          <w:szCs w:val="24"/>
        </w:rPr>
        <w:t xml:space="preserve"> </w:t>
      </w:r>
      <w:r w:rsidRPr="00D00DA7">
        <w:rPr>
          <w:rFonts w:ascii="Times New Roman" w:eastAsia="Times New Roman" w:hAnsi="Times New Roman" w:cs="Times New Roman"/>
          <w:sz w:val="24"/>
          <w:szCs w:val="24"/>
        </w:rPr>
        <w:t>дошкольном учреждении</w:t>
      </w:r>
      <w:r w:rsidRPr="00D00DA7">
        <w:rPr>
          <w:rFonts w:ascii="Times New Roman" w:hAnsi="Times New Roman" w:cs="Times New Roman"/>
          <w:sz w:val="24"/>
          <w:szCs w:val="24"/>
        </w:rPr>
        <w:t xml:space="preserve"> (в мун. Чадыр-Лунга).</w:t>
      </w:r>
      <w:r w:rsidR="005453B3">
        <w:rPr>
          <w:rFonts w:ascii="Times New Roman" w:hAnsi="Times New Roman" w:cs="Times New Roman"/>
          <w:sz w:val="24"/>
          <w:szCs w:val="24"/>
        </w:rPr>
        <w:t xml:space="preserve"> </w:t>
      </w:r>
    </w:p>
    <w:p w14:paraId="624546E3" w14:textId="4D5073AD" w:rsidR="001F52B3" w:rsidRPr="001F52B3" w:rsidRDefault="001F52B3" w:rsidP="001F52B3">
      <w:pPr>
        <w:pStyle w:val="ListParagraph"/>
        <w:numPr>
          <w:ilvl w:val="0"/>
          <w:numId w:val="27"/>
        </w:numPr>
        <w:tabs>
          <w:tab w:val="left" w:pos="0"/>
        </w:tabs>
        <w:spacing w:after="0" w:line="276" w:lineRule="auto"/>
        <w:jc w:val="both"/>
        <w:rPr>
          <w:rFonts w:ascii="Times New Roman" w:hAnsi="Times New Roman" w:cs="Times New Roman"/>
          <w:color w:val="000000" w:themeColor="text1"/>
          <w:sz w:val="24"/>
          <w:szCs w:val="24"/>
        </w:rPr>
      </w:pPr>
      <w:r w:rsidRPr="00841721">
        <w:rPr>
          <w:rFonts w:ascii="Times New Roman" w:eastAsiaTheme="minorEastAsia" w:hAnsi="Times New Roman" w:cs="Times New Roman"/>
          <w:iCs/>
          <w:kern w:val="24"/>
          <w:sz w:val="24"/>
          <w:szCs w:val="24"/>
        </w:rPr>
        <w:t xml:space="preserve">Проблема двойного подчинения учреждений раннего образования усложняет осуществление мониторинга и контроля процесса образования. </w:t>
      </w:r>
      <w:r w:rsidRPr="00841721">
        <w:rPr>
          <w:rFonts w:ascii="Times New Roman" w:hAnsi="Times New Roman" w:cs="Times New Roman"/>
          <w:sz w:val="24"/>
          <w:szCs w:val="24"/>
        </w:rPr>
        <w:t>В настоящее время администраторами бюджетов сети дошкольных учреждений Гагаузии являются примары, а не руководители детских садов.</w:t>
      </w:r>
      <w:r w:rsidRPr="00841721">
        <w:rPr>
          <w:rFonts w:ascii="Times New Roman" w:hAnsi="Times New Roman" w:cs="Times New Roman"/>
          <w:sz w:val="24"/>
          <w:szCs w:val="24"/>
          <w:lang w:val="ro-RO"/>
        </w:rPr>
        <w:t xml:space="preserve"> </w:t>
      </w:r>
      <w:r w:rsidRPr="00841721">
        <w:rPr>
          <w:rFonts w:ascii="Times New Roman" w:hAnsi="Times New Roman" w:cs="Times New Roman"/>
          <w:sz w:val="24"/>
          <w:szCs w:val="24"/>
        </w:rPr>
        <w:t xml:space="preserve">Это снижает эффективность деятельности дошкольных учреждений и демотивирует менеджерские способности их руководителей.    </w:t>
      </w:r>
    </w:p>
    <w:p w14:paraId="3B234D35" w14:textId="4B660BAA" w:rsidR="00E52813" w:rsidRDefault="002F7A03" w:rsidP="00E52813">
      <w:pPr>
        <w:pStyle w:val="ListParagraph"/>
        <w:numPr>
          <w:ilvl w:val="0"/>
          <w:numId w:val="27"/>
        </w:numPr>
        <w:spacing w:before="120" w:after="120" w:line="276" w:lineRule="auto"/>
        <w:jc w:val="both"/>
        <w:rPr>
          <w:rFonts w:ascii="Times New Roman" w:hAnsi="Times New Roman" w:cs="Times New Roman"/>
          <w:sz w:val="24"/>
          <w:szCs w:val="24"/>
        </w:rPr>
      </w:pPr>
      <w:r w:rsidRPr="00DC1D62">
        <w:rPr>
          <w:rFonts w:ascii="Times New Roman" w:hAnsi="Times New Roman" w:cs="Times New Roman"/>
          <w:sz w:val="24"/>
          <w:szCs w:val="24"/>
        </w:rPr>
        <w:t>Анализ соотношения учебной нагрузки на 1 учащегося наглядно демонстрирует, что учащиеся в Гагаузии на 1-2 учебных часа в день находятся в школе дольше, чем их сверстники из молдавских районов,</w:t>
      </w:r>
      <w:r w:rsidR="008B75A0">
        <w:rPr>
          <w:rFonts w:ascii="Times New Roman" w:hAnsi="Times New Roman" w:cs="Times New Roman"/>
          <w:sz w:val="24"/>
          <w:szCs w:val="24"/>
        </w:rPr>
        <w:t xml:space="preserve"> </w:t>
      </w:r>
      <w:r w:rsidRPr="00DC1D62">
        <w:rPr>
          <w:rFonts w:ascii="Times New Roman" w:hAnsi="Times New Roman" w:cs="Times New Roman"/>
          <w:sz w:val="24"/>
          <w:szCs w:val="24"/>
        </w:rPr>
        <w:t xml:space="preserve">что требует </w:t>
      </w:r>
      <w:r w:rsidR="008B75A0" w:rsidRPr="00DC1D62">
        <w:rPr>
          <w:rFonts w:ascii="Times New Roman" w:hAnsi="Times New Roman" w:cs="Times New Roman"/>
          <w:sz w:val="24"/>
          <w:szCs w:val="24"/>
        </w:rPr>
        <w:t>дополнительно</w:t>
      </w:r>
      <w:r w:rsidR="008B75A0">
        <w:rPr>
          <w:rFonts w:ascii="Times New Roman" w:hAnsi="Times New Roman" w:cs="Times New Roman"/>
          <w:sz w:val="24"/>
          <w:szCs w:val="24"/>
        </w:rPr>
        <w:t>го</w:t>
      </w:r>
      <w:r w:rsidR="008B75A0" w:rsidRPr="00DC1D62">
        <w:rPr>
          <w:rFonts w:ascii="Times New Roman" w:hAnsi="Times New Roman" w:cs="Times New Roman"/>
          <w:sz w:val="24"/>
          <w:szCs w:val="24"/>
        </w:rPr>
        <w:t xml:space="preserve"> финансировани</w:t>
      </w:r>
      <w:r w:rsidR="008B75A0">
        <w:rPr>
          <w:rFonts w:ascii="Times New Roman" w:hAnsi="Times New Roman" w:cs="Times New Roman"/>
          <w:sz w:val="24"/>
          <w:szCs w:val="24"/>
        </w:rPr>
        <w:t>я</w:t>
      </w:r>
      <w:r w:rsidRPr="00DC1D62">
        <w:rPr>
          <w:rFonts w:ascii="Times New Roman" w:hAnsi="Times New Roman" w:cs="Times New Roman"/>
          <w:sz w:val="24"/>
          <w:szCs w:val="24"/>
        </w:rPr>
        <w:t xml:space="preserve">, </w:t>
      </w:r>
      <w:r w:rsidR="008B75A0" w:rsidRPr="00DC1D62">
        <w:rPr>
          <w:rFonts w:ascii="Times New Roman" w:hAnsi="Times New Roman" w:cs="Times New Roman"/>
          <w:sz w:val="24"/>
          <w:szCs w:val="24"/>
        </w:rPr>
        <w:t>отраженно</w:t>
      </w:r>
      <w:r w:rsidR="008B75A0">
        <w:rPr>
          <w:rFonts w:ascii="Times New Roman" w:hAnsi="Times New Roman" w:cs="Times New Roman"/>
          <w:sz w:val="24"/>
          <w:szCs w:val="24"/>
        </w:rPr>
        <w:t>го</w:t>
      </w:r>
      <w:r w:rsidR="008B75A0" w:rsidRPr="00DC1D62">
        <w:rPr>
          <w:rFonts w:ascii="Times New Roman" w:hAnsi="Times New Roman" w:cs="Times New Roman"/>
          <w:sz w:val="24"/>
          <w:szCs w:val="24"/>
        </w:rPr>
        <w:t xml:space="preserve"> </w:t>
      </w:r>
      <w:r w:rsidRPr="00DC1D62">
        <w:rPr>
          <w:rFonts w:ascii="Times New Roman" w:hAnsi="Times New Roman" w:cs="Times New Roman"/>
          <w:sz w:val="24"/>
          <w:szCs w:val="24"/>
        </w:rPr>
        <w:t>в нормативе на финансирование 1 ученика: на изучение родного языка, питание учащихся 5-12 классов</w:t>
      </w:r>
      <w:r w:rsidR="008B75A0">
        <w:rPr>
          <w:rFonts w:ascii="Times New Roman" w:hAnsi="Times New Roman" w:cs="Times New Roman"/>
          <w:sz w:val="24"/>
          <w:szCs w:val="24"/>
        </w:rPr>
        <w:t xml:space="preserve"> и</w:t>
      </w:r>
      <w:r w:rsidR="008B75A0"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другие дополнительные расходы.    </w:t>
      </w:r>
    </w:p>
    <w:p w14:paraId="4FC6CA01" w14:textId="198E6919" w:rsidR="005C4957" w:rsidRPr="004F5C29" w:rsidRDefault="001F52B3" w:rsidP="003634C6">
      <w:pPr>
        <w:pStyle w:val="ListParagraph"/>
        <w:numPr>
          <w:ilvl w:val="0"/>
          <w:numId w:val="27"/>
        </w:numPr>
        <w:spacing w:after="0" w:line="276" w:lineRule="auto"/>
        <w:jc w:val="both"/>
        <w:rPr>
          <w:rFonts w:ascii="Times New Roman" w:hAnsi="Times New Roman" w:cs="Times New Roman"/>
          <w:sz w:val="24"/>
          <w:szCs w:val="24"/>
        </w:rPr>
      </w:pPr>
      <w:r w:rsidRPr="00841721">
        <w:rPr>
          <w:rFonts w:ascii="Times New Roman" w:eastAsia="Times New Roman" w:hAnsi="Times New Roman" w:cs="Times New Roman"/>
          <w:sz w:val="24"/>
          <w:szCs w:val="24"/>
          <w:lang w:eastAsia="ru-RU"/>
        </w:rPr>
        <w:t xml:space="preserve">Анализ системы образования </w:t>
      </w:r>
      <w:r w:rsidRPr="00841721">
        <w:rPr>
          <w:rFonts w:ascii="Times New Roman" w:hAnsi="Times New Roman" w:cs="Times New Roman"/>
          <w:sz w:val="24"/>
          <w:szCs w:val="24"/>
        </w:rPr>
        <w:t xml:space="preserve">АТО Гагаузия выявил, что финансирование системы образования </w:t>
      </w:r>
      <w:r w:rsidRPr="00841721">
        <w:rPr>
          <w:rFonts w:ascii="Times New Roman" w:eastAsia="Times New Roman" w:hAnsi="Times New Roman" w:cs="Times New Roman"/>
          <w:sz w:val="24"/>
          <w:szCs w:val="24"/>
          <w:lang w:eastAsia="ru-RU"/>
        </w:rPr>
        <w:t>РМ</w:t>
      </w:r>
      <w:r w:rsidRPr="00841721">
        <w:rPr>
          <w:rFonts w:ascii="Times New Roman" w:hAnsi="Times New Roman" w:cs="Times New Roman"/>
          <w:sz w:val="24"/>
          <w:szCs w:val="24"/>
        </w:rPr>
        <w:t xml:space="preserve"> не учитывает особенности местного компонента куррикулума и других образовательных потребностей пользователей инклюзивного образования.</w:t>
      </w:r>
      <w:r w:rsidRPr="00841721">
        <w:rPr>
          <w:rFonts w:ascii="Times New Roman" w:hAnsi="Times New Roman" w:cs="Times New Roman"/>
          <w:sz w:val="24"/>
          <w:szCs w:val="24"/>
          <w:lang w:val="ro-RO"/>
        </w:rPr>
        <w:t xml:space="preserve"> </w:t>
      </w:r>
      <w:r w:rsidRPr="00841721">
        <w:rPr>
          <w:rFonts w:ascii="Times New Roman" w:hAnsi="Times New Roman" w:cs="Times New Roman"/>
          <w:sz w:val="24"/>
          <w:szCs w:val="24"/>
        </w:rPr>
        <w:t xml:space="preserve">В этом контексте необходима разработка предусмотренных Кодексом об образовании положений о финансировании стандартного пакета образовательных услуг для всех ступеней общего образования. Помимо этого, существует необходимость совершенствования самой формулы стандартного финансирования, которая основана на затратах на одного ребенка/учащегося/студента с целью учета потребностей всех детей, в том числе в обучении на родном языке представителей меньшинств, уровня депривации территориальных единиц и др. </w:t>
      </w:r>
    </w:p>
    <w:p w14:paraId="12B4005C" w14:textId="77777777" w:rsidR="001A7954" w:rsidRPr="003634C6" w:rsidRDefault="001A7954" w:rsidP="003634C6">
      <w:pPr>
        <w:tabs>
          <w:tab w:val="left" w:pos="0"/>
        </w:tabs>
        <w:spacing w:after="0" w:line="276" w:lineRule="auto"/>
        <w:jc w:val="both"/>
        <w:rPr>
          <w:rFonts w:ascii="Times New Roman" w:hAnsi="Times New Roman"/>
        </w:rPr>
      </w:pPr>
    </w:p>
    <w:p w14:paraId="1CA217E6" w14:textId="4D3298AD" w:rsidR="005C4D0C" w:rsidRPr="00DC1D62" w:rsidRDefault="00DE713B" w:rsidP="00DC5DA5">
      <w:pPr>
        <w:spacing w:before="120" w:after="0" w:line="276" w:lineRule="auto"/>
        <w:ind w:firstLine="720"/>
        <w:jc w:val="center"/>
        <w:rPr>
          <w:rFonts w:ascii="Times New Roman" w:hAnsi="Times New Roman" w:cs="Times New Roman"/>
          <w:b/>
          <w:sz w:val="24"/>
          <w:szCs w:val="24"/>
          <w:shd w:val="clear" w:color="auto" w:fill="FFFFFF"/>
        </w:rPr>
      </w:pPr>
      <w:r w:rsidRPr="00DC1D62">
        <w:rPr>
          <w:rFonts w:ascii="Times New Roman" w:hAnsi="Times New Roman" w:cs="Times New Roman"/>
          <w:b/>
          <w:sz w:val="24"/>
          <w:szCs w:val="24"/>
          <w:shd w:val="clear" w:color="auto" w:fill="FFFFFF"/>
          <w:lang w:val="ro-RO"/>
        </w:rPr>
        <w:t>V.</w:t>
      </w:r>
      <w:r w:rsidRPr="00DC1D62">
        <w:rPr>
          <w:rFonts w:ascii="Times New Roman" w:hAnsi="Times New Roman" w:cs="Times New Roman"/>
          <w:b/>
          <w:sz w:val="24"/>
          <w:szCs w:val="24"/>
          <w:shd w:val="clear" w:color="auto" w:fill="FFFFFF"/>
        </w:rPr>
        <w:t xml:space="preserve"> </w:t>
      </w:r>
      <w:r w:rsidR="00470EA6" w:rsidRPr="00DC1D62">
        <w:rPr>
          <w:rFonts w:ascii="Times New Roman" w:hAnsi="Times New Roman" w:cs="Times New Roman"/>
          <w:b/>
          <w:sz w:val="24"/>
          <w:szCs w:val="24"/>
          <w:shd w:val="clear" w:color="auto" w:fill="FFFFFF"/>
        </w:rPr>
        <w:t xml:space="preserve">СТРАТЕГИЧЕСКОЕ ВИДЕНИЕ РАЗВИТИЯ </w:t>
      </w:r>
      <w:r w:rsidR="004D3516" w:rsidRPr="00DC1D62">
        <w:rPr>
          <w:rFonts w:ascii="Times New Roman" w:hAnsi="Times New Roman" w:cs="Times New Roman"/>
          <w:b/>
          <w:sz w:val="24"/>
          <w:szCs w:val="24"/>
          <w:shd w:val="clear" w:color="auto" w:fill="FFFFFF"/>
        </w:rPr>
        <w:t>СИСТЕМ</w:t>
      </w:r>
      <w:r w:rsidR="00FF7842" w:rsidRPr="00DC1D62">
        <w:rPr>
          <w:rFonts w:ascii="Times New Roman" w:hAnsi="Times New Roman" w:cs="Times New Roman"/>
          <w:b/>
          <w:sz w:val="24"/>
          <w:szCs w:val="24"/>
          <w:shd w:val="clear" w:color="auto" w:fill="FFFFFF"/>
        </w:rPr>
        <w:t>Ы</w:t>
      </w:r>
      <w:r w:rsidR="004D3516" w:rsidRPr="00DC1D62">
        <w:rPr>
          <w:rFonts w:ascii="Times New Roman" w:hAnsi="Times New Roman" w:cs="Times New Roman"/>
          <w:b/>
          <w:sz w:val="24"/>
          <w:szCs w:val="24"/>
          <w:shd w:val="clear" w:color="auto" w:fill="FFFFFF"/>
        </w:rPr>
        <w:t xml:space="preserve"> </w:t>
      </w:r>
      <w:r w:rsidR="00470EA6" w:rsidRPr="00DC1D62">
        <w:rPr>
          <w:rFonts w:ascii="Times New Roman" w:hAnsi="Times New Roman" w:cs="Times New Roman"/>
          <w:b/>
          <w:sz w:val="24"/>
          <w:szCs w:val="24"/>
          <w:shd w:val="clear" w:color="auto" w:fill="FFFFFF"/>
        </w:rPr>
        <w:t xml:space="preserve">ОБРАЗОВАНИЯ </w:t>
      </w:r>
      <w:r w:rsidR="00FF7842" w:rsidRPr="00DC1D62">
        <w:rPr>
          <w:rFonts w:ascii="Times New Roman" w:hAnsi="Times New Roman" w:cs="Times New Roman"/>
          <w:b/>
          <w:sz w:val="24"/>
          <w:szCs w:val="24"/>
          <w:shd w:val="clear" w:color="auto" w:fill="FFFFFF"/>
        </w:rPr>
        <w:t>В ГАГАУЗИИ</w:t>
      </w:r>
      <w:r w:rsidR="004D3516" w:rsidRPr="00DC1D62">
        <w:rPr>
          <w:rFonts w:ascii="Times New Roman" w:hAnsi="Times New Roman" w:cs="Times New Roman"/>
          <w:b/>
          <w:sz w:val="24"/>
          <w:szCs w:val="24"/>
          <w:shd w:val="clear" w:color="auto" w:fill="FFFFFF"/>
        </w:rPr>
        <w:t xml:space="preserve"> </w:t>
      </w:r>
    </w:p>
    <w:p w14:paraId="786EA03A" w14:textId="49BF0AFD" w:rsidR="005C4D0C" w:rsidRPr="00DC1D62" w:rsidRDefault="00C526F1" w:rsidP="00DC5DA5">
      <w:pPr>
        <w:spacing w:after="0" w:line="276" w:lineRule="auto"/>
        <w:ind w:firstLine="708"/>
        <w:jc w:val="both"/>
        <w:rPr>
          <w:rFonts w:ascii="Times New Roman" w:eastAsia="Times New Roman" w:hAnsi="Times New Roman" w:cs="Times New Roman"/>
          <w:color w:val="000000"/>
          <w:sz w:val="24"/>
          <w:szCs w:val="24"/>
          <w:lang w:eastAsia="ru-RU"/>
        </w:rPr>
      </w:pPr>
      <w:r w:rsidRPr="00DC1D62">
        <w:rPr>
          <w:rFonts w:ascii="Times New Roman" w:eastAsia="Times New Roman" w:hAnsi="Times New Roman" w:cs="Times New Roman"/>
          <w:color w:val="000000"/>
          <w:sz w:val="24"/>
          <w:szCs w:val="24"/>
          <w:lang w:eastAsia="ru-RU"/>
        </w:rPr>
        <w:t>Од</w:t>
      </w:r>
      <w:r>
        <w:rPr>
          <w:rFonts w:ascii="Times New Roman" w:eastAsia="Times New Roman" w:hAnsi="Times New Roman" w:cs="Times New Roman"/>
          <w:color w:val="000000"/>
          <w:sz w:val="24"/>
          <w:szCs w:val="24"/>
          <w:lang w:eastAsia="ru-RU"/>
        </w:rPr>
        <w:t>ним</w:t>
      </w:r>
      <w:r w:rsidRPr="00DC1D62">
        <w:rPr>
          <w:rFonts w:ascii="Times New Roman" w:eastAsia="Times New Roman" w:hAnsi="Times New Roman" w:cs="Times New Roman"/>
          <w:color w:val="000000"/>
          <w:sz w:val="24"/>
          <w:szCs w:val="24"/>
          <w:lang w:eastAsia="ru-RU"/>
        </w:rPr>
        <w:t xml:space="preserve"> </w:t>
      </w:r>
      <w:r w:rsidR="005C4D0C" w:rsidRPr="00DC1D62">
        <w:rPr>
          <w:rFonts w:ascii="Times New Roman" w:eastAsia="Times New Roman" w:hAnsi="Times New Roman" w:cs="Times New Roman"/>
          <w:color w:val="000000"/>
          <w:sz w:val="24"/>
          <w:szCs w:val="24"/>
          <w:lang w:eastAsia="ru-RU"/>
        </w:rPr>
        <w:t xml:space="preserve">из приоритетов </w:t>
      </w:r>
      <w:r w:rsidR="005C4D0C" w:rsidRPr="00DC1D62">
        <w:rPr>
          <w:rFonts w:ascii="Times New Roman" w:hAnsi="Times New Roman" w:cs="Times New Roman"/>
          <w:color w:val="000000"/>
          <w:sz w:val="24"/>
          <w:szCs w:val="24"/>
          <w:shd w:val="clear" w:color="auto" w:fill="FFFFFF"/>
        </w:rPr>
        <w:t xml:space="preserve">Исполнительного комитета Гагаузии является </w:t>
      </w:r>
      <w:r w:rsidRPr="00DC1D62">
        <w:rPr>
          <w:rFonts w:ascii="Times New Roman" w:hAnsi="Times New Roman" w:cs="Times New Roman"/>
          <w:color w:val="000000"/>
          <w:sz w:val="24"/>
          <w:szCs w:val="24"/>
          <w:shd w:val="clear" w:color="auto" w:fill="FFFFFF"/>
        </w:rPr>
        <w:t>восстановлени</w:t>
      </w:r>
      <w:r>
        <w:rPr>
          <w:rFonts w:ascii="Times New Roman" w:hAnsi="Times New Roman" w:cs="Times New Roman"/>
          <w:color w:val="000000"/>
          <w:sz w:val="24"/>
          <w:szCs w:val="24"/>
          <w:shd w:val="clear" w:color="auto" w:fill="FFFFFF"/>
        </w:rPr>
        <w:t>е</w:t>
      </w:r>
      <w:r w:rsidRPr="00DC1D62">
        <w:rPr>
          <w:rFonts w:ascii="Times New Roman" w:hAnsi="Times New Roman" w:cs="Times New Roman"/>
          <w:color w:val="000000"/>
          <w:sz w:val="24"/>
          <w:szCs w:val="24"/>
          <w:shd w:val="clear" w:color="auto" w:fill="FFFFFF"/>
        </w:rPr>
        <w:t xml:space="preserve"> </w:t>
      </w:r>
      <w:r w:rsidR="005C4D0C" w:rsidRPr="00DC1D62">
        <w:rPr>
          <w:rFonts w:ascii="Times New Roman" w:hAnsi="Times New Roman" w:cs="Times New Roman"/>
          <w:color w:val="000000"/>
          <w:sz w:val="24"/>
          <w:szCs w:val="24"/>
          <w:shd w:val="clear" w:color="auto" w:fill="FFFFFF"/>
        </w:rPr>
        <w:t xml:space="preserve">экономики, поддержка индустриализации </w:t>
      </w:r>
      <w:r w:rsidR="005C4D0C" w:rsidRPr="00DC1D62">
        <w:rPr>
          <w:rFonts w:ascii="Times New Roman" w:eastAsia="Times New Roman" w:hAnsi="Times New Roman" w:cs="Times New Roman"/>
          <w:color w:val="000000"/>
          <w:sz w:val="24"/>
          <w:szCs w:val="24"/>
          <w:lang w:eastAsia="ru-RU"/>
        </w:rPr>
        <w:t>региона.</w:t>
      </w:r>
      <w:r>
        <w:rPr>
          <w:rFonts w:ascii="Times New Roman" w:eastAsia="Times New Roman" w:hAnsi="Times New Roman" w:cs="Times New Roman"/>
          <w:color w:val="000000"/>
          <w:sz w:val="24"/>
          <w:szCs w:val="24"/>
          <w:lang w:eastAsia="ru-RU"/>
        </w:rPr>
        <w:t xml:space="preserve"> </w:t>
      </w:r>
      <w:r w:rsidR="005C4D0C" w:rsidRPr="00DC1D62">
        <w:rPr>
          <w:rFonts w:ascii="Times New Roman" w:eastAsia="Times New Roman" w:hAnsi="Times New Roman" w:cs="Times New Roman"/>
          <w:color w:val="000000"/>
          <w:sz w:val="24"/>
          <w:szCs w:val="24"/>
          <w:lang w:eastAsia="ru-RU"/>
        </w:rPr>
        <w:t>Система</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образования</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АТО Гагаузия является</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жизненно важным</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элементом социального и экономического развития региона, а также в развитии</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каждого человека</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в</w:t>
      </w:r>
      <w:r w:rsidR="005C4D0C" w:rsidRPr="00DC1D62">
        <w:rPr>
          <w:rFonts w:ascii="Times New Roman" w:eastAsia="Times New Roman" w:hAnsi="Times New Roman" w:cs="Times New Roman"/>
          <w:color w:val="000000"/>
          <w:sz w:val="24"/>
          <w:szCs w:val="24"/>
          <w:lang w:val="ro-RO" w:eastAsia="ru-RU"/>
        </w:rPr>
        <w:t xml:space="preserve"> </w:t>
      </w:r>
      <w:r w:rsidR="005C4D0C" w:rsidRPr="00DC1D62">
        <w:rPr>
          <w:rFonts w:ascii="Times New Roman" w:eastAsia="Times New Roman" w:hAnsi="Times New Roman" w:cs="Times New Roman"/>
          <w:color w:val="000000"/>
          <w:sz w:val="24"/>
          <w:szCs w:val="24"/>
          <w:lang w:eastAsia="ru-RU"/>
        </w:rPr>
        <w:t>отдельности. В этом контексте</w:t>
      </w:r>
      <w:r w:rsidR="005C4D0C" w:rsidRPr="00DC1D62">
        <w:rPr>
          <w:rFonts w:ascii="Times New Roman" w:eastAsia="Times New Roman" w:hAnsi="Times New Roman" w:cs="Times New Roman"/>
          <w:color w:val="000000"/>
          <w:sz w:val="24"/>
          <w:szCs w:val="24"/>
          <w:lang w:val="ro-RO" w:eastAsia="ru-RU"/>
        </w:rPr>
        <w:t xml:space="preserve">, </w:t>
      </w:r>
      <w:r w:rsidRPr="00DC1D62">
        <w:rPr>
          <w:rFonts w:ascii="Times New Roman" w:eastAsia="Times New Roman" w:hAnsi="Times New Roman" w:cs="Times New Roman"/>
          <w:color w:val="000000"/>
          <w:sz w:val="24"/>
          <w:szCs w:val="24"/>
          <w:lang w:eastAsia="ru-RU"/>
        </w:rPr>
        <w:t>особ</w:t>
      </w:r>
      <w:r>
        <w:rPr>
          <w:rFonts w:ascii="Times New Roman" w:eastAsia="Times New Roman" w:hAnsi="Times New Roman" w:cs="Times New Roman"/>
          <w:color w:val="000000"/>
          <w:sz w:val="24"/>
          <w:szCs w:val="24"/>
          <w:lang w:eastAsia="ru-RU"/>
        </w:rPr>
        <w:t>ая</w:t>
      </w:r>
      <w:r w:rsidRPr="00DC1D62">
        <w:rPr>
          <w:rFonts w:ascii="Times New Roman" w:eastAsia="Times New Roman" w:hAnsi="Times New Roman" w:cs="Times New Roman"/>
          <w:color w:val="000000"/>
          <w:sz w:val="24"/>
          <w:szCs w:val="24"/>
          <w:lang w:eastAsia="ru-RU"/>
        </w:rPr>
        <w:t xml:space="preserve"> </w:t>
      </w:r>
      <w:r w:rsidR="005C4D0C" w:rsidRPr="00DC1D62">
        <w:rPr>
          <w:rFonts w:ascii="Times New Roman" w:eastAsia="Times New Roman" w:hAnsi="Times New Roman" w:cs="Times New Roman"/>
          <w:color w:val="000000"/>
          <w:sz w:val="24"/>
          <w:szCs w:val="24"/>
          <w:lang w:eastAsia="ru-RU"/>
        </w:rPr>
        <w:t xml:space="preserve">роль отводится </w:t>
      </w:r>
      <w:r w:rsidR="005C4D0C" w:rsidRPr="00DC1D62">
        <w:rPr>
          <w:rFonts w:ascii="Times New Roman" w:hAnsi="Times New Roman" w:cs="Times New Roman"/>
          <w:sz w:val="24"/>
          <w:szCs w:val="24"/>
        </w:rPr>
        <w:t xml:space="preserve">применению потенциала образовательных и научных учреждений в качестве точек регионального экономического роста и индустриализации региона. </w:t>
      </w:r>
    </w:p>
    <w:p w14:paraId="618ED507" w14:textId="41155903" w:rsidR="005C4D0C" w:rsidRPr="00DC1D62" w:rsidRDefault="005C4D0C" w:rsidP="00A77D88">
      <w:pPr>
        <w:spacing w:after="0" w:line="276" w:lineRule="auto"/>
        <w:ind w:firstLine="708"/>
        <w:jc w:val="both"/>
        <w:rPr>
          <w:rFonts w:ascii="Times New Roman" w:eastAsia="Calibri" w:hAnsi="Times New Roman" w:cs="Times New Roman"/>
        </w:rPr>
      </w:pPr>
      <w:r w:rsidRPr="00DC1D62">
        <w:rPr>
          <w:rFonts w:ascii="Times New Roman" w:hAnsi="Times New Roman" w:cs="Times New Roman"/>
          <w:sz w:val="24"/>
          <w:szCs w:val="24"/>
          <w:shd w:val="clear" w:color="auto" w:fill="FFFFFF"/>
        </w:rPr>
        <w:t xml:space="preserve">Программа </w:t>
      </w:r>
      <w:r w:rsidRPr="00DC1D62">
        <w:rPr>
          <w:rFonts w:ascii="Times New Roman" w:hAnsi="Times New Roman" w:cs="Times New Roman"/>
          <w:sz w:val="24"/>
          <w:szCs w:val="24"/>
        </w:rPr>
        <w:t>исходит из предпосылки, что развитие образовательного сектора возможно через развитие системы подготовки учителей</w:t>
      </w:r>
      <w:r w:rsidRPr="00DC1D62">
        <w:rPr>
          <w:rFonts w:ascii="Times New Roman" w:hAnsi="Times New Roman" w:cs="Times New Roman"/>
          <w:sz w:val="24"/>
          <w:szCs w:val="24"/>
          <w:lang w:val="ro-RO"/>
        </w:rPr>
        <w:t xml:space="preserve">, </w:t>
      </w:r>
      <w:r w:rsidRPr="00DC1D62">
        <w:rPr>
          <w:rFonts w:ascii="Times New Roman" w:eastAsia="Calibri" w:hAnsi="Times New Roman" w:cs="Times New Roman"/>
          <w:bCs/>
          <w:sz w:val="24"/>
          <w:szCs w:val="24"/>
        </w:rPr>
        <w:t xml:space="preserve">обеспечение квалифицированными кадрами, развитие, </w:t>
      </w:r>
      <w:r w:rsidR="00C526F1" w:rsidRPr="00DC1D62">
        <w:rPr>
          <w:rFonts w:ascii="Times New Roman" w:eastAsia="Calibri" w:hAnsi="Times New Roman" w:cs="Times New Roman"/>
          <w:bCs/>
          <w:sz w:val="24"/>
          <w:szCs w:val="24"/>
        </w:rPr>
        <w:t>мотиваци</w:t>
      </w:r>
      <w:r w:rsidR="00C526F1">
        <w:rPr>
          <w:rFonts w:ascii="Times New Roman" w:eastAsia="Calibri" w:hAnsi="Times New Roman" w:cs="Times New Roman"/>
          <w:bCs/>
          <w:sz w:val="24"/>
          <w:szCs w:val="24"/>
        </w:rPr>
        <w:t>ю</w:t>
      </w:r>
      <w:r w:rsidRPr="00DC1D62">
        <w:rPr>
          <w:rFonts w:ascii="Times New Roman" w:eastAsia="Calibri" w:hAnsi="Times New Roman" w:cs="Times New Roman"/>
          <w:bCs/>
          <w:sz w:val="24"/>
          <w:szCs w:val="24"/>
        </w:rPr>
        <w:t>, привлечение и удержание в профессии</w:t>
      </w:r>
      <w:r w:rsidRPr="00DC1D62">
        <w:rPr>
          <w:rFonts w:ascii="Times New Roman" w:eastAsia="Calibri" w:hAnsi="Times New Roman" w:cs="Times New Roman"/>
          <w:bCs/>
          <w:iCs/>
          <w:sz w:val="24"/>
          <w:szCs w:val="24"/>
        </w:rPr>
        <w:t xml:space="preserve"> педагогических </w:t>
      </w:r>
      <w:r w:rsidRPr="00DC1D62">
        <w:rPr>
          <w:rFonts w:ascii="Times New Roman" w:eastAsia="Calibri" w:hAnsi="Times New Roman" w:cs="Times New Roman"/>
          <w:bCs/>
          <w:sz w:val="24"/>
          <w:szCs w:val="24"/>
        </w:rPr>
        <w:t>и управленческих кадров</w:t>
      </w:r>
      <w:r w:rsidRPr="00DC1D62">
        <w:rPr>
          <w:rFonts w:ascii="Times New Roman" w:eastAsia="Calibri" w:hAnsi="Times New Roman" w:cs="Times New Roman"/>
          <w:bCs/>
          <w:sz w:val="24"/>
          <w:szCs w:val="24"/>
          <w:lang w:val="ro-RO"/>
        </w:rPr>
        <w:t xml:space="preserve">, </w:t>
      </w:r>
      <w:r w:rsidRPr="00DC1D62">
        <w:rPr>
          <w:rFonts w:ascii="Times New Roman" w:eastAsia="Calibri" w:hAnsi="Times New Roman" w:cs="Times New Roman"/>
          <w:sz w:val="24"/>
          <w:szCs w:val="24"/>
          <w:lang w:eastAsia="ru-RU"/>
        </w:rPr>
        <w:t>совершенствование системы менеджмента.</w:t>
      </w:r>
    </w:p>
    <w:p w14:paraId="6924BC69" w14:textId="6B049E68" w:rsidR="005C4D0C" w:rsidRPr="00DC1D62" w:rsidRDefault="005C4D0C" w:rsidP="00DC5DA5">
      <w:pPr>
        <w:spacing w:after="0" w:line="276" w:lineRule="auto"/>
        <w:ind w:firstLine="708"/>
        <w:jc w:val="both"/>
        <w:rPr>
          <w:rFonts w:ascii="Times New Roman" w:hAnsi="Times New Roman" w:cs="Times New Roman"/>
          <w:color w:val="000000"/>
          <w:sz w:val="24"/>
          <w:szCs w:val="24"/>
        </w:rPr>
      </w:pPr>
      <w:r w:rsidRPr="00DC1D62">
        <w:rPr>
          <w:rFonts w:ascii="Times New Roman" w:hAnsi="Times New Roman" w:cs="Times New Roman"/>
          <w:color w:val="000000"/>
          <w:sz w:val="24"/>
          <w:szCs w:val="24"/>
        </w:rPr>
        <w:t xml:space="preserve">Формулирование стратегического видения долгосрочного развития системы образования АТО Гагаузия </w:t>
      </w:r>
      <w:r w:rsidR="000D23BE" w:rsidRPr="00DC1D62">
        <w:rPr>
          <w:rFonts w:ascii="Times New Roman" w:hAnsi="Times New Roman" w:cs="Times New Roman"/>
          <w:color w:val="000000"/>
          <w:sz w:val="24"/>
          <w:szCs w:val="24"/>
        </w:rPr>
        <w:t>определя</w:t>
      </w:r>
      <w:r w:rsidR="000D23BE">
        <w:rPr>
          <w:rFonts w:ascii="Times New Roman" w:hAnsi="Times New Roman" w:cs="Times New Roman"/>
          <w:color w:val="000000"/>
          <w:sz w:val="24"/>
          <w:szCs w:val="24"/>
        </w:rPr>
        <w:t>е</w:t>
      </w:r>
      <w:r w:rsidR="000D23BE" w:rsidRPr="00DC1D62">
        <w:rPr>
          <w:rFonts w:ascii="Times New Roman" w:hAnsi="Times New Roman" w:cs="Times New Roman"/>
          <w:color w:val="000000"/>
          <w:sz w:val="24"/>
          <w:szCs w:val="24"/>
        </w:rPr>
        <w:t xml:space="preserve">тся </w:t>
      </w:r>
      <w:r w:rsidRPr="00DC1D62">
        <w:rPr>
          <w:rFonts w:ascii="Times New Roman" w:hAnsi="Times New Roman" w:cs="Times New Roman"/>
          <w:color w:val="000000"/>
          <w:sz w:val="24"/>
          <w:szCs w:val="24"/>
        </w:rPr>
        <w:t>следующими факторами:</w:t>
      </w:r>
    </w:p>
    <w:p w14:paraId="2658AF90" w14:textId="5B16E63B" w:rsidR="005C4D0C" w:rsidRPr="00DC1D62" w:rsidRDefault="005C4D0C" w:rsidP="00DC5DA5">
      <w:pPr>
        <w:spacing w:after="0" w:line="276" w:lineRule="auto"/>
        <w:jc w:val="both"/>
        <w:rPr>
          <w:rFonts w:ascii="Times New Roman" w:hAnsi="Times New Roman" w:cs="Times New Roman"/>
          <w:color w:val="000000"/>
          <w:sz w:val="24"/>
          <w:szCs w:val="24"/>
        </w:rPr>
      </w:pPr>
      <w:r w:rsidRPr="00DC1D62">
        <w:rPr>
          <w:rFonts w:ascii="Times New Roman" w:hAnsi="Times New Roman" w:cs="Times New Roman"/>
          <w:color w:val="000000"/>
          <w:sz w:val="24"/>
          <w:szCs w:val="24"/>
        </w:rPr>
        <w:t>1.</w:t>
      </w:r>
      <w:r w:rsidR="00C526F1">
        <w:rPr>
          <w:rFonts w:ascii="Times New Roman" w:hAnsi="Times New Roman" w:cs="Times New Roman"/>
          <w:color w:val="000000"/>
          <w:sz w:val="24"/>
          <w:szCs w:val="24"/>
        </w:rPr>
        <w:t xml:space="preserve"> </w:t>
      </w:r>
      <w:r w:rsidRPr="00DC1D62">
        <w:rPr>
          <w:rFonts w:ascii="Times New Roman" w:hAnsi="Times New Roman" w:cs="Times New Roman"/>
          <w:color w:val="000000"/>
          <w:sz w:val="24"/>
          <w:szCs w:val="24"/>
        </w:rPr>
        <w:t xml:space="preserve">Согласование Программы с положениями Национальной стратегии развития Молдова 2030 и Национальной </w:t>
      </w:r>
      <w:r w:rsidR="00C526F1">
        <w:rPr>
          <w:rFonts w:ascii="Times New Roman" w:hAnsi="Times New Roman" w:cs="Times New Roman"/>
          <w:color w:val="000000"/>
          <w:sz w:val="24"/>
          <w:szCs w:val="24"/>
        </w:rPr>
        <w:t>с</w:t>
      </w:r>
      <w:r w:rsidR="00C526F1" w:rsidRPr="00DC1D62">
        <w:rPr>
          <w:rFonts w:ascii="Times New Roman" w:hAnsi="Times New Roman" w:cs="Times New Roman"/>
          <w:color w:val="000000"/>
          <w:sz w:val="24"/>
          <w:szCs w:val="24"/>
        </w:rPr>
        <w:t xml:space="preserve">тратегии </w:t>
      </w:r>
      <w:r w:rsidRPr="00DC1D62">
        <w:rPr>
          <w:rFonts w:ascii="Times New Roman" w:hAnsi="Times New Roman" w:cs="Times New Roman"/>
          <w:color w:val="000000"/>
          <w:sz w:val="24"/>
          <w:szCs w:val="24"/>
        </w:rPr>
        <w:t>в области образования 2030.</w:t>
      </w:r>
    </w:p>
    <w:p w14:paraId="17270341" w14:textId="3462AB6F" w:rsidR="005C4D0C" w:rsidRPr="00B30FAC" w:rsidRDefault="005C4D0C" w:rsidP="00A77D88">
      <w:pPr>
        <w:pStyle w:val="FootnoteText"/>
        <w:spacing w:line="276" w:lineRule="auto"/>
        <w:jc w:val="both"/>
        <w:rPr>
          <w:rFonts w:ascii="Times New Roman" w:hAnsi="Times New Roman" w:cs="Times New Roman"/>
          <w:sz w:val="24"/>
          <w:szCs w:val="24"/>
          <w:lang w:val="ru-RU"/>
        </w:rPr>
      </w:pPr>
      <w:r w:rsidRPr="00DC1D62">
        <w:rPr>
          <w:rFonts w:ascii="Times New Roman" w:hAnsi="Times New Roman" w:cs="Times New Roman"/>
          <w:color w:val="000000"/>
          <w:sz w:val="24"/>
          <w:szCs w:val="24"/>
          <w:lang w:val="ru-RU"/>
        </w:rPr>
        <w:t>2.</w:t>
      </w:r>
      <w:r w:rsidRPr="00B30FAC">
        <w:rPr>
          <w:rFonts w:ascii="Times New Roman" w:hAnsi="Times New Roman" w:cs="Times New Roman"/>
          <w:sz w:val="24"/>
          <w:szCs w:val="24"/>
          <w:lang w:val="ru-RU"/>
        </w:rPr>
        <w:t xml:space="preserve"> </w:t>
      </w:r>
      <w:r w:rsidR="0058734B" w:rsidRPr="00DC1D62">
        <w:rPr>
          <w:rFonts w:ascii="Times New Roman" w:hAnsi="Times New Roman" w:cs="Times New Roman"/>
          <w:color w:val="000000"/>
          <w:sz w:val="24"/>
          <w:szCs w:val="24"/>
          <w:lang w:val="ru-RU"/>
        </w:rPr>
        <w:t>Со</w:t>
      </w:r>
      <w:r w:rsidR="0058734B">
        <w:rPr>
          <w:rFonts w:ascii="Times New Roman" w:hAnsi="Times New Roman" w:cs="Times New Roman"/>
          <w:color w:val="000000"/>
          <w:sz w:val="24"/>
          <w:szCs w:val="24"/>
          <w:lang w:val="ru-RU"/>
        </w:rPr>
        <w:t>ответствие</w:t>
      </w:r>
      <w:r w:rsidRPr="00DC1D62">
        <w:rPr>
          <w:rFonts w:ascii="Times New Roman" w:hAnsi="Times New Roman" w:cs="Times New Roman"/>
          <w:color w:val="000000"/>
          <w:sz w:val="24"/>
          <w:szCs w:val="24"/>
          <w:lang w:val="ru-RU"/>
        </w:rPr>
        <w:t xml:space="preserve"> Программы</w:t>
      </w:r>
      <w:r w:rsidRPr="00B30FAC">
        <w:rPr>
          <w:rFonts w:ascii="Times New Roman" w:hAnsi="Times New Roman" w:cs="Times New Roman"/>
          <w:color w:val="000000"/>
          <w:sz w:val="24"/>
          <w:szCs w:val="24"/>
          <w:lang w:val="ru-RU"/>
        </w:rPr>
        <w:t xml:space="preserve"> международн</w:t>
      </w:r>
      <w:r w:rsidR="00C526F1">
        <w:rPr>
          <w:rFonts w:ascii="Times New Roman" w:hAnsi="Times New Roman" w:cs="Times New Roman"/>
          <w:color w:val="000000"/>
          <w:sz w:val="24"/>
          <w:szCs w:val="24"/>
          <w:lang w:val="ru-RU"/>
        </w:rPr>
        <w:t>ым стандартам</w:t>
      </w:r>
      <w:r w:rsidR="00C526F1" w:rsidRPr="00B30FAC">
        <w:rPr>
          <w:rFonts w:ascii="Times New Roman" w:hAnsi="Times New Roman" w:cs="Times New Roman"/>
          <w:color w:val="000000"/>
          <w:sz w:val="24"/>
          <w:szCs w:val="24"/>
          <w:lang w:val="ru-RU"/>
        </w:rPr>
        <w:t xml:space="preserve"> </w:t>
      </w:r>
      <w:r w:rsidRPr="00B30FAC">
        <w:rPr>
          <w:rFonts w:ascii="Times New Roman" w:hAnsi="Times New Roman" w:cs="Times New Roman"/>
          <w:color w:val="000000"/>
          <w:sz w:val="24"/>
          <w:szCs w:val="24"/>
          <w:lang w:val="ru-RU"/>
        </w:rPr>
        <w:t>в области образования</w:t>
      </w:r>
      <w:r w:rsidRPr="00B30FAC">
        <w:rPr>
          <w:rFonts w:ascii="Times New Roman" w:hAnsi="Times New Roman" w:cs="Times New Roman"/>
          <w:sz w:val="24"/>
          <w:szCs w:val="24"/>
          <w:shd w:val="clear" w:color="auto" w:fill="FFFFFF"/>
          <w:lang w:val="ru-RU"/>
        </w:rPr>
        <w:t>.</w:t>
      </w:r>
    </w:p>
    <w:p w14:paraId="3E47F661" w14:textId="27756F71" w:rsidR="005C4D0C" w:rsidRPr="00DC1D62" w:rsidRDefault="00485D65" w:rsidP="00DC5DA5">
      <w:pPr>
        <w:spacing w:after="0" w:line="276" w:lineRule="auto"/>
        <w:jc w:val="both"/>
        <w:rPr>
          <w:rFonts w:ascii="Times New Roman" w:hAnsi="Times New Roman" w:cs="Times New Roman"/>
          <w:sz w:val="24"/>
          <w:szCs w:val="24"/>
        </w:rPr>
      </w:pPr>
      <w:r w:rsidRPr="00DC1D62">
        <w:rPr>
          <w:rFonts w:ascii="Times New Roman" w:hAnsi="Times New Roman" w:cs="Times New Roman"/>
          <w:color w:val="000000"/>
          <w:sz w:val="24"/>
          <w:szCs w:val="24"/>
        </w:rPr>
        <w:t>3.</w:t>
      </w:r>
      <w:r w:rsidRPr="00DC1D62">
        <w:rPr>
          <w:rFonts w:ascii="Times New Roman" w:hAnsi="Times New Roman" w:cs="Times New Roman"/>
          <w:sz w:val="24"/>
          <w:szCs w:val="24"/>
        </w:rPr>
        <w:t xml:space="preserve"> Анализ сектора образования АТО Гагаузия</w:t>
      </w:r>
      <w:r w:rsidR="00E95175" w:rsidRPr="00DC1D62">
        <w:rPr>
          <w:rFonts w:ascii="Times New Roman" w:hAnsi="Times New Roman" w:cs="Times New Roman"/>
          <w:sz w:val="24"/>
          <w:szCs w:val="24"/>
        </w:rPr>
        <w:t>.</w:t>
      </w:r>
    </w:p>
    <w:p w14:paraId="0FDC9DEC" w14:textId="48579625" w:rsidR="005C4D0C" w:rsidRPr="00DC1D62" w:rsidRDefault="00DE713B" w:rsidP="002E4CA9">
      <w:pPr>
        <w:pStyle w:val="NormalWeb"/>
        <w:spacing w:before="120" w:beforeAutospacing="0" w:after="0" w:afterAutospacing="0" w:line="276" w:lineRule="auto"/>
        <w:ind w:firstLine="720"/>
        <w:jc w:val="both"/>
        <w:textAlignment w:val="center"/>
        <w:rPr>
          <w:rStyle w:val="fontstyle01"/>
          <w:rFonts w:ascii="Times New Roman" w:eastAsiaTheme="minorHAnsi" w:hAnsi="Times New Roman" w:cstheme="minorBidi"/>
          <w:color w:val="auto"/>
          <w:lang w:eastAsia="en-US"/>
        </w:rPr>
      </w:pPr>
      <w:r w:rsidRPr="00DC1D62">
        <w:rPr>
          <w:shd w:val="clear" w:color="auto" w:fill="FFFFFF"/>
        </w:rPr>
        <w:t xml:space="preserve">Программа </w:t>
      </w:r>
      <w:r w:rsidRPr="00DC1D62">
        <w:t>будет направлена на обеспечение доступа к качественному образованию</w:t>
      </w:r>
      <w:r w:rsidR="006D051E" w:rsidRPr="00DC1D62">
        <w:t>,</w:t>
      </w:r>
      <w:r w:rsidRPr="00DC1D62">
        <w:t xml:space="preserve"> </w:t>
      </w:r>
      <w:r w:rsidR="006D051E" w:rsidRPr="00DC1D62">
        <w:t xml:space="preserve">которое </w:t>
      </w:r>
      <w:r w:rsidRPr="00DC1D62">
        <w:t>включает</w:t>
      </w:r>
      <w:r w:rsidRPr="00DC1D62">
        <w:rPr>
          <w:rStyle w:val="fontstyle21"/>
          <w:rFonts w:ascii="Times New Roman" w:eastAsiaTheme="majorEastAsia" w:hAnsi="Times New Roman"/>
          <w:i w:val="0"/>
          <w:color w:val="auto"/>
        </w:rPr>
        <w:t xml:space="preserve"> обновленный и более широкий подход к </w:t>
      </w:r>
      <w:r w:rsidRPr="00DC1D62">
        <w:rPr>
          <w:rStyle w:val="fontstyle31"/>
          <w:rFonts w:ascii="Times New Roman" w:hAnsi="Times New Roman"/>
          <w:i w:val="0"/>
          <w:color w:val="auto"/>
          <w:sz w:val="24"/>
          <w:szCs w:val="24"/>
        </w:rPr>
        <w:t xml:space="preserve">инклюзивности, продвижению </w:t>
      </w:r>
      <w:r w:rsidR="00705164" w:rsidRPr="00DC1D62">
        <w:rPr>
          <w:rFonts w:eastAsiaTheme="minorEastAsia"/>
          <w:kern w:val="24"/>
        </w:rPr>
        <w:t>многоязыч</w:t>
      </w:r>
      <w:r w:rsidR="00705164" w:rsidRPr="00DC1D62">
        <w:t>но</w:t>
      </w:r>
      <w:r w:rsidRPr="00DC1D62">
        <w:rPr>
          <w:rStyle w:val="fontstyle31"/>
          <w:rFonts w:ascii="Times New Roman" w:hAnsi="Times New Roman"/>
          <w:i w:val="0"/>
          <w:color w:val="auto"/>
          <w:sz w:val="24"/>
          <w:szCs w:val="24"/>
        </w:rPr>
        <w:t>го образования</w:t>
      </w:r>
      <w:r w:rsidRPr="00DC1D62">
        <w:rPr>
          <w:rStyle w:val="fontstyle31"/>
          <w:rFonts w:ascii="Times New Roman" w:hAnsi="Times New Roman"/>
          <w:i w:val="0"/>
          <w:color w:val="auto"/>
          <w:sz w:val="24"/>
          <w:szCs w:val="24"/>
          <w:lang w:val="ro-RO"/>
        </w:rPr>
        <w:t>,</w:t>
      </w:r>
      <w:r w:rsidRPr="00DC1D62">
        <w:rPr>
          <w:rStyle w:val="fontstyle31"/>
          <w:rFonts w:ascii="Times New Roman" w:hAnsi="Times New Roman"/>
          <w:i w:val="0"/>
          <w:color w:val="auto"/>
          <w:sz w:val="24"/>
          <w:szCs w:val="24"/>
        </w:rPr>
        <w:t xml:space="preserve"> гендерному равенству</w:t>
      </w:r>
      <w:r w:rsidRPr="00DC1D62">
        <w:rPr>
          <w:rStyle w:val="fontstyle21"/>
          <w:rFonts w:ascii="Times New Roman" w:eastAsiaTheme="majorEastAsia" w:hAnsi="Times New Roman"/>
          <w:i w:val="0"/>
          <w:color w:val="auto"/>
        </w:rPr>
        <w:t xml:space="preserve">, </w:t>
      </w:r>
      <w:r w:rsidR="005F37FB" w:rsidRPr="00DC1D62">
        <w:rPr>
          <w:rStyle w:val="fontstyle01"/>
          <w:rFonts w:ascii="Times New Roman" w:hAnsi="Times New Roman"/>
          <w:color w:val="auto"/>
        </w:rPr>
        <w:t xml:space="preserve">сосредоточению </w:t>
      </w:r>
      <w:r w:rsidRPr="00DC1D62">
        <w:rPr>
          <w:rStyle w:val="fontstyle01"/>
          <w:rFonts w:ascii="Times New Roman" w:hAnsi="Times New Roman"/>
          <w:color w:val="auto"/>
        </w:rPr>
        <w:t xml:space="preserve">на эффективность обучения и актуальных </w:t>
      </w:r>
      <w:r w:rsidRPr="00DC1D62">
        <w:rPr>
          <w:rStyle w:val="fontstyle21"/>
          <w:rFonts w:ascii="Times New Roman" w:eastAsiaTheme="majorEastAsia" w:hAnsi="Times New Roman"/>
          <w:i w:val="0"/>
          <w:color w:val="auto"/>
        </w:rPr>
        <w:t>знаний, навыков и компетенций</w:t>
      </w:r>
      <w:r w:rsidRPr="00DC1D62">
        <w:rPr>
          <w:rStyle w:val="fontstyle01"/>
          <w:rFonts w:ascii="Times New Roman" w:hAnsi="Times New Roman"/>
          <w:color w:val="auto"/>
        </w:rPr>
        <w:t>.</w:t>
      </w:r>
      <w:r w:rsidR="00754900">
        <w:rPr>
          <w:rStyle w:val="fontstyle01"/>
          <w:rFonts w:ascii="Times New Roman" w:hAnsi="Times New Roman"/>
          <w:color w:val="auto"/>
        </w:rPr>
        <w:t xml:space="preserve"> </w:t>
      </w:r>
      <w:r w:rsidR="00754900" w:rsidRPr="00754900">
        <w:rPr>
          <w:rStyle w:val="fontstyle01"/>
          <w:rFonts w:ascii="Times New Roman" w:hAnsi="Times New Roman"/>
          <w:color w:val="auto"/>
        </w:rPr>
        <w:t>В следующей части представлено краткое изложение основных потребностей системы образования АТО Гагаузия и видение развития сектора образования АТО Гагаузия.</w:t>
      </w:r>
    </w:p>
    <w:p w14:paraId="677AAFDA" w14:textId="6327D498" w:rsidR="001429A4" w:rsidRPr="00DC1D62" w:rsidRDefault="005C4D0C" w:rsidP="003634C6">
      <w:pPr>
        <w:spacing w:before="240" w:after="0" w:line="276" w:lineRule="auto"/>
        <w:ind w:firstLine="708"/>
        <w:jc w:val="both"/>
        <w:rPr>
          <w:rFonts w:ascii="Times New Roman" w:eastAsiaTheme="majorEastAsia" w:hAnsi="Times New Roman" w:cs="Times New Roman"/>
          <w:bCs/>
          <w:sz w:val="24"/>
          <w:szCs w:val="24"/>
        </w:rPr>
      </w:pPr>
      <w:r w:rsidRPr="00DC1D62">
        <w:rPr>
          <w:rFonts w:ascii="Times New Roman" w:eastAsia="Times New Roman" w:hAnsi="Times New Roman" w:cs="Times New Roman"/>
          <w:b/>
          <w:sz w:val="24"/>
          <w:szCs w:val="24"/>
          <w:lang w:eastAsia="ru-RU"/>
        </w:rPr>
        <w:t>Нормативно-правовая база и рамки политик в области образования</w:t>
      </w:r>
      <w:r w:rsidR="00DC5DA5">
        <w:rPr>
          <w:rFonts w:ascii="Times New Roman" w:hAnsi="Times New Roman" w:cs="Times New Roman"/>
          <w:sz w:val="24"/>
          <w:szCs w:val="24"/>
          <w:shd w:val="clear" w:color="auto" w:fill="FFFFFF"/>
        </w:rPr>
        <w:t xml:space="preserve">. </w:t>
      </w:r>
      <w:r w:rsidR="00831A76" w:rsidRPr="00DC1D62">
        <w:rPr>
          <w:rFonts w:ascii="Times New Roman" w:hAnsi="Times New Roman" w:cs="Times New Roman"/>
          <w:sz w:val="24"/>
          <w:szCs w:val="24"/>
          <w:shd w:val="clear" w:color="auto" w:fill="FFFFFF"/>
        </w:rPr>
        <w:t>Программа</w:t>
      </w:r>
      <w:r w:rsidR="00DE713B" w:rsidRPr="00DC1D62">
        <w:rPr>
          <w:rFonts w:ascii="Times New Roman" w:eastAsia="Times New Roman" w:hAnsi="Times New Roman" w:cs="Times New Roman"/>
          <w:sz w:val="24"/>
          <w:szCs w:val="24"/>
          <w:lang w:val="ro-RO" w:eastAsia="ru-RU"/>
        </w:rPr>
        <w:t xml:space="preserve"> </w:t>
      </w:r>
      <w:r w:rsidR="00DE713B" w:rsidRPr="00DC1D62">
        <w:rPr>
          <w:rFonts w:ascii="Times New Roman" w:hAnsi="Times New Roman" w:cs="Times New Roman"/>
          <w:sz w:val="24"/>
          <w:szCs w:val="24"/>
        </w:rPr>
        <w:t xml:space="preserve">исходит из предпосылки, что развитие образовательного сектора возможно </w:t>
      </w:r>
      <w:r w:rsidR="00DE713B" w:rsidRPr="00DC1D62">
        <w:rPr>
          <w:rFonts w:ascii="Times New Roman" w:eastAsiaTheme="minorEastAsia" w:hAnsi="Times New Roman" w:cs="Times New Roman"/>
          <w:kern w:val="24"/>
          <w:sz w:val="24"/>
          <w:szCs w:val="24"/>
        </w:rPr>
        <w:t>через тесное сотрудничество и консультации между национальными и региональными отраслевыми органами управления в</w:t>
      </w:r>
      <w:r w:rsidR="00DE713B" w:rsidRPr="00DC1D62">
        <w:rPr>
          <w:rFonts w:ascii="Times New Roman" w:hAnsi="Times New Roman" w:cs="Times New Roman"/>
          <w:i/>
          <w:sz w:val="24"/>
          <w:szCs w:val="24"/>
          <w:lang w:eastAsia="ru-RU"/>
        </w:rPr>
        <w:t xml:space="preserve"> </w:t>
      </w:r>
      <w:r w:rsidR="001B20F2" w:rsidRPr="00DC1D62">
        <w:rPr>
          <w:rFonts w:ascii="Times New Roman" w:eastAsia="Times New Roman" w:hAnsi="Times New Roman" w:cs="Times New Roman"/>
          <w:sz w:val="24"/>
          <w:szCs w:val="24"/>
          <w:lang w:eastAsia="ru-RU"/>
        </w:rPr>
        <w:t xml:space="preserve">обеспечении </w:t>
      </w:r>
      <w:r w:rsidR="00DE713B" w:rsidRPr="00DC1D62">
        <w:rPr>
          <w:rFonts w:ascii="Times New Roman" w:eastAsia="Times New Roman" w:hAnsi="Times New Roman" w:cs="Times New Roman"/>
          <w:sz w:val="24"/>
          <w:szCs w:val="24"/>
          <w:lang w:eastAsia="ru-RU"/>
        </w:rPr>
        <w:t>комплексной нормативной базы для управления системой образования</w:t>
      </w:r>
      <w:r w:rsidR="001B20F2" w:rsidRPr="00DC1D62">
        <w:rPr>
          <w:rFonts w:ascii="Times New Roman" w:eastAsia="Times New Roman" w:hAnsi="Times New Roman" w:cs="Times New Roman"/>
          <w:sz w:val="24"/>
          <w:szCs w:val="24"/>
          <w:lang w:eastAsia="ru-RU"/>
        </w:rPr>
        <w:t>. Нормативная база</w:t>
      </w:r>
      <w:r w:rsidR="00DE713B" w:rsidRPr="00DC1D62">
        <w:rPr>
          <w:rFonts w:ascii="Times New Roman" w:eastAsia="Times New Roman" w:hAnsi="Times New Roman" w:cs="Times New Roman"/>
          <w:sz w:val="24"/>
          <w:szCs w:val="24"/>
          <w:lang w:eastAsia="ru-RU"/>
        </w:rPr>
        <w:t xml:space="preserve"> </w:t>
      </w:r>
      <w:r w:rsidR="001B20F2" w:rsidRPr="00DC1D62">
        <w:rPr>
          <w:rFonts w:ascii="Times New Roman" w:eastAsia="Times New Roman" w:hAnsi="Times New Roman" w:cs="Times New Roman"/>
          <w:sz w:val="24"/>
          <w:szCs w:val="24"/>
          <w:lang w:eastAsia="ru-RU"/>
        </w:rPr>
        <w:t xml:space="preserve">должна отвечать </w:t>
      </w:r>
      <w:r w:rsidR="00DE713B" w:rsidRPr="00DC1D62">
        <w:rPr>
          <w:rFonts w:ascii="Times New Roman" w:eastAsia="Times New Roman" w:hAnsi="Times New Roman" w:cs="Times New Roman"/>
          <w:sz w:val="24"/>
          <w:szCs w:val="24"/>
          <w:lang w:eastAsia="ru-RU"/>
        </w:rPr>
        <w:t>потребностям всего населения региона</w:t>
      </w:r>
      <w:r w:rsidR="005D4FC1" w:rsidRPr="00DC1D62">
        <w:rPr>
          <w:rFonts w:ascii="Times New Roman" w:eastAsia="Times New Roman" w:hAnsi="Times New Roman" w:cs="Times New Roman"/>
          <w:sz w:val="24"/>
          <w:szCs w:val="24"/>
          <w:lang w:eastAsia="ru-RU"/>
        </w:rPr>
        <w:t>, которая требует</w:t>
      </w:r>
      <w:r w:rsidR="005D4FC1" w:rsidRPr="00DC1D62">
        <w:rPr>
          <w:rFonts w:ascii="Times New Roman" w:hAnsi="Times New Roman" w:cs="Times New Roman"/>
          <w:sz w:val="24"/>
          <w:szCs w:val="24"/>
          <w:lang w:eastAsia="ru-RU"/>
        </w:rPr>
        <w:t xml:space="preserve"> </w:t>
      </w:r>
      <w:r w:rsidR="005D4FC1" w:rsidRPr="00DC1D62">
        <w:rPr>
          <w:rFonts w:ascii="Times New Roman" w:eastAsia="Times New Roman" w:hAnsi="Times New Roman" w:cs="Times New Roman"/>
          <w:sz w:val="24"/>
          <w:szCs w:val="24"/>
          <w:lang w:eastAsia="ru-RU"/>
        </w:rPr>
        <w:t xml:space="preserve">уточнения </w:t>
      </w:r>
      <w:r w:rsidR="00DE713B" w:rsidRPr="00DC1D62">
        <w:rPr>
          <w:rFonts w:ascii="Times New Roman" w:eastAsia="Times New Roman" w:hAnsi="Times New Roman" w:cs="Times New Roman"/>
          <w:sz w:val="24"/>
          <w:szCs w:val="24"/>
          <w:lang w:eastAsia="ru-RU"/>
        </w:rPr>
        <w:t>полномочий органов власти АТО Гагаузия в области образования в национальной нормативной базе</w:t>
      </w:r>
      <w:r w:rsidR="005D4FC1" w:rsidRPr="00DC1D62">
        <w:rPr>
          <w:rFonts w:ascii="Times New Roman" w:eastAsia="Times New Roman" w:hAnsi="Times New Roman" w:cs="Times New Roman"/>
          <w:sz w:val="24"/>
          <w:szCs w:val="24"/>
          <w:lang w:eastAsia="ru-RU"/>
        </w:rPr>
        <w:t>.</w:t>
      </w:r>
      <w:r w:rsidR="005D4FC1" w:rsidRPr="00DC1D62">
        <w:rPr>
          <w:rFonts w:ascii="Times New Roman" w:eastAsia="Times New Roman" w:hAnsi="Times New Roman" w:cs="Times New Roman"/>
          <w:sz w:val="24"/>
          <w:szCs w:val="24"/>
          <w:lang w:val="ro-RO" w:eastAsia="ru-RU"/>
        </w:rPr>
        <w:t xml:space="preserve"> </w:t>
      </w:r>
      <w:r w:rsidR="005D4FC1" w:rsidRPr="00DC1D62">
        <w:rPr>
          <w:rFonts w:ascii="Times New Roman" w:eastAsia="Times New Roman" w:hAnsi="Times New Roman" w:cs="Times New Roman"/>
          <w:sz w:val="24"/>
          <w:szCs w:val="24"/>
          <w:lang w:eastAsia="ru-RU"/>
        </w:rPr>
        <w:t xml:space="preserve">Необходимо </w:t>
      </w:r>
      <w:r w:rsidR="00DE713B" w:rsidRPr="00DC1D62">
        <w:rPr>
          <w:rFonts w:ascii="Times New Roman" w:eastAsia="Times New Roman" w:hAnsi="Times New Roman" w:cs="Times New Roman"/>
          <w:sz w:val="24"/>
          <w:szCs w:val="24"/>
          <w:lang w:eastAsia="ru-RU"/>
        </w:rPr>
        <w:t>развитие</w:t>
      </w:r>
      <w:r w:rsidR="00DE713B" w:rsidRPr="00DC1D62">
        <w:rPr>
          <w:rFonts w:ascii="Times New Roman" w:eastAsia="Times New Roman" w:hAnsi="Times New Roman" w:cs="Times New Roman"/>
          <w:sz w:val="24"/>
          <w:szCs w:val="24"/>
          <w:lang w:val="ro-RO" w:eastAsia="ru-RU"/>
        </w:rPr>
        <w:t xml:space="preserve"> </w:t>
      </w:r>
      <w:r w:rsidR="00DE713B" w:rsidRPr="00DC1D62">
        <w:rPr>
          <w:rFonts w:ascii="Times New Roman" w:eastAsia="Times New Roman" w:hAnsi="Times New Roman" w:cs="Times New Roman"/>
          <w:sz w:val="24"/>
          <w:szCs w:val="24"/>
          <w:lang w:eastAsia="ru-RU"/>
        </w:rPr>
        <w:t>местного законодательства, отражающего потребности всего населения региона</w:t>
      </w:r>
      <w:r w:rsidR="00DE713B" w:rsidRPr="00DC1D62">
        <w:rPr>
          <w:rFonts w:ascii="Times New Roman" w:eastAsia="Times New Roman" w:hAnsi="Times New Roman" w:cs="Times New Roman"/>
          <w:i/>
          <w:sz w:val="24"/>
          <w:szCs w:val="24"/>
          <w:lang w:eastAsia="ru-RU"/>
        </w:rPr>
        <w:t xml:space="preserve">. </w:t>
      </w:r>
      <w:r w:rsidR="00DC5DA5" w:rsidRPr="00DC1D62">
        <w:rPr>
          <w:rFonts w:ascii="Times New Roman" w:eastAsiaTheme="minorEastAsia" w:hAnsi="Times New Roman" w:cs="Times New Roman"/>
          <w:kern w:val="24"/>
          <w:sz w:val="24"/>
          <w:szCs w:val="24"/>
        </w:rPr>
        <w:t>Национальны</w:t>
      </w:r>
      <w:r w:rsidR="00DC5DA5">
        <w:rPr>
          <w:rFonts w:ascii="Times New Roman" w:eastAsiaTheme="minorEastAsia" w:hAnsi="Times New Roman" w:cs="Times New Roman"/>
          <w:kern w:val="24"/>
          <w:sz w:val="24"/>
          <w:szCs w:val="24"/>
        </w:rPr>
        <w:t>м</w:t>
      </w:r>
      <w:r w:rsidR="00DC5DA5" w:rsidRPr="00DC1D62">
        <w:rPr>
          <w:rFonts w:ascii="Times New Roman" w:eastAsiaTheme="minorEastAsia" w:hAnsi="Times New Roman" w:cs="Times New Roman"/>
          <w:kern w:val="24"/>
          <w:sz w:val="24"/>
          <w:szCs w:val="24"/>
        </w:rPr>
        <w:t xml:space="preserve"> стратегически</w:t>
      </w:r>
      <w:r w:rsidR="00DC5DA5">
        <w:rPr>
          <w:rFonts w:ascii="Times New Roman" w:eastAsiaTheme="minorEastAsia" w:hAnsi="Times New Roman" w:cs="Times New Roman"/>
          <w:kern w:val="24"/>
          <w:sz w:val="24"/>
          <w:szCs w:val="24"/>
        </w:rPr>
        <w:t>м</w:t>
      </w:r>
      <w:r w:rsidR="00DC5DA5" w:rsidRPr="00DC1D62">
        <w:rPr>
          <w:rFonts w:ascii="Times New Roman" w:eastAsiaTheme="minorEastAsia" w:hAnsi="Times New Roman" w:cs="Times New Roman"/>
          <w:kern w:val="24"/>
          <w:sz w:val="24"/>
          <w:szCs w:val="24"/>
        </w:rPr>
        <w:t xml:space="preserve"> </w:t>
      </w:r>
      <w:r w:rsidR="00DE713B" w:rsidRPr="00DC1D62">
        <w:rPr>
          <w:rFonts w:ascii="Times New Roman" w:eastAsiaTheme="minorEastAsia" w:hAnsi="Times New Roman" w:cs="Times New Roman"/>
          <w:kern w:val="24"/>
          <w:sz w:val="24"/>
          <w:szCs w:val="24"/>
        </w:rPr>
        <w:t xml:space="preserve">и </w:t>
      </w:r>
      <w:r w:rsidR="00DC5DA5" w:rsidRPr="00DC1D62">
        <w:rPr>
          <w:rFonts w:ascii="Times New Roman" w:eastAsiaTheme="minorEastAsia" w:hAnsi="Times New Roman" w:cs="Times New Roman"/>
          <w:kern w:val="24"/>
          <w:sz w:val="24"/>
          <w:szCs w:val="24"/>
        </w:rPr>
        <w:t>программны</w:t>
      </w:r>
      <w:r w:rsidR="00DC5DA5">
        <w:rPr>
          <w:rFonts w:ascii="Times New Roman" w:eastAsiaTheme="minorEastAsia" w:hAnsi="Times New Roman" w:cs="Times New Roman"/>
          <w:kern w:val="24"/>
          <w:sz w:val="24"/>
          <w:szCs w:val="24"/>
        </w:rPr>
        <w:t>м</w:t>
      </w:r>
      <w:r w:rsidR="00DC5DA5" w:rsidRPr="00DC1D62">
        <w:rPr>
          <w:rFonts w:ascii="Times New Roman" w:eastAsiaTheme="minorEastAsia" w:hAnsi="Times New Roman" w:cs="Times New Roman"/>
          <w:kern w:val="24"/>
          <w:sz w:val="24"/>
          <w:szCs w:val="24"/>
        </w:rPr>
        <w:t xml:space="preserve"> рамк</w:t>
      </w:r>
      <w:r w:rsidR="00DC5DA5">
        <w:rPr>
          <w:rFonts w:ascii="Times New Roman" w:eastAsiaTheme="minorEastAsia" w:hAnsi="Times New Roman" w:cs="Times New Roman"/>
          <w:kern w:val="24"/>
          <w:sz w:val="24"/>
          <w:szCs w:val="24"/>
        </w:rPr>
        <w:t>ам</w:t>
      </w:r>
      <w:r w:rsidR="00DC5DA5" w:rsidRPr="00DC1D62">
        <w:rPr>
          <w:rFonts w:ascii="Times New Roman" w:eastAsiaTheme="minorEastAsia" w:hAnsi="Times New Roman" w:cs="Times New Roman"/>
          <w:kern w:val="24"/>
          <w:sz w:val="24"/>
          <w:szCs w:val="24"/>
        </w:rPr>
        <w:t xml:space="preserve"> </w:t>
      </w:r>
      <w:r w:rsidR="00DC5DA5">
        <w:rPr>
          <w:rFonts w:ascii="Times New Roman" w:eastAsiaTheme="minorEastAsia" w:hAnsi="Times New Roman" w:cs="Times New Roman"/>
          <w:kern w:val="24"/>
          <w:sz w:val="24"/>
          <w:szCs w:val="24"/>
        </w:rPr>
        <w:t>необходимо</w:t>
      </w:r>
      <w:r w:rsidR="00DC5DA5" w:rsidRPr="00DC1D62">
        <w:rPr>
          <w:rFonts w:ascii="Times New Roman" w:eastAsiaTheme="minorEastAsia" w:hAnsi="Times New Roman" w:cs="Times New Roman"/>
          <w:kern w:val="24"/>
          <w:sz w:val="24"/>
          <w:szCs w:val="24"/>
        </w:rPr>
        <w:t xml:space="preserve"> </w:t>
      </w:r>
      <w:r w:rsidR="00DE713B" w:rsidRPr="00DC1D62">
        <w:rPr>
          <w:rFonts w:ascii="Times New Roman" w:eastAsiaTheme="minorEastAsia" w:hAnsi="Times New Roman" w:cs="Times New Roman"/>
          <w:kern w:val="24"/>
          <w:sz w:val="24"/>
          <w:szCs w:val="24"/>
        </w:rPr>
        <w:t>опираться на реальные потребности и обеспечивать прогресс на всех уровнях управления при использовании территориального подхода и учете специфических вызовов в формировании бюджета.</w:t>
      </w:r>
      <w:r w:rsidR="00DE713B" w:rsidRPr="00DC1D62">
        <w:rPr>
          <w:rFonts w:ascii="Times New Roman" w:eastAsiaTheme="majorEastAsia" w:hAnsi="Times New Roman" w:cs="Times New Roman"/>
          <w:bCs/>
          <w:sz w:val="24"/>
          <w:szCs w:val="24"/>
        </w:rPr>
        <w:t xml:space="preserve"> </w:t>
      </w:r>
    </w:p>
    <w:p w14:paraId="40AB064D" w14:textId="42BAD007" w:rsidR="004F5C29" w:rsidRPr="003634C6" w:rsidRDefault="00DC5DA5" w:rsidP="003634C6">
      <w:pPr>
        <w:tabs>
          <w:tab w:val="left" w:pos="0"/>
        </w:tabs>
        <w:spacing w:before="240" w:after="0" w:line="276" w:lineRule="auto"/>
        <w:jc w:val="both"/>
        <w:rPr>
          <w:rFonts w:ascii="Times New Roman" w:hAnsi="Times New Roman"/>
          <w:color w:val="000000"/>
          <w:sz w:val="24"/>
        </w:rPr>
      </w:pPr>
      <w:r>
        <w:rPr>
          <w:rFonts w:ascii="Times New Roman" w:eastAsia="Calibri" w:hAnsi="Times New Roman" w:cs="Times New Roman"/>
          <w:b/>
          <w:sz w:val="24"/>
          <w:szCs w:val="24"/>
          <w:lang w:eastAsia="ru-RU"/>
        </w:rPr>
        <w:tab/>
      </w:r>
      <w:r w:rsidR="005C4D0C" w:rsidRPr="00DC1D62">
        <w:rPr>
          <w:rFonts w:ascii="Times New Roman" w:eastAsia="Calibri" w:hAnsi="Times New Roman" w:cs="Times New Roman"/>
          <w:b/>
          <w:sz w:val="24"/>
          <w:szCs w:val="24"/>
          <w:lang w:eastAsia="ru-RU"/>
        </w:rPr>
        <w:t>Институциональное развитие</w:t>
      </w:r>
      <w:r w:rsidR="009922B3">
        <w:rPr>
          <w:rFonts w:ascii="Times New Roman" w:eastAsia="Calibri" w:hAnsi="Times New Roman" w:cs="Times New Roman"/>
          <w:b/>
          <w:sz w:val="24"/>
          <w:szCs w:val="24"/>
          <w:lang w:eastAsia="ru-RU"/>
        </w:rPr>
        <w:t xml:space="preserve">. </w:t>
      </w:r>
      <w:r w:rsidR="00DE713B" w:rsidRPr="00DC1D62">
        <w:rPr>
          <w:rFonts w:ascii="Times New Roman" w:eastAsiaTheme="majorEastAsia" w:hAnsi="Times New Roman" w:cs="Times New Roman"/>
          <w:bCs/>
          <w:sz w:val="24"/>
          <w:szCs w:val="24"/>
        </w:rPr>
        <w:t xml:space="preserve">Для совершенствования управления системы образования требуется системный подход, </w:t>
      </w:r>
      <w:r w:rsidR="00DE713B" w:rsidRPr="00DC1D62">
        <w:rPr>
          <w:rFonts w:ascii="Times New Roman" w:eastAsiaTheme="minorEastAsia" w:hAnsi="Times New Roman" w:cs="Times New Roman"/>
          <w:kern w:val="24"/>
          <w:sz w:val="24"/>
          <w:szCs w:val="24"/>
        </w:rPr>
        <w:t>четко прописанный и прозрачный механизм консультирования национальных с местными органами власти</w:t>
      </w:r>
      <w:r>
        <w:rPr>
          <w:rFonts w:ascii="Times New Roman" w:eastAsia="Times New Roman" w:hAnsi="Times New Roman" w:cs="Times New Roman"/>
          <w:color w:val="000000"/>
          <w:sz w:val="24"/>
          <w:szCs w:val="24"/>
          <w:lang w:eastAsia="ru-RU"/>
        </w:rPr>
        <w:t xml:space="preserve">, </w:t>
      </w:r>
      <w:r>
        <w:rPr>
          <w:rFonts w:ascii="Times New Roman" w:eastAsiaTheme="minorEastAsia" w:hAnsi="Times New Roman" w:cs="Times New Roman"/>
          <w:kern w:val="24"/>
          <w:sz w:val="24"/>
          <w:szCs w:val="24"/>
        </w:rPr>
        <w:t>с</w:t>
      </w:r>
      <w:r w:rsidR="00DE79D8" w:rsidRPr="00DC1D62">
        <w:rPr>
          <w:rFonts w:ascii="Times New Roman" w:eastAsia="Times New Roman" w:hAnsi="Times New Roman" w:cs="Times New Roman"/>
          <w:color w:val="000000"/>
          <w:sz w:val="24"/>
          <w:szCs w:val="24"/>
          <w:lang w:eastAsia="ru-RU"/>
        </w:rPr>
        <w:t>оздание эффективной системы привлечения и реального участия</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родителей, детей,</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школьников</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и</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студентов</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в</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процессе управления</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образовательными учреждениями</w:t>
      </w:r>
      <w:r w:rsidR="00DE79D8" w:rsidRPr="00DC1D62">
        <w:rPr>
          <w:rFonts w:ascii="Times New Roman" w:eastAsia="Times New Roman" w:hAnsi="Times New Roman" w:cs="Times New Roman"/>
          <w:color w:val="000000"/>
          <w:sz w:val="24"/>
          <w:szCs w:val="24"/>
          <w:lang w:val="ro-RO" w:eastAsia="ru-RU"/>
        </w:rPr>
        <w:t xml:space="preserve"> </w:t>
      </w:r>
      <w:r w:rsidR="00DE79D8" w:rsidRPr="00DC1D62">
        <w:rPr>
          <w:rFonts w:ascii="Times New Roman" w:eastAsia="Times New Roman" w:hAnsi="Times New Roman" w:cs="Times New Roman"/>
          <w:color w:val="000000"/>
          <w:sz w:val="24"/>
          <w:szCs w:val="24"/>
          <w:lang w:eastAsia="ru-RU"/>
        </w:rPr>
        <w:t>и в процессе принятия решений,</w:t>
      </w:r>
      <w:r w:rsidR="00DE79D8" w:rsidRPr="00DC1D62">
        <w:rPr>
          <w:rStyle w:val="Heading1Char"/>
          <w:rFonts w:ascii="Times New Roman" w:hAnsi="Times New Roman" w:cs="Times New Roman"/>
          <w:sz w:val="24"/>
          <w:szCs w:val="24"/>
        </w:rPr>
        <w:t xml:space="preserve"> </w:t>
      </w:r>
      <w:r w:rsidR="00DE79D8" w:rsidRPr="00DC1D62">
        <w:rPr>
          <w:rFonts w:ascii="Times New Roman" w:hAnsi="Times New Roman" w:cs="Times New Roman"/>
          <w:color w:val="000000"/>
          <w:sz w:val="24"/>
          <w:szCs w:val="24"/>
        </w:rPr>
        <w:t>затрагивающих их интересы</w:t>
      </w:r>
      <w:r w:rsidR="00DE79D8" w:rsidRPr="003634C6">
        <w:rPr>
          <w:rFonts w:ascii="Times New Roman" w:hAnsi="Times New Roman"/>
          <w:color w:val="000000"/>
          <w:sz w:val="24"/>
        </w:rPr>
        <w:t>.</w:t>
      </w:r>
    </w:p>
    <w:p w14:paraId="094E3DC6" w14:textId="59B10B99" w:rsidR="00C90B3A" w:rsidRPr="00DC1D62" w:rsidRDefault="00C90B3A" w:rsidP="003634C6">
      <w:pPr>
        <w:spacing w:after="0" w:line="276" w:lineRule="auto"/>
        <w:ind w:firstLine="708"/>
        <w:jc w:val="both"/>
        <w:rPr>
          <w:rFonts w:ascii="Times New Roman" w:eastAsia="Calibri" w:hAnsi="Times New Roman" w:cs="Times New Roman"/>
          <w:sz w:val="24"/>
          <w:szCs w:val="24"/>
        </w:rPr>
      </w:pPr>
      <w:r w:rsidRPr="00DC1D62">
        <w:rPr>
          <w:rFonts w:ascii="Times New Roman" w:eastAsia="Calibri" w:hAnsi="Times New Roman" w:cs="Times New Roman"/>
          <w:b/>
          <w:bCs/>
          <w:sz w:val="24"/>
          <w:szCs w:val="24"/>
        </w:rPr>
        <w:t>Развитие эффективного мультилингвизма</w:t>
      </w:r>
      <w:r w:rsidR="00DC5DA5">
        <w:rPr>
          <w:rFonts w:ascii="Times New Roman" w:eastAsia="Calibri" w:hAnsi="Times New Roman" w:cs="Times New Roman"/>
          <w:b/>
          <w:bCs/>
          <w:sz w:val="24"/>
          <w:szCs w:val="24"/>
        </w:rPr>
        <w:t>.</w:t>
      </w:r>
      <w:r w:rsidRPr="00DC1D62">
        <w:rPr>
          <w:rFonts w:ascii="Times New Roman" w:eastAsia="Calibri" w:hAnsi="Times New Roman" w:cs="Times New Roman"/>
          <w:bCs/>
          <w:sz w:val="24"/>
          <w:szCs w:val="24"/>
        </w:rPr>
        <w:t xml:space="preserve"> </w:t>
      </w:r>
      <w:r w:rsidRPr="00DC1D62">
        <w:rPr>
          <w:rFonts w:ascii="Times New Roman" w:eastAsia="Calibri" w:hAnsi="Times New Roman" w:cs="Times New Roman"/>
          <w:sz w:val="24"/>
          <w:szCs w:val="24"/>
          <w:lang w:eastAsia="ru-RU"/>
        </w:rPr>
        <w:t>Многоязыч</w:t>
      </w:r>
      <w:r w:rsidR="00DC5DA5">
        <w:rPr>
          <w:rFonts w:ascii="Times New Roman" w:eastAsia="Calibri" w:hAnsi="Times New Roman" w:cs="Times New Roman"/>
          <w:sz w:val="24"/>
          <w:szCs w:val="24"/>
          <w:lang w:eastAsia="ru-RU"/>
        </w:rPr>
        <w:t>ное образование</w:t>
      </w:r>
      <w:r w:rsidRPr="00DC1D62">
        <w:rPr>
          <w:rFonts w:ascii="Times New Roman" w:eastAsia="Calibri" w:hAnsi="Times New Roman" w:cs="Times New Roman"/>
          <w:sz w:val="24"/>
          <w:szCs w:val="24"/>
          <w:lang w:eastAsia="ru-RU"/>
        </w:rPr>
        <w:t xml:space="preserve"> </w:t>
      </w:r>
      <w:r w:rsidR="00DC5DA5">
        <w:rPr>
          <w:rFonts w:ascii="Times New Roman" w:eastAsia="Calibri" w:hAnsi="Times New Roman" w:cs="Times New Roman"/>
          <w:sz w:val="24"/>
          <w:szCs w:val="24"/>
          <w:lang w:eastAsia="ru-RU"/>
        </w:rPr>
        <w:t xml:space="preserve">в </w:t>
      </w:r>
      <w:r w:rsidRPr="00DC1D62">
        <w:rPr>
          <w:rFonts w:ascii="Times New Roman" w:eastAsia="Calibri" w:hAnsi="Times New Roman" w:cs="Times New Roman"/>
          <w:sz w:val="24"/>
          <w:szCs w:val="24"/>
          <w:lang w:eastAsia="ru-RU"/>
        </w:rPr>
        <w:t xml:space="preserve">Гагаузии требует развития концепции изучения языков с </w:t>
      </w:r>
      <w:r w:rsidRPr="00DC1D62">
        <w:rPr>
          <w:rFonts w:ascii="Times New Roman" w:hAnsi="Times New Roman" w:cs="Times New Roman"/>
          <w:sz w:val="24"/>
          <w:szCs w:val="24"/>
        </w:rPr>
        <w:t xml:space="preserve">конкретными целями по уровням образования, учитывая возрастные особенности и во взаимосвязи; пересмотра подходов к преподаванию языков и их качественного методического обеспечения по всей вертикали системы; стратегии и частоты оценивания компетенций, сертифицирования результатов знания и др. Положительный опыт развития многоязычия в раннем образовании необходимо развивать в рамках общего уровня образования. Также </w:t>
      </w:r>
      <w:r w:rsidRPr="00DC1D62">
        <w:rPr>
          <w:rFonts w:ascii="Times New Roman" w:eastAsia="Calibri" w:hAnsi="Times New Roman" w:cs="Times New Roman"/>
          <w:sz w:val="24"/>
          <w:szCs w:val="24"/>
        </w:rPr>
        <w:t>требуется планирование развития сети образовательных учреждений</w:t>
      </w:r>
      <w:r w:rsidRPr="00DC1D62">
        <w:rPr>
          <w:rFonts w:ascii="Times New Roman" w:eastAsia="Calibri" w:hAnsi="Times New Roman" w:cs="Times New Roman"/>
          <w:sz w:val="24"/>
          <w:szCs w:val="24"/>
          <w:lang w:val="ro-RO"/>
        </w:rPr>
        <w:t xml:space="preserve">, </w:t>
      </w:r>
      <w:r w:rsidRPr="00DC1D62">
        <w:rPr>
          <w:rFonts w:ascii="Times New Roman" w:eastAsia="Calibri" w:hAnsi="Times New Roman" w:cs="Times New Roman"/>
          <w:sz w:val="24"/>
          <w:szCs w:val="24"/>
        </w:rPr>
        <w:t xml:space="preserve">системный подход в обеспечении качества преподавания румынского, гагаузского и других языков, разработка качественных учебников и методических пособий, соответствующих потребностям учащихся. </w:t>
      </w:r>
    </w:p>
    <w:p w14:paraId="526D6FE7" w14:textId="3398DFAB" w:rsidR="001F52B3" w:rsidRPr="00DC1D62" w:rsidRDefault="00DC5DA5" w:rsidP="00A77D88">
      <w:pPr>
        <w:tabs>
          <w:tab w:val="left" w:pos="0"/>
        </w:tabs>
        <w:spacing w:after="0" w:line="276" w:lineRule="auto"/>
        <w:jc w:val="both"/>
        <w:rPr>
          <w:rFonts w:ascii="Times New Roman" w:eastAsiaTheme="minorEastAsia" w:hAnsi="Times New Roman" w:cs="Times New Roman"/>
          <w:kern w:val="24"/>
          <w:sz w:val="24"/>
          <w:szCs w:val="24"/>
          <w:lang w:val="ro-RO"/>
        </w:rPr>
      </w:pPr>
      <w:r>
        <w:rPr>
          <w:rFonts w:ascii="Times New Roman" w:hAnsi="Times New Roman" w:cs="Times New Roman"/>
          <w:sz w:val="24"/>
          <w:szCs w:val="24"/>
        </w:rPr>
        <w:tab/>
      </w:r>
      <w:r w:rsidR="00C90B3A" w:rsidRPr="00DC1D62">
        <w:rPr>
          <w:rFonts w:ascii="Times New Roman" w:hAnsi="Times New Roman" w:cs="Times New Roman"/>
          <w:sz w:val="24"/>
          <w:szCs w:val="24"/>
        </w:rPr>
        <w:t xml:space="preserve">Необходимо </w:t>
      </w:r>
      <w:r>
        <w:rPr>
          <w:rFonts w:ascii="Times New Roman" w:hAnsi="Times New Roman" w:cs="Times New Roman"/>
          <w:sz w:val="24"/>
          <w:szCs w:val="24"/>
        </w:rPr>
        <w:t xml:space="preserve">также </w:t>
      </w:r>
      <w:r w:rsidR="00C90B3A" w:rsidRPr="00DC1D62">
        <w:rPr>
          <w:rFonts w:ascii="Times New Roman" w:hAnsi="Times New Roman" w:cs="Times New Roman"/>
          <w:sz w:val="24"/>
          <w:szCs w:val="24"/>
        </w:rPr>
        <w:t xml:space="preserve">продвижение </w:t>
      </w:r>
      <w:r w:rsidR="00C90B3A" w:rsidRPr="00DC1D62">
        <w:rPr>
          <w:rFonts w:ascii="Times New Roman" w:eastAsiaTheme="minorEastAsia" w:hAnsi="Times New Roman" w:cs="Times New Roman"/>
          <w:kern w:val="24"/>
          <w:sz w:val="24"/>
          <w:szCs w:val="24"/>
        </w:rPr>
        <w:t xml:space="preserve">комплексного подхода к языковой политике в сфере образования с учетом потребностей всех </w:t>
      </w:r>
      <w:r w:rsidR="00624846">
        <w:rPr>
          <w:rFonts w:ascii="Times New Roman" w:eastAsiaTheme="minorEastAsia" w:hAnsi="Times New Roman" w:cs="Times New Roman"/>
          <w:kern w:val="24"/>
          <w:sz w:val="24"/>
          <w:szCs w:val="24"/>
        </w:rPr>
        <w:t>национальных меньшинств</w:t>
      </w:r>
      <w:r w:rsidR="00C90B3A" w:rsidRPr="00DC1D62">
        <w:rPr>
          <w:rFonts w:ascii="Times New Roman" w:eastAsiaTheme="minorEastAsia" w:hAnsi="Times New Roman" w:cs="Times New Roman"/>
          <w:kern w:val="24"/>
          <w:sz w:val="24"/>
          <w:szCs w:val="24"/>
        </w:rPr>
        <w:t xml:space="preserve"> в регионе</w:t>
      </w:r>
      <w:r w:rsidR="00624846">
        <w:rPr>
          <w:rFonts w:ascii="Times New Roman" w:eastAsiaTheme="minorEastAsia" w:hAnsi="Times New Roman" w:cs="Times New Roman"/>
          <w:kern w:val="24"/>
          <w:sz w:val="24"/>
          <w:szCs w:val="24"/>
        </w:rPr>
        <w:t xml:space="preserve"> (болгар, украинцев, русских и др.)</w:t>
      </w:r>
      <w:r w:rsidR="00C90B3A" w:rsidRPr="00DC1D62">
        <w:rPr>
          <w:rFonts w:ascii="Times New Roman" w:eastAsiaTheme="minorEastAsia" w:hAnsi="Times New Roman" w:cs="Times New Roman"/>
          <w:kern w:val="24"/>
          <w:sz w:val="24"/>
          <w:szCs w:val="24"/>
        </w:rPr>
        <w:t xml:space="preserve">, в повышении знания </w:t>
      </w:r>
      <w:r w:rsidR="00624846">
        <w:rPr>
          <w:rFonts w:ascii="Times New Roman" w:eastAsiaTheme="minorEastAsia" w:hAnsi="Times New Roman" w:cs="Times New Roman"/>
          <w:kern w:val="24"/>
          <w:sz w:val="24"/>
          <w:szCs w:val="24"/>
        </w:rPr>
        <w:t xml:space="preserve">родного, </w:t>
      </w:r>
      <w:r w:rsidR="00C90B3A" w:rsidRPr="00DC1D62">
        <w:rPr>
          <w:rFonts w:ascii="Times New Roman" w:eastAsiaTheme="minorEastAsia" w:hAnsi="Times New Roman" w:cs="Times New Roman"/>
          <w:kern w:val="24"/>
          <w:sz w:val="24"/>
          <w:szCs w:val="24"/>
        </w:rPr>
        <w:t>государственного и иностранных языков, при обеспечении достаточной автономии учебных заведений в выборе и пилотировании многоязыч</w:t>
      </w:r>
      <w:r w:rsidR="00C90B3A" w:rsidRPr="00DC1D62">
        <w:rPr>
          <w:rFonts w:ascii="Times New Roman" w:eastAsia="Times New Roman" w:hAnsi="Times New Roman" w:cs="Times New Roman"/>
          <w:sz w:val="24"/>
          <w:szCs w:val="24"/>
          <w:lang w:eastAsia="ru-RU"/>
        </w:rPr>
        <w:t>н</w:t>
      </w:r>
      <w:r w:rsidR="00C90B3A" w:rsidRPr="00DC1D62">
        <w:rPr>
          <w:rFonts w:ascii="Times New Roman" w:eastAsiaTheme="minorEastAsia" w:hAnsi="Times New Roman" w:cs="Times New Roman"/>
          <w:kern w:val="24"/>
          <w:sz w:val="24"/>
          <w:szCs w:val="24"/>
        </w:rPr>
        <w:t>ых моделей.</w:t>
      </w:r>
      <w:r w:rsidR="00C90B3A" w:rsidRPr="00DC1D62">
        <w:rPr>
          <w:rFonts w:ascii="Times New Roman" w:eastAsiaTheme="minorEastAsia" w:hAnsi="Times New Roman" w:cs="Times New Roman"/>
          <w:kern w:val="24"/>
          <w:sz w:val="24"/>
          <w:szCs w:val="24"/>
          <w:lang w:val="ro-RO"/>
        </w:rPr>
        <w:t xml:space="preserve"> </w:t>
      </w:r>
    </w:p>
    <w:p w14:paraId="25242D99" w14:textId="24C474E0" w:rsidR="00195173" w:rsidRPr="00DC1D62" w:rsidRDefault="000D23BE" w:rsidP="001F52B3">
      <w:pPr>
        <w:tabs>
          <w:tab w:val="left" w:pos="0"/>
        </w:tabs>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ab/>
      </w:r>
      <w:r w:rsidR="00EF43AA" w:rsidRPr="00DC1D62">
        <w:rPr>
          <w:rFonts w:ascii="Times New Roman" w:hAnsi="Times New Roman" w:cs="Times New Roman"/>
          <w:b/>
          <w:sz w:val="24"/>
          <w:szCs w:val="24"/>
        </w:rPr>
        <w:t>О</w:t>
      </w:r>
      <w:r w:rsidR="006A6F3A" w:rsidRPr="00DC1D62">
        <w:rPr>
          <w:rFonts w:ascii="Times New Roman" w:hAnsi="Times New Roman" w:cs="Times New Roman"/>
          <w:b/>
          <w:sz w:val="24"/>
          <w:szCs w:val="24"/>
        </w:rPr>
        <w:t>беспечени</w:t>
      </w:r>
      <w:r w:rsidR="00EF43AA">
        <w:rPr>
          <w:rFonts w:ascii="Times New Roman" w:hAnsi="Times New Roman" w:cs="Times New Roman"/>
          <w:b/>
          <w:sz w:val="24"/>
          <w:szCs w:val="24"/>
        </w:rPr>
        <w:t>е</w:t>
      </w:r>
      <w:r w:rsidR="006A6F3A" w:rsidRPr="00DC1D62">
        <w:rPr>
          <w:rFonts w:ascii="Times New Roman" w:hAnsi="Times New Roman" w:cs="Times New Roman"/>
          <w:b/>
          <w:sz w:val="24"/>
          <w:szCs w:val="24"/>
        </w:rPr>
        <w:t xml:space="preserve"> доступа</w:t>
      </w:r>
      <w:r w:rsidR="00B07CFA">
        <w:rPr>
          <w:rFonts w:ascii="Times New Roman" w:hAnsi="Times New Roman" w:cs="Times New Roman"/>
          <w:b/>
          <w:sz w:val="24"/>
          <w:szCs w:val="24"/>
        </w:rPr>
        <w:t xml:space="preserve"> к качественному образованию</w:t>
      </w:r>
      <w:r w:rsidR="006A6F3A">
        <w:rPr>
          <w:rFonts w:ascii="Times New Roman" w:hAnsi="Times New Roman" w:cs="Times New Roman"/>
          <w:b/>
          <w:sz w:val="24"/>
          <w:szCs w:val="24"/>
        </w:rPr>
        <w:t>.</w:t>
      </w:r>
      <w:r w:rsidR="006A6F3A" w:rsidRPr="00DC1D62">
        <w:rPr>
          <w:rFonts w:ascii="Times New Roman" w:eastAsia="Calibri" w:hAnsi="Times New Roman" w:cs="Times New Roman"/>
          <w:b/>
          <w:bCs/>
          <w:sz w:val="24"/>
          <w:szCs w:val="24"/>
        </w:rPr>
        <w:t xml:space="preserve"> </w:t>
      </w:r>
      <w:r w:rsidR="001663EE" w:rsidRPr="002E4CA9">
        <w:rPr>
          <w:rFonts w:ascii="Times New Roman" w:eastAsia="Calibri" w:hAnsi="Times New Roman" w:cs="Times New Roman"/>
          <w:sz w:val="24"/>
          <w:szCs w:val="24"/>
        </w:rPr>
        <w:t xml:space="preserve">Совершенствование </w:t>
      </w:r>
      <w:r w:rsidR="001663EE" w:rsidRPr="002E4CA9">
        <w:rPr>
          <w:rFonts w:ascii="Times New Roman" w:hAnsi="Times New Roman" w:cs="Times New Roman"/>
          <w:sz w:val="24"/>
          <w:szCs w:val="24"/>
        </w:rPr>
        <w:t xml:space="preserve"> системы образования АТО Гагаузия </w:t>
      </w:r>
      <w:r w:rsidR="00A23DDF" w:rsidRPr="002E4CA9">
        <w:rPr>
          <w:rFonts w:ascii="Times New Roman" w:hAnsi="Times New Roman" w:cs="Times New Roman"/>
          <w:sz w:val="24"/>
          <w:szCs w:val="24"/>
        </w:rPr>
        <w:t xml:space="preserve">с целью </w:t>
      </w:r>
      <w:r w:rsidR="001663EE" w:rsidRPr="002E4CA9">
        <w:rPr>
          <w:rFonts w:ascii="Times New Roman" w:hAnsi="Times New Roman" w:cs="Times New Roman"/>
          <w:sz w:val="24"/>
          <w:szCs w:val="24"/>
        </w:rPr>
        <w:t>обеспечения доступа</w:t>
      </w:r>
      <w:r w:rsidR="001663EE" w:rsidRPr="00DC1D62">
        <w:rPr>
          <w:rFonts w:ascii="Times New Roman" w:hAnsi="Times New Roman" w:cs="Times New Roman"/>
          <w:sz w:val="24"/>
          <w:szCs w:val="24"/>
        </w:rPr>
        <w:t xml:space="preserve">, посредством </w:t>
      </w:r>
      <w:r w:rsidR="004754D3" w:rsidRPr="00DC1D62">
        <w:rPr>
          <w:rFonts w:ascii="Times New Roman" w:eastAsia="Calibri" w:hAnsi="Times New Roman" w:cs="Times New Roman"/>
          <w:bCs/>
          <w:sz w:val="24"/>
          <w:szCs w:val="24"/>
        </w:rPr>
        <w:t xml:space="preserve">диверсификации услуг в сфере раннего образования; </w:t>
      </w:r>
      <w:r w:rsidR="00A23DDF" w:rsidRPr="00DC1D62">
        <w:rPr>
          <w:rFonts w:ascii="Times New Roman" w:eastAsia="Times New Roman" w:hAnsi="Times New Roman" w:cs="Times New Roman"/>
          <w:color w:val="000000"/>
          <w:sz w:val="24"/>
          <w:szCs w:val="24"/>
          <w:lang w:eastAsia="ru-RU"/>
        </w:rPr>
        <w:t>создани</w:t>
      </w:r>
      <w:r w:rsidR="00A23DDF">
        <w:rPr>
          <w:rFonts w:ascii="Times New Roman" w:eastAsia="Times New Roman" w:hAnsi="Times New Roman" w:cs="Times New Roman"/>
          <w:color w:val="000000"/>
          <w:sz w:val="24"/>
          <w:szCs w:val="24"/>
          <w:lang w:eastAsia="ru-RU"/>
        </w:rPr>
        <w:t>я</w:t>
      </w:r>
      <w:r w:rsidR="00A23DDF" w:rsidRPr="00DC1D62">
        <w:rPr>
          <w:rFonts w:ascii="Times New Roman" w:eastAsia="Times New Roman" w:hAnsi="Times New Roman" w:cs="Times New Roman"/>
          <w:color w:val="000000"/>
          <w:sz w:val="24"/>
          <w:szCs w:val="24"/>
          <w:lang w:eastAsia="ru-RU"/>
        </w:rPr>
        <w:t xml:space="preserve"> </w:t>
      </w:r>
      <w:r w:rsidR="004754D3" w:rsidRPr="00DC1D62">
        <w:rPr>
          <w:rFonts w:ascii="Times New Roman" w:eastAsia="Times New Roman" w:hAnsi="Times New Roman" w:cs="Times New Roman"/>
          <w:color w:val="000000"/>
          <w:sz w:val="24"/>
          <w:szCs w:val="24"/>
          <w:lang w:eastAsia="ru-RU"/>
        </w:rPr>
        <w:t xml:space="preserve">условий для инфраструктурной, информационной и финансовой </w:t>
      </w:r>
      <w:r w:rsidR="00A23DDF" w:rsidRPr="00DC1D62">
        <w:rPr>
          <w:rFonts w:ascii="Times New Roman" w:eastAsia="Times New Roman" w:hAnsi="Times New Roman" w:cs="Times New Roman"/>
          <w:color w:val="000000"/>
          <w:sz w:val="24"/>
          <w:szCs w:val="24"/>
          <w:lang w:eastAsia="ru-RU"/>
        </w:rPr>
        <w:t>поддержк</w:t>
      </w:r>
      <w:r w:rsidR="00A23DDF">
        <w:rPr>
          <w:rFonts w:ascii="Times New Roman" w:eastAsia="Times New Roman" w:hAnsi="Times New Roman" w:cs="Times New Roman"/>
          <w:color w:val="000000"/>
          <w:sz w:val="24"/>
          <w:szCs w:val="24"/>
          <w:lang w:eastAsia="ru-RU"/>
        </w:rPr>
        <w:t>и</w:t>
      </w:r>
      <w:r w:rsidR="004754D3" w:rsidRPr="00DC1D62">
        <w:rPr>
          <w:rFonts w:ascii="Times New Roman" w:eastAsia="Times New Roman" w:hAnsi="Times New Roman" w:cs="Times New Roman"/>
          <w:color w:val="000000"/>
          <w:sz w:val="24"/>
          <w:szCs w:val="24"/>
          <w:lang w:eastAsia="ru-RU"/>
        </w:rPr>
        <w:t>, в том числе для групп, находящихся</w:t>
      </w:r>
      <w:r w:rsidR="00E95175" w:rsidRPr="00DC1D62">
        <w:rPr>
          <w:rFonts w:ascii="Times New Roman" w:eastAsia="Times New Roman" w:hAnsi="Times New Roman" w:cs="Times New Roman"/>
          <w:color w:val="000000"/>
          <w:sz w:val="24"/>
          <w:szCs w:val="24"/>
          <w:lang w:eastAsia="ru-RU"/>
        </w:rPr>
        <w:t xml:space="preserve"> в неблагоприятном положении</w:t>
      </w:r>
      <w:r w:rsidR="00E95175" w:rsidRPr="00DC1D62">
        <w:rPr>
          <w:rFonts w:ascii="Times New Roman" w:eastAsia="Times New Roman" w:hAnsi="Times New Roman" w:cs="Times New Roman"/>
          <w:color w:val="000000"/>
          <w:sz w:val="24"/>
          <w:szCs w:val="24"/>
          <w:lang w:val="ro-RO" w:eastAsia="ru-RU"/>
        </w:rPr>
        <w:t xml:space="preserve">: </w:t>
      </w:r>
      <w:r w:rsidR="004754D3" w:rsidRPr="00DC1D62">
        <w:rPr>
          <w:rFonts w:ascii="Times New Roman" w:eastAsia="Times New Roman" w:hAnsi="Times New Roman" w:cs="Times New Roman"/>
          <w:color w:val="000000"/>
          <w:sz w:val="24"/>
          <w:szCs w:val="24"/>
          <w:lang w:eastAsia="ru-RU"/>
        </w:rPr>
        <w:t>детей с ограниченными возможностями, из социально уязвимых семей, из сельской местности,  ромов, а также предоставление возможностей для обучения детей в соответствии с их индивидуальными способностями, с обеспечением дружественной, защищенной и инклюзивной школьной среды</w:t>
      </w:r>
      <w:r w:rsidR="004754D3" w:rsidRPr="00DC1D62">
        <w:rPr>
          <w:rFonts w:ascii="Times New Roman" w:eastAsia="Times New Roman" w:hAnsi="Times New Roman" w:cs="Times New Roman"/>
          <w:color w:val="000000"/>
          <w:sz w:val="24"/>
          <w:szCs w:val="24"/>
          <w:lang w:val="ro-RO" w:eastAsia="ru-RU"/>
        </w:rPr>
        <w:t>;</w:t>
      </w:r>
      <w:r w:rsidR="004754D3" w:rsidRPr="00DC1D62">
        <w:rPr>
          <w:rFonts w:ascii="Times New Roman" w:eastAsia="Calibri" w:hAnsi="Times New Roman" w:cs="Times New Roman"/>
          <w:bCs/>
          <w:sz w:val="24"/>
          <w:szCs w:val="24"/>
        </w:rPr>
        <w:t xml:space="preserve"> мониторинг</w:t>
      </w:r>
      <w:r w:rsidR="00A23DDF">
        <w:rPr>
          <w:rFonts w:ascii="Times New Roman" w:eastAsia="Calibri" w:hAnsi="Times New Roman" w:cs="Times New Roman"/>
          <w:bCs/>
          <w:sz w:val="24"/>
          <w:szCs w:val="24"/>
        </w:rPr>
        <w:t>а</w:t>
      </w:r>
      <w:r w:rsidR="004754D3" w:rsidRPr="00DC1D62">
        <w:rPr>
          <w:rFonts w:ascii="Times New Roman" w:eastAsia="Calibri" w:hAnsi="Times New Roman" w:cs="Times New Roman"/>
          <w:bCs/>
          <w:sz w:val="24"/>
          <w:szCs w:val="24"/>
        </w:rPr>
        <w:t xml:space="preserve"> системы обеспечения безопасности в учебных учреждениях. </w:t>
      </w:r>
    </w:p>
    <w:p w14:paraId="558EA2BA" w14:textId="0A13AC2E" w:rsidR="000C0FF8" w:rsidRPr="001F52B3" w:rsidRDefault="00D44BF0" w:rsidP="001F52B3">
      <w:pPr>
        <w:spacing w:after="0" w:line="276" w:lineRule="auto"/>
        <w:ind w:firstLine="720"/>
        <w:jc w:val="both"/>
        <w:rPr>
          <w:rFonts w:ascii="Times New Roman" w:hAnsi="Times New Roman" w:cs="Times New Roman"/>
          <w:iCs/>
          <w:sz w:val="24"/>
          <w:szCs w:val="24"/>
          <w:bdr w:val="none" w:sz="0" w:space="0" w:color="auto" w:frame="1"/>
          <w:shd w:val="clear" w:color="auto" w:fill="FFFFFF"/>
        </w:rPr>
      </w:pPr>
      <w:r w:rsidRPr="00DC1D62">
        <w:rPr>
          <w:rFonts w:ascii="Times New Roman" w:eastAsia="Times New Roman" w:hAnsi="Times New Roman" w:cs="Times New Roman"/>
          <w:sz w:val="24"/>
          <w:szCs w:val="24"/>
        </w:rPr>
        <w:t xml:space="preserve">Также </w:t>
      </w:r>
      <w:r w:rsidR="00A23DDF" w:rsidRPr="00DC1D62">
        <w:rPr>
          <w:rFonts w:ascii="Times New Roman" w:eastAsia="Times New Roman" w:hAnsi="Times New Roman" w:cs="Times New Roman"/>
          <w:sz w:val="24"/>
          <w:szCs w:val="24"/>
        </w:rPr>
        <w:t>важн</w:t>
      </w:r>
      <w:r w:rsidR="00A23DDF">
        <w:rPr>
          <w:rFonts w:ascii="Times New Roman" w:eastAsia="Times New Roman" w:hAnsi="Times New Roman" w:cs="Times New Roman"/>
          <w:sz w:val="24"/>
          <w:szCs w:val="24"/>
        </w:rPr>
        <w:t>а</w:t>
      </w:r>
      <w:r w:rsidR="00A23DDF"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п</w:t>
      </w:r>
      <w:r w:rsidR="007D1641" w:rsidRPr="00DC1D62">
        <w:rPr>
          <w:rFonts w:ascii="Times New Roman" w:eastAsia="Times New Roman" w:hAnsi="Times New Roman" w:cs="Times New Roman"/>
          <w:sz w:val="24"/>
          <w:szCs w:val="24"/>
        </w:rPr>
        <w:t xml:space="preserve">оддержка программ для родителей </w:t>
      </w:r>
      <w:r w:rsidR="00A23DDF">
        <w:rPr>
          <w:rFonts w:ascii="Times New Roman" w:eastAsia="Times New Roman" w:hAnsi="Times New Roman" w:cs="Times New Roman"/>
          <w:sz w:val="24"/>
          <w:szCs w:val="24"/>
        </w:rPr>
        <w:t>с</w:t>
      </w:r>
      <w:r w:rsidR="00A23DDF" w:rsidRPr="00DC1D62">
        <w:rPr>
          <w:rFonts w:ascii="Times New Roman" w:eastAsia="Times New Roman" w:hAnsi="Times New Roman" w:cs="Times New Roman"/>
          <w:sz w:val="24"/>
          <w:szCs w:val="24"/>
        </w:rPr>
        <w:t xml:space="preserve"> цел</w:t>
      </w:r>
      <w:r w:rsidR="00A23DDF">
        <w:rPr>
          <w:rFonts w:ascii="Times New Roman" w:eastAsia="Times New Roman" w:hAnsi="Times New Roman" w:cs="Times New Roman"/>
          <w:sz w:val="24"/>
          <w:szCs w:val="24"/>
        </w:rPr>
        <w:t>ью</w:t>
      </w:r>
      <w:r w:rsidR="00A23DDF" w:rsidRPr="00DC1D62">
        <w:rPr>
          <w:rFonts w:ascii="Times New Roman" w:eastAsia="Times New Roman" w:hAnsi="Times New Roman" w:cs="Times New Roman"/>
          <w:sz w:val="24"/>
          <w:szCs w:val="24"/>
        </w:rPr>
        <w:t xml:space="preserve"> </w:t>
      </w:r>
      <w:r w:rsidR="00A23DDF">
        <w:rPr>
          <w:rFonts w:ascii="Times New Roman" w:eastAsia="Times New Roman" w:hAnsi="Times New Roman" w:cs="Times New Roman"/>
          <w:sz w:val="24"/>
          <w:szCs w:val="24"/>
        </w:rPr>
        <w:t>развития</w:t>
      </w:r>
      <w:r w:rsidR="00A23DDF" w:rsidRPr="00DC1D62">
        <w:rPr>
          <w:rFonts w:ascii="Times New Roman" w:eastAsia="Times New Roman" w:hAnsi="Times New Roman" w:cs="Times New Roman"/>
          <w:sz w:val="24"/>
          <w:szCs w:val="24"/>
        </w:rPr>
        <w:t xml:space="preserve"> </w:t>
      </w:r>
      <w:r w:rsidR="007D1641" w:rsidRPr="00DC1D62">
        <w:rPr>
          <w:rFonts w:ascii="Times New Roman" w:eastAsia="Times New Roman" w:hAnsi="Times New Roman" w:cs="Times New Roman"/>
          <w:sz w:val="24"/>
          <w:szCs w:val="24"/>
        </w:rPr>
        <w:t xml:space="preserve">навыков ответственного и правильного воспитания детей, а также </w:t>
      </w:r>
      <w:r w:rsidR="00A23DDF">
        <w:rPr>
          <w:rFonts w:ascii="Times New Roman" w:eastAsia="Times New Roman" w:hAnsi="Times New Roman" w:cs="Times New Roman"/>
          <w:sz w:val="24"/>
          <w:szCs w:val="24"/>
        </w:rPr>
        <w:t xml:space="preserve">программ по </w:t>
      </w:r>
      <w:r w:rsidR="007D1641" w:rsidRPr="00DC1D62">
        <w:rPr>
          <w:rFonts w:ascii="Times New Roman" w:eastAsia="Times New Roman" w:hAnsi="Times New Roman" w:cs="Times New Roman"/>
          <w:sz w:val="24"/>
          <w:szCs w:val="24"/>
        </w:rPr>
        <w:t>изучени</w:t>
      </w:r>
      <w:r w:rsidR="00A23DDF">
        <w:rPr>
          <w:rFonts w:ascii="Times New Roman" w:eastAsia="Times New Roman" w:hAnsi="Times New Roman" w:cs="Times New Roman"/>
          <w:sz w:val="24"/>
          <w:szCs w:val="24"/>
        </w:rPr>
        <w:t>ю</w:t>
      </w:r>
      <w:r w:rsidR="007D1641" w:rsidRPr="00DC1D62">
        <w:rPr>
          <w:rFonts w:ascii="Times New Roman" w:eastAsia="Times New Roman" w:hAnsi="Times New Roman" w:cs="Times New Roman"/>
          <w:sz w:val="24"/>
          <w:szCs w:val="24"/>
        </w:rPr>
        <w:t xml:space="preserve"> родных (гагаузского/болгарского/украинского и др.) и румынского языков </w:t>
      </w:r>
      <w:r w:rsidR="00A23DDF">
        <w:rPr>
          <w:rFonts w:ascii="Times New Roman" w:eastAsia="Times New Roman" w:hAnsi="Times New Roman" w:cs="Times New Roman"/>
          <w:sz w:val="24"/>
          <w:szCs w:val="24"/>
        </w:rPr>
        <w:t>для</w:t>
      </w:r>
      <w:r w:rsidR="007D1641" w:rsidRPr="00DC1D62">
        <w:rPr>
          <w:rFonts w:ascii="Times New Roman" w:eastAsia="Times New Roman" w:hAnsi="Times New Roman" w:cs="Times New Roman"/>
          <w:sz w:val="24"/>
          <w:szCs w:val="24"/>
        </w:rPr>
        <w:t xml:space="preserve"> их эфф</w:t>
      </w:r>
      <w:r w:rsidRPr="00DC1D62">
        <w:rPr>
          <w:rFonts w:ascii="Times New Roman" w:eastAsia="Times New Roman" w:hAnsi="Times New Roman" w:cs="Times New Roman"/>
          <w:sz w:val="24"/>
          <w:szCs w:val="24"/>
        </w:rPr>
        <w:t>ективного владения и применения</w:t>
      </w:r>
      <w:r w:rsidR="00E95175" w:rsidRPr="00DC1D62">
        <w:rPr>
          <w:rFonts w:ascii="Times New Roman" w:eastAsia="Times New Roman" w:hAnsi="Times New Roman" w:cs="Times New Roman"/>
          <w:sz w:val="24"/>
          <w:szCs w:val="24"/>
          <w:lang w:val="ro-RO"/>
        </w:rPr>
        <w:t>.</w:t>
      </w:r>
      <w:r w:rsidR="001F52B3">
        <w:rPr>
          <w:rFonts w:ascii="Times New Roman" w:eastAsia="Times New Roman" w:hAnsi="Times New Roman" w:cs="Times New Roman"/>
          <w:sz w:val="24"/>
          <w:szCs w:val="24"/>
          <w:lang w:val="ro-RO"/>
        </w:rPr>
        <w:t xml:space="preserve"> </w:t>
      </w:r>
      <w:r w:rsidR="000C0FF8" w:rsidRPr="001F52B3">
        <w:rPr>
          <w:rFonts w:ascii="Times New Roman" w:hAnsi="Times New Roman" w:cs="Times New Roman"/>
          <w:sz w:val="24"/>
          <w:szCs w:val="24"/>
        </w:rPr>
        <w:t xml:space="preserve">Важным фактором для обеспечения доступа к образованию является деятельность по оказанию помощи </w:t>
      </w:r>
      <w:r w:rsidR="00B07CFA" w:rsidRPr="001F52B3">
        <w:rPr>
          <w:rFonts w:ascii="Times New Roman" w:hAnsi="Times New Roman" w:cs="Times New Roman"/>
          <w:sz w:val="24"/>
          <w:szCs w:val="24"/>
        </w:rPr>
        <w:t>родителям, с тем чтобы</w:t>
      </w:r>
      <w:r w:rsidR="000C0FF8" w:rsidRPr="001F52B3">
        <w:rPr>
          <w:rFonts w:ascii="Times New Roman" w:hAnsi="Times New Roman" w:cs="Times New Roman"/>
          <w:sz w:val="24"/>
          <w:szCs w:val="24"/>
        </w:rPr>
        <w:t xml:space="preserve"> они могли поддерживать своих детей в стремлении получить доступ к образованию. </w:t>
      </w:r>
    </w:p>
    <w:p w14:paraId="1FB695F2" w14:textId="48D70500" w:rsidR="00180941" w:rsidRPr="002045ED" w:rsidRDefault="000C0FF8" w:rsidP="002045ED">
      <w:pPr>
        <w:tabs>
          <w:tab w:val="left" w:pos="0"/>
        </w:tabs>
        <w:spacing w:after="0" w:line="276" w:lineRule="auto"/>
        <w:jc w:val="both"/>
        <w:rPr>
          <w:rFonts w:ascii="Times New Roman" w:hAnsi="Times New Roman" w:cs="Times New Roman"/>
          <w:sz w:val="24"/>
          <w:szCs w:val="24"/>
        </w:rPr>
      </w:pPr>
      <w:r w:rsidRPr="001F52B3">
        <w:rPr>
          <w:rFonts w:ascii="Times New Roman" w:hAnsi="Times New Roman" w:cs="Times New Roman"/>
          <w:sz w:val="24"/>
          <w:szCs w:val="24"/>
        </w:rPr>
        <w:tab/>
        <w:t xml:space="preserve">Обеспечение доступа должно сопровождаться мерами по совершенствованию межсекторального сотрудничества, объединяющие образование, социальную </w:t>
      </w:r>
      <w:r w:rsidR="00B07CFA" w:rsidRPr="001F52B3">
        <w:rPr>
          <w:rFonts w:ascii="Times New Roman" w:hAnsi="Times New Roman" w:cs="Times New Roman"/>
          <w:sz w:val="24"/>
          <w:szCs w:val="24"/>
        </w:rPr>
        <w:t>защиту</w:t>
      </w:r>
      <w:r w:rsidR="00B07CFA" w:rsidRPr="001F52B3">
        <w:rPr>
          <w:rFonts w:ascii="Times New Roman" w:hAnsi="Times New Roman" w:cs="Times New Roman"/>
          <w:sz w:val="24"/>
          <w:szCs w:val="24"/>
          <w:lang w:val="ro-RO"/>
        </w:rPr>
        <w:t xml:space="preserve">, </w:t>
      </w:r>
      <w:r w:rsidR="00B07CFA" w:rsidRPr="001F52B3">
        <w:rPr>
          <w:rFonts w:ascii="Times New Roman" w:hAnsi="Times New Roman" w:cs="Times New Roman"/>
          <w:sz w:val="24"/>
          <w:szCs w:val="24"/>
        </w:rPr>
        <w:t>науки</w:t>
      </w:r>
      <w:r w:rsidRPr="001F52B3">
        <w:rPr>
          <w:rFonts w:ascii="Times New Roman" w:hAnsi="Times New Roman" w:cs="Times New Roman"/>
          <w:sz w:val="24"/>
          <w:szCs w:val="24"/>
        </w:rPr>
        <w:t xml:space="preserve"> и </w:t>
      </w:r>
      <w:r w:rsidR="00B07CFA" w:rsidRPr="001F52B3">
        <w:rPr>
          <w:rFonts w:ascii="Times New Roman" w:hAnsi="Times New Roman" w:cs="Times New Roman"/>
          <w:sz w:val="24"/>
          <w:szCs w:val="24"/>
        </w:rPr>
        <w:t>технологи</w:t>
      </w:r>
      <w:r w:rsidR="00B07CFA">
        <w:rPr>
          <w:rFonts w:ascii="Times New Roman" w:hAnsi="Times New Roman" w:cs="Times New Roman"/>
          <w:sz w:val="24"/>
          <w:szCs w:val="24"/>
        </w:rPr>
        <w:t>и</w:t>
      </w:r>
      <w:r w:rsidRPr="001F52B3">
        <w:rPr>
          <w:rFonts w:ascii="Times New Roman" w:hAnsi="Times New Roman" w:cs="Times New Roman"/>
          <w:sz w:val="24"/>
          <w:szCs w:val="24"/>
        </w:rPr>
        <w:t>, вопросы семьи, занятости, экономического развития, социального обеспечения и государственного финансирования.</w:t>
      </w:r>
    </w:p>
    <w:p w14:paraId="578F64EF" w14:textId="10F0E74B" w:rsidR="00966058" w:rsidRPr="00DC1D62" w:rsidRDefault="00B07CFA" w:rsidP="00A77D88">
      <w:pPr>
        <w:spacing w:after="0" w:line="276" w:lineRule="auto"/>
        <w:ind w:firstLine="708"/>
        <w:jc w:val="both"/>
        <w:textAlignment w:val="baseline"/>
        <w:rPr>
          <w:rFonts w:ascii="Times New Roman" w:hAnsi="Times New Roman" w:cs="Times New Roman"/>
          <w:sz w:val="24"/>
          <w:szCs w:val="24"/>
          <w:shd w:val="clear" w:color="auto" w:fill="FFFFFF"/>
        </w:rPr>
      </w:pPr>
      <w:r w:rsidRPr="00DC1D62">
        <w:rPr>
          <w:rFonts w:ascii="Times New Roman" w:hAnsi="Times New Roman" w:cs="Times New Roman"/>
          <w:b/>
          <w:sz w:val="24"/>
          <w:szCs w:val="24"/>
        </w:rPr>
        <w:t>Обеспечение качества образования</w:t>
      </w:r>
      <w:r>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00BD6000" w:rsidRPr="002E4CA9">
        <w:rPr>
          <w:rFonts w:ascii="Times New Roman" w:hAnsi="Times New Roman" w:cs="Times New Roman"/>
          <w:bCs/>
          <w:sz w:val="24"/>
          <w:szCs w:val="24"/>
        </w:rPr>
        <w:t>Обеспечение качества образования</w:t>
      </w:r>
      <w:r w:rsidR="00BD6000" w:rsidRPr="002E4CA9">
        <w:rPr>
          <w:rFonts w:ascii="Times New Roman" w:hAnsi="Times New Roman" w:cs="Times New Roman"/>
          <w:bCs/>
          <w:sz w:val="24"/>
          <w:szCs w:val="24"/>
          <w:lang w:val="ro-RO"/>
        </w:rPr>
        <w:t xml:space="preserve"> </w:t>
      </w:r>
      <w:r w:rsidR="00BD6000" w:rsidRPr="002E4CA9">
        <w:rPr>
          <w:rFonts w:ascii="Times New Roman" w:hAnsi="Times New Roman" w:cs="Times New Roman"/>
          <w:bCs/>
          <w:sz w:val="24"/>
          <w:szCs w:val="24"/>
        </w:rPr>
        <w:t>в АТО Гагаузия</w:t>
      </w:r>
      <w:r w:rsidR="00BD6000" w:rsidRPr="00B07CFA">
        <w:rPr>
          <w:rFonts w:ascii="Times New Roman" w:hAnsi="Times New Roman" w:cs="Times New Roman"/>
          <w:bCs/>
          <w:sz w:val="24"/>
          <w:szCs w:val="24"/>
          <w:lang w:val="ro-RO"/>
        </w:rPr>
        <w:t xml:space="preserve"> </w:t>
      </w:r>
      <w:r w:rsidR="00BD6000" w:rsidRPr="00DC1D62">
        <w:rPr>
          <w:rFonts w:ascii="Times New Roman" w:eastAsia="Calibri" w:hAnsi="Times New Roman" w:cs="Times New Roman"/>
          <w:bCs/>
          <w:sz w:val="24"/>
          <w:szCs w:val="24"/>
        </w:rPr>
        <w:t>требует: увеличения количества часов для местного компонента куррикулума; продвижения куррикулума по выбору школы; использования цифрового контента; диверсификации образовательных ресурсов для применения прикла</w:t>
      </w:r>
      <w:r w:rsidR="00966058" w:rsidRPr="00DC1D62">
        <w:rPr>
          <w:rFonts w:ascii="Times New Roman" w:eastAsia="Calibri" w:hAnsi="Times New Roman" w:cs="Times New Roman"/>
          <w:bCs/>
          <w:sz w:val="24"/>
          <w:szCs w:val="24"/>
        </w:rPr>
        <w:t>дного характера изучения языков</w:t>
      </w:r>
      <w:r w:rsidR="00BD6000" w:rsidRPr="00DC1D62">
        <w:rPr>
          <w:rFonts w:ascii="Times New Roman" w:eastAsia="Calibri" w:hAnsi="Times New Roman" w:cs="Times New Roman"/>
          <w:bCs/>
          <w:sz w:val="24"/>
          <w:szCs w:val="24"/>
        </w:rPr>
        <w:t>. Также</w:t>
      </w:r>
      <w:r w:rsidR="00BD6000" w:rsidRPr="00DC1D62">
        <w:rPr>
          <w:rFonts w:ascii="Times New Roman" w:eastAsia="Calibri" w:hAnsi="Times New Roman" w:cs="Times New Roman"/>
          <w:bCs/>
          <w:sz w:val="24"/>
          <w:szCs w:val="24"/>
          <w:lang w:val="ro-RO"/>
        </w:rPr>
        <w:t xml:space="preserve">, </w:t>
      </w:r>
      <w:r w:rsidR="00BD6000" w:rsidRPr="00DC1D62">
        <w:rPr>
          <w:rFonts w:ascii="Times New Roman" w:hAnsi="Times New Roman" w:cs="Times New Roman"/>
          <w:sz w:val="24"/>
          <w:szCs w:val="24"/>
        </w:rPr>
        <w:t xml:space="preserve">обеспечение </w:t>
      </w:r>
      <w:r w:rsidR="00966058" w:rsidRPr="00DC1D62">
        <w:rPr>
          <w:rFonts w:ascii="Times New Roman" w:hAnsi="Times New Roman" w:cs="Times New Roman"/>
          <w:sz w:val="24"/>
          <w:szCs w:val="24"/>
        </w:rPr>
        <w:t>качества образования в АТО Га</w:t>
      </w:r>
      <w:r w:rsidR="00BD6000" w:rsidRPr="00DC1D62">
        <w:rPr>
          <w:rFonts w:ascii="Times New Roman" w:hAnsi="Times New Roman" w:cs="Times New Roman"/>
          <w:sz w:val="24"/>
          <w:szCs w:val="24"/>
        </w:rPr>
        <w:t>г</w:t>
      </w:r>
      <w:r w:rsidR="00966058" w:rsidRPr="00DC1D62">
        <w:rPr>
          <w:rFonts w:ascii="Times New Roman" w:hAnsi="Times New Roman" w:cs="Times New Roman"/>
          <w:sz w:val="24"/>
          <w:szCs w:val="24"/>
          <w:lang w:val="ro-RO"/>
        </w:rPr>
        <w:t>a</w:t>
      </w:r>
      <w:r w:rsidR="00BD6000" w:rsidRPr="00DC1D62">
        <w:rPr>
          <w:rFonts w:ascii="Times New Roman" w:hAnsi="Times New Roman" w:cs="Times New Roman"/>
          <w:sz w:val="24"/>
          <w:szCs w:val="24"/>
        </w:rPr>
        <w:t xml:space="preserve">узия должно сопровождаться мерами по </w:t>
      </w:r>
      <w:r w:rsidR="00A23DDF" w:rsidRPr="00DC1D62">
        <w:rPr>
          <w:rFonts w:ascii="Times New Roman" w:hAnsi="Times New Roman" w:cs="Times New Roman"/>
          <w:sz w:val="24"/>
          <w:szCs w:val="24"/>
          <w:shd w:val="clear" w:color="auto" w:fill="FFFFFF"/>
        </w:rPr>
        <w:t>диверсификаци</w:t>
      </w:r>
      <w:r w:rsidR="00A23DDF">
        <w:rPr>
          <w:rFonts w:ascii="Times New Roman" w:hAnsi="Times New Roman" w:cs="Times New Roman"/>
          <w:sz w:val="24"/>
          <w:szCs w:val="24"/>
          <w:shd w:val="clear" w:color="auto" w:fill="FFFFFF"/>
        </w:rPr>
        <w:t>и</w:t>
      </w:r>
      <w:r w:rsidR="00A23DDF" w:rsidRPr="00DC1D62">
        <w:rPr>
          <w:rFonts w:ascii="Times New Roman" w:hAnsi="Times New Roman" w:cs="Times New Roman"/>
          <w:sz w:val="24"/>
          <w:szCs w:val="24"/>
          <w:shd w:val="clear" w:color="auto" w:fill="FFFFFF"/>
        </w:rPr>
        <w:t xml:space="preserve"> </w:t>
      </w:r>
      <w:r w:rsidR="00966058" w:rsidRPr="00DC1D62">
        <w:rPr>
          <w:rFonts w:ascii="Times New Roman" w:hAnsi="Times New Roman" w:cs="Times New Roman"/>
          <w:sz w:val="24"/>
          <w:szCs w:val="24"/>
          <w:shd w:val="clear" w:color="auto" w:fill="FFFFFF"/>
        </w:rPr>
        <w:t>учебных программ путем разработки и утверждения учебных программ по факультативным дисциплинам в области многоязычного образования</w:t>
      </w:r>
      <w:r w:rsidR="00966058" w:rsidRPr="00DC1D62">
        <w:rPr>
          <w:rFonts w:ascii="Times New Roman" w:hAnsi="Times New Roman" w:cs="Times New Roman"/>
          <w:sz w:val="24"/>
          <w:szCs w:val="24"/>
          <w:shd w:val="clear" w:color="auto" w:fill="FFFFFF"/>
          <w:lang w:val="ro-RO"/>
        </w:rPr>
        <w:t xml:space="preserve">, </w:t>
      </w:r>
      <w:r w:rsidR="00966058" w:rsidRPr="00DC1D62">
        <w:rPr>
          <w:rFonts w:ascii="Times New Roman" w:hAnsi="Times New Roman" w:cs="Times New Roman"/>
          <w:sz w:val="24"/>
          <w:szCs w:val="24"/>
          <w:shd w:val="clear" w:color="auto" w:fill="FFFFFF"/>
        </w:rPr>
        <w:t>информационных технологий, спорта, профориентации, волонтерства.</w:t>
      </w:r>
    </w:p>
    <w:p w14:paraId="5528C674" w14:textId="71457719" w:rsidR="00561C3E" w:rsidRDefault="00A23DDF" w:rsidP="001F52B3">
      <w:pPr>
        <w:spacing w:after="0" w:line="276" w:lineRule="auto"/>
        <w:ind w:firstLine="709"/>
        <w:jc w:val="both"/>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 xml:space="preserve">Необходима </w:t>
      </w:r>
      <w:r w:rsidR="00BD6000" w:rsidRPr="00DC1D62">
        <w:rPr>
          <w:rFonts w:ascii="Times New Roman" w:eastAsia="Times New Roman" w:hAnsi="Times New Roman" w:cs="Times New Roman"/>
          <w:sz w:val="24"/>
          <w:szCs w:val="24"/>
          <w:lang w:eastAsia="ru-RU"/>
        </w:rPr>
        <w:t>адаптация системы образования АТО Гагаузия</w:t>
      </w:r>
      <w:r>
        <w:rPr>
          <w:rFonts w:ascii="Times New Roman" w:eastAsia="Times New Roman" w:hAnsi="Times New Roman" w:cs="Times New Roman"/>
          <w:sz w:val="24"/>
          <w:szCs w:val="24"/>
          <w:lang w:eastAsia="ru-RU"/>
        </w:rPr>
        <w:t>,</w:t>
      </w:r>
      <w:r w:rsidR="00BD6000" w:rsidRPr="00DC1D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ориентированной</w:t>
      </w:r>
      <w:r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 xml:space="preserve">на обучающемся, </w:t>
      </w:r>
      <w:r w:rsidR="007E0361">
        <w:rPr>
          <w:rFonts w:ascii="Times New Roman" w:eastAsia="Times New Roman" w:hAnsi="Times New Roman" w:cs="Times New Roman"/>
          <w:sz w:val="24"/>
          <w:szCs w:val="24"/>
          <w:lang w:eastAsia="ru-RU"/>
        </w:rPr>
        <w:t>который в результате будет способен</w:t>
      </w:r>
      <w:r w:rsidR="00BD6000" w:rsidRPr="00DC1D62">
        <w:rPr>
          <w:rFonts w:ascii="Times New Roman" w:eastAsia="Times New Roman" w:hAnsi="Times New Roman" w:cs="Times New Roman"/>
          <w:sz w:val="24"/>
          <w:szCs w:val="24"/>
          <w:lang w:eastAsia="ru-RU"/>
        </w:rPr>
        <w:t xml:space="preserve"> </w:t>
      </w:r>
      <w:r w:rsidR="007E0361" w:rsidRPr="00DC1D62">
        <w:rPr>
          <w:rFonts w:ascii="Times New Roman" w:eastAsia="Times New Roman" w:hAnsi="Times New Roman" w:cs="Times New Roman"/>
          <w:sz w:val="24"/>
          <w:szCs w:val="24"/>
          <w:lang w:eastAsia="ru-RU"/>
        </w:rPr>
        <w:t>реш</w:t>
      </w:r>
      <w:r w:rsidR="007E0361">
        <w:rPr>
          <w:rFonts w:ascii="Times New Roman" w:eastAsia="Times New Roman" w:hAnsi="Times New Roman" w:cs="Times New Roman"/>
          <w:sz w:val="24"/>
          <w:szCs w:val="24"/>
          <w:lang w:eastAsia="ru-RU"/>
        </w:rPr>
        <w:t>ать</w:t>
      </w:r>
      <w:r w:rsidR="007E0361"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проблем</w:t>
      </w:r>
      <w:r w:rsidR="007E0361">
        <w:rPr>
          <w:rFonts w:ascii="Times New Roman" w:eastAsia="Times New Roman" w:hAnsi="Times New Roman" w:cs="Times New Roman"/>
          <w:sz w:val="24"/>
          <w:szCs w:val="24"/>
          <w:lang w:eastAsia="ru-RU"/>
        </w:rPr>
        <w:t>ы</w:t>
      </w:r>
      <w:r w:rsidR="00BD6000" w:rsidRPr="00DC1D62">
        <w:rPr>
          <w:rFonts w:ascii="Times New Roman" w:eastAsia="Times New Roman" w:hAnsi="Times New Roman" w:cs="Times New Roman"/>
          <w:sz w:val="24"/>
          <w:szCs w:val="24"/>
          <w:lang w:eastAsia="ru-RU"/>
        </w:rPr>
        <w:t xml:space="preserve"> устойчивого развития</w:t>
      </w:r>
      <w:r w:rsidR="001F52B3">
        <w:rPr>
          <w:rFonts w:ascii="Times New Roman" w:eastAsia="Times New Roman" w:hAnsi="Times New Roman" w:cs="Times New Roman"/>
          <w:sz w:val="24"/>
          <w:szCs w:val="24"/>
          <w:lang w:val="ro-RO" w:eastAsia="ru-RU"/>
        </w:rPr>
        <w:t xml:space="preserve"> </w:t>
      </w:r>
      <w:r w:rsidR="001F52B3">
        <w:rPr>
          <w:rFonts w:ascii="Times New Roman" w:eastAsia="Times New Roman" w:hAnsi="Times New Roman" w:cs="Times New Roman"/>
          <w:sz w:val="24"/>
          <w:szCs w:val="24"/>
          <w:lang w:eastAsia="ru-RU"/>
        </w:rPr>
        <w:t>АТО Гагаузия</w:t>
      </w:r>
      <w:r w:rsidR="007E0361">
        <w:rPr>
          <w:rFonts w:ascii="Times New Roman" w:eastAsia="Times New Roman" w:hAnsi="Times New Roman" w:cs="Times New Roman"/>
          <w:sz w:val="24"/>
          <w:szCs w:val="24"/>
          <w:lang w:eastAsia="ru-RU"/>
        </w:rPr>
        <w:t>. Система образования требует</w:t>
      </w:r>
      <w:r w:rsidR="00BD6000" w:rsidRPr="00DC1D62">
        <w:rPr>
          <w:rFonts w:ascii="Times New Roman" w:eastAsia="Times New Roman" w:hAnsi="Times New Roman" w:cs="Times New Roman"/>
          <w:sz w:val="24"/>
          <w:szCs w:val="24"/>
          <w:lang w:eastAsia="ru-RU"/>
        </w:rPr>
        <w:t xml:space="preserve"> развит</w:t>
      </w:r>
      <w:r w:rsidR="007E0361">
        <w:rPr>
          <w:rFonts w:ascii="Times New Roman" w:eastAsia="Times New Roman" w:hAnsi="Times New Roman" w:cs="Times New Roman"/>
          <w:sz w:val="24"/>
          <w:szCs w:val="24"/>
          <w:lang w:eastAsia="ru-RU"/>
        </w:rPr>
        <w:t>ия</w:t>
      </w:r>
      <w:r w:rsidR="00BD6000" w:rsidRPr="00DC1D62">
        <w:rPr>
          <w:rFonts w:ascii="Times New Roman" w:eastAsia="Times New Roman" w:hAnsi="Times New Roman" w:cs="Times New Roman"/>
          <w:sz w:val="24"/>
          <w:szCs w:val="24"/>
          <w:lang w:eastAsia="ru-RU"/>
        </w:rPr>
        <w:t xml:space="preserve"> </w:t>
      </w:r>
      <w:r w:rsidR="007E0361" w:rsidRPr="00DC1D62">
        <w:rPr>
          <w:rFonts w:ascii="Times New Roman" w:eastAsia="Times New Roman" w:hAnsi="Times New Roman" w:cs="Times New Roman"/>
          <w:sz w:val="24"/>
          <w:szCs w:val="24"/>
          <w:lang w:eastAsia="ru-RU"/>
        </w:rPr>
        <w:t>навык</w:t>
      </w:r>
      <w:r w:rsidR="007E0361">
        <w:rPr>
          <w:rFonts w:ascii="Times New Roman" w:eastAsia="Times New Roman" w:hAnsi="Times New Roman" w:cs="Times New Roman"/>
          <w:sz w:val="24"/>
          <w:szCs w:val="24"/>
          <w:lang w:eastAsia="ru-RU"/>
        </w:rPr>
        <w:t>ов</w:t>
      </w:r>
      <w:r w:rsidR="00BD6000" w:rsidRPr="00DC1D62">
        <w:rPr>
          <w:rFonts w:ascii="Times New Roman" w:eastAsia="Times New Roman" w:hAnsi="Times New Roman" w:cs="Times New Roman"/>
          <w:sz w:val="24"/>
          <w:szCs w:val="24"/>
          <w:lang w:eastAsia="ru-RU"/>
        </w:rPr>
        <w:t xml:space="preserve">, </w:t>
      </w:r>
      <w:r w:rsidR="007E0361" w:rsidRPr="00DC1D62">
        <w:rPr>
          <w:rFonts w:ascii="Times New Roman" w:eastAsia="Times New Roman" w:hAnsi="Times New Roman" w:cs="Times New Roman"/>
          <w:sz w:val="24"/>
          <w:szCs w:val="24"/>
          <w:lang w:eastAsia="ru-RU"/>
        </w:rPr>
        <w:t>способност</w:t>
      </w:r>
      <w:r w:rsidR="007E0361">
        <w:rPr>
          <w:rFonts w:ascii="Times New Roman" w:eastAsia="Times New Roman" w:hAnsi="Times New Roman" w:cs="Times New Roman"/>
          <w:sz w:val="24"/>
          <w:szCs w:val="24"/>
          <w:lang w:eastAsia="ru-RU"/>
        </w:rPr>
        <w:t>ей</w:t>
      </w:r>
      <w:r w:rsidR="007E0361"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 xml:space="preserve">и </w:t>
      </w:r>
      <w:r w:rsidR="007E0361" w:rsidRPr="00DC1D62">
        <w:rPr>
          <w:rFonts w:ascii="Times New Roman" w:eastAsia="Times New Roman" w:hAnsi="Times New Roman" w:cs="Times New Roman"/>
          <w:sz w:val="24"/>
          <w:szCs w:val="24"/>
          <w:lang w:eastAsia="ru-RU"/>
        </w:rPr>
        <w:t>компетенци</w:t>
      </w:r>
      <w:r w:rsidR="007E0361">
        <w:rPr>
          <w:rFonts w:ascii="Times New Roman" w:eastAsia="Times New Roman" w:hAnsi="Times New Roman" w:cs="Times New Roman"/>
          <w:sz w:val="24"/>
          <w:szCs w:val="24"/>
          <w:lang w:eastAsia="ru-RU"/>
        </w:rPr>
        <w:t>й</w:t>
      </w:r>
      <w:r w:rsidR="00BD6000" w:rsidRPr="00DC1D62">
        <w:rPr>
          <w:rFonts w:ascii="Times New Roman" w:eastAsia="Times New Roman" w:hAnsi="Times New Roman" w:cs="Times New Roman"/>
          <w:sz w:val="24"/>
          <w:szCs w:val="24"/>
          <w:lang w:eastAsia="ru-RU"/>
        </w:rPr>
        <w:t xml:space="preserve">, </w:t>
      </w:r>
      <w:r w:rsidR="007E0361" w:rsidRPr="00DC1D62">
        <w:rPr>
          <w:rFonts w:ascii="Times New Roman" w:eastAsia="Times New Roman" w:hAnsi="Times New Roman" w:cs="Times New Roman"/>
          <w:sz w:val="24"/>
          <w:szCs w:val="24"/>
          <w:lang w:eastAsia="ru-RU"/>
        </w:rPr>
        <w:t>связанны</w:t>
      </w:r>
      <w:r w:rsidR="007E0361">
        <w:rPr>
          <w:rFonts w:ascii="Times New Roman" w:eastAsia="Times New Roman" w:hAnsi="Times New Roman" w:cs="Times New Roman"/>
          <w:sz w:val="24"/>
          <w:szCs w:val="24"/>
          <w:lang w:eastAsia="ru-RU"/>
        </w:rPr>
        <w:t>х</w:t>
      </w:r>
      <w:r w:rsidR="007E0361"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с программным обеспечением («soft</w:t>
      </w:r>
      <w:r w:rsidR="00576AF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 xml:space="preserve">skills»), </w:t>
      </w:r>
      <w:r w:rsidR="007E0361" w:rsidRPr="00DC1D62">
        <w:rPr>
          <w:rFonts w:ascii="Times New Roman" w:eastAsia="Times New Roman" w:hAnsi="Times New Roman" w:cs="Times New Roman"/>
          <w:sz w:val="24"/>
          <w:szCs w:val="24"/>
          <w:lang w:eastAsia="ru-RU"/>
        </w:rPr>
        <w:t>критическ</w:t>
      </w:r>
      <w:r w:rsidR="007E0361">
        <w:rPr>
          <w:rFonts w:ascii="Times New Roman" w:eastAsia="Times New Roman" w:hAnsi="Times New Roman" w:cs="Times New Roman"/>
          <w:sz w:val="24"/>
          <w:szCs w:val="24"/>
          <w:lang w:eastAsia="ru-RU"/>
        </w:rPr>
        <w:t>им</w:t>
      </w:r>
      <w:r w:rsidR="007E0361"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и</w:t>
      </w:r>
      <w:r w:rsidR="00BD6000" w:rsidRPr="00DC1D62">
        <w:rPr>
          <w:rFonts w:ascii="Times New Roman" w:eastAsia="Times New Roman" w:hAnsi="Times New Roman" w:cs="Times New Roman"/>
          <w:sz w:val="24"/>
          <w:szCs w:val="24"/>
          <w:lang w:val="ro-RO" w:eastAsia="ru-RU"/>
        </w:rPr>
        <w:t xml:space="preserve"> </w:t>
      </w:r>
      <w:r w:rsidR="007E0361" w:rsidRPr="00DC1D62">
        <w:rPr>
          <w:rFonts w:ascii="Times New Roman" w:eastAsia="Times New Roman" w:hAnsi="Times New Roman" w:cs="Times New Roman"/>
          <w:sz w:val="24"/>
          <w:szCs w:val="24"/>
          <w:lang w:eastAsia="ru-RU"/>
        </w:rPr>
        <w:t>творческ</w:t>
      </w:r>
      <w:r w:rsidR="007E0361">
        <w:rPr>
          <w:rFonts w:ascii="Times New Roman" w:eastAsia="Times New Roman" w:hAnsi="Times New Roman" w:cs="Times New Roman"/>
          <w:sz w:val="24"/>
          <w:szCs w:val="24"/>
          <w:lang w:eastAsia="ru-RU"/>
        </w:rPr>
        <w:t>им</w:t>
      </w:r>
      <w:r w:rsidR="007E0361" w:rsidRPr="00DC1D62">
        <w:rPr>
          <w:rFonts w:ascii="Times New Roman" w:eastAsia="Times New Roman" w:hAnsi="Times New Roman" w:cs="Times New Roman"/>
          <w:sz w:val="24"/>
          <w:szCs w:val="24"/>
          <w:lang w:val="ro-RO" w:eastAsia="ru-RU"/>
        </w:rPr>
        <w:t xml:space="preserve"> </w:t>
      </w:r>
      <w:r w:rsidR="00BD6000" w:rsidRPr="00DC1D62">
        <w:rPr>
          <w:rFonts w:ascii="Times New Roman" w:eastAsia="Times New Roman" w:hAnsi="Times New Roman" w:cs="Times New Roman"/>
          <w:sz w:val="24"/>
          <w:szCs w:val="24"/>
          <w:lang w:eastAsia="ru-RU"/>
        </w:rPr>
        <w:t>мышление</w:t>
      </w:r>
      <w:r w:rsidR="007E0361">
        <w:rPr>
          <w:rFonts w:ascii="Times New Roman" w:eastAsia="Times New Roman" w:hAnsi="Times New Roman" w:cs="Times New Roman"/>
          <w:sz w:val="24"/>
          <w:szCs w:val="24"/>
          <w:lang w:eastAsia="ru-RU"/>
        </w:rPr>
        <w:t>м</w:t>
      </w:r>
      <w:r w:rsidR="00BD6000" w:rsidRPr="00DC1D62">
        <w:rPr>
          <w:rFonts w:ascii="Times New Roman" w:eastAsia="Times New Roman" w:hAnsi="Times New Roman" w:cs="Times New Roman"/>
          <w:sz w:val="24"/>
          <w:szCs w:val="24"/>
          <w:lang w:eastAsia="ru-RU"/>
        </w:rPr>
        <w:t>,</w:t>
      </w:r>
      <w:r w:rsidR="00BD6000" w:rsidRPr="00DC1D62">
        <w:rPr>
          <w:rFonts w:ascii="Times New Roman" w:hAnsi="Times New Roman" w:cs="Times New Roman"/>
          <w:sz w:val="24"/>
          <w:szCs w:val="24"/>
        </w:rPr>
        <w:t xml:space="preserve"> </w:t>
      </w:r>
      <w:r w:rsidR="00BD6000" w:rsidRPr="00DC1D62">
        <w:rPr>
          <w:rFonts w:ascii="Times New Roman" w:eastAsia="Times New Roman" w:hAnsi="Times New Roman" w:cs="Times New Roman"/>
          <w:sz w:val="24"/>
          <w:szCs w:val="24"/>
          <w:lang w:eastAsia="ru-RU"/>
        </w:rPr>
        <w:t>сотрудничество</w:t>
      </w:r>
      <w:r w:rsidR="007E0361">
        <w:rPr>
          <w:rFonts w:ascii="Times New Roman" w:eastAsia="Times New Roman" w:hAnsi="Times New Roman" w:cs="Times New Roman"/>
          <w:sz w:val="24"/>
          <w:szCs w:val="24"/>
          <w:lang w:eastAsia="ru-RU"/>
        </w:rPr>
        <w:t>м</w:t>
      </w:r>
      <w:r w:rsidR="00BD6000" w:rsidRPr="00DC1D62">
        <w:rPr>
          <w:rFonts w:ascii="Times New Roman" w:eastAsia="Times New Roman" w:hAnsi="Times New Roman" w:cs="Times New Roman"/>
          <w:sz w:val="24"/>
          <w:szCs w:val="24"/>
          <w:lang w:eastAsia="ru-RU"/>
        </w:rPr>
        <w:t xml:space="preserve">, </w:t>
      </w:r>
      <w:r w:rsidR="007E0361" w:rsidRPr="00DC1D62">
        <w:rPr>
          <w:rFonts w:ascii="Times New Roman" w:eastAsia="Times New Roman" w:hAnsi="Times New Roman" w:cs="Times New Roman"/>
          <w:sz w:val="24"/>
          <w:szCs w:val="24"/>
          <w:lang w:eastAsia="ru-RU"/>
        </w:rPr>
        <w:t>информационны</w:t>
      </w:r>
      <w:r w:rsidR="007E0361">
        <w:rPr>
          <w:rFonts w:ascii="Times New Roman" w:eastAsia="Times New Roman" w:hAnsi="Times New Roman" w:cs="Times New Roman"/>
          <w:sz w:val="24"/>
          <w:szCs w:val="24"/>
          <w:lang w:eastAsia="ru-RU"/>
        </w:rPr>
        <w:t>ми</w:t>
      </w:r>
      <w:r w:rsidR="007E0361" w:rsidRPr="00DC1D62">
        <w:rPr>
          <w:rFonts w:ascii="Times New Roman" w:eastAsia="Times New Roman" w:hAnsi="Times New Roman" w:cs="Times New Roman"/>
          <w:sz w:val="24"/>
          <w:szCs w:val="24"/>
          <w:lang w:eastAsia="ru-RU"/>
        </w:rPr>
        <w:t xml:space="preserve"> технологи</w:t>
      </w:r>
      <w:r w:rsidR="007E0361">
        <w:rPr>
          <w:rFonts w:ascii="Times New Roman" w:eastAsia="Times New Roman" w:hAnsi="Times New Roman" w:cs="Times New Roman"/>
          <w:sz w:val="24"/>
          <w:szCs w:val="24"/>
          <w:lang w:eastAsia="ru-RU"/>
        </w:rPr>
        <w:t>ями</w:t>
      </w:r>
      <w:r w:rsidR="00BD6000" w:rsidRPr="00DC1D62">
        <w:rPr>
          <w:rFonts w:ascii="Times New Roman" w:eastAsia="Times New Roman" w:hAnsi="Times New Roman" w:cs="Times New Roman"/>
          <w:sz w:val="24"/>
          <w:szCs w:val="24"/>
          <w:lang w:eastAsia="ru-RU"/>
        </w:rPr>
        <w:t>,</w:t>
      </w:r>
      <w:r w:rsidR="00BD6000" w:rsidRPr="00DC1D62">
        <w:rPr>
          <w:rFonts w:ascii="Times New Roman" w:hAnsi="Times New Roman" w:cs="Times New Roman"/>
          <w:sz w:val="24"/>
          <w:szCs w:val="24"/>
        </w:rPr>
        <w:t xml:space="preserve"> предпринимательство</w:t>
      </w:r>
      <w:r w:rsidR="007E0361">
        <w:rPr>
          <w:rFonts w:ascii="Times New Roman" w:hAnsi="Times New Roman" w:cs="Times New Roman"/>
          <w:sz w:val="24"/>
          <w:szCs w:val="24"/>
        </w:rPr>
        <w:t>м</w:t>
      </w:r>
      <w:r w:rsidR="00BD6000" w:rsidRPr="00DC1D62">
        <w:rPr>
          <w:rFonts w:ascii="Times New Roman" w:hAnsi="Times New Roman" w:cs="Times New Roman"/>
          <w:sz w:val="24"/>
          <w:szCs w:val="24"/>
        </w:rPr>
        <w:t xml:space="preserve">, которые </w:t>
      </w:r>
      <w:r w:rsidR="007E0361">
        <w:rPr>
          <w:rFonts w:ascii="Times New Roman" w:hAnsi="Times New Roman" w:cs="Times New Roman"/>
          <w:sz w:val="24"/>
          <w:szCs w:val="24"/>
        </w:rPr>
        <w:t>будут способствовать</w:t>
      </w:r>
      <w:r w:rsidR="007E0361" w:rsidRPr="00DC1D62">
        <w:rPr>
          <w:rFonts w:ascii="Times New Roman" w:hAnsi="Times New Roman" w:cs="Times New Roman"/>
          <w:sz w:val="24"/>
          <w:szCs w:val="24"/>
          <w:lang w:val="ro-RO"/>
        </w:rPr>
        <w:t xml:space="preserve"> </w:t>
      </w:r>
      <w:r w:rsidR="007E0361">
        <w:rPr>
          <w:rFonts w:ascii="Times New Roman" w:hAnsi="Times New Roman" w:cs="Times New Roman"/>
          <w:sz w:val="24"/>
          <w:szCs w:val="24"/>
        </w:rPr>
        <w:t xml:space="preserve">эффективно </w:t>
      </w:r>
      <w:r w:rsidR="00966058" w:rsidRPr="00DC1D62">
        <w:rPr>
          <w:rFonts w:ascii="Times New Roman" w:hAnsi="Times New Roman" w:cs="Times New Roman"/>
          <w:sz w:val="24"/>
          <w:szCs w:val="24"/>
        </w:rPr>
        <w:t>прин</w:t>
      </w:r>
      <w:r w:rsidR="007E0361">
        <w:rPr>
          <w:rFonts w:ascii="Times New Roman" w:hAnsi="Times New Roman" w:cs="Times New Roman"/>
          <w:sz w:val="24"/>
          <w:szCs w:val="24"/>
        </w:rPr>
        <w:t>имать</w:t>
      </w:r>
      <w:r w:rsidR="00966058" w:rsidRPr="00DC1D62">
        <w:rPr>
          <w:rFonts w:ascii="Times New Roman" w:hAnsi="Times New Roman" w:cs="Times New Roman"/>
          <w:sz w:val="24"/>
          <w:szCs w:val="24"/>
        </w:rPr>
        <w:t xml:space="preserve"> </w:t>
      </w:r>
      <w:r w:rsidR="007E0361" w:rsidRPr="00DC1D62">
        <w:rPr>
          <w:rFonts w:ascii="Times New Roman" w:hAnsi="Times New Roman" w:cs="Times New Roman"/>
          <w:sz w:val="24"/>
          <w:szCs w:val="24"/>
        </w:rPr>
        <w:t>решени</w:t>
      </w:r>
      <w:r w:rsidR="007E0361">
        <w:rPr>
          <w:rFonts w:ascii="Times New Roman" w:hAnsi="Times New Roman" w:cs="Times New Roman"/>
          <w:sz w:val="24"/>
          <w:szCs w:val="24"/>
        </w:rPr>
        <w:t>я</w:t>
      </w:r>
      <w:r w:rsidR="00BD6000" w:rsidRPr="00DC1D62">
        <w:rPr>
          <w:rFonts w:ascii="Times New Roman" w:hAnsi="Times New Roman" w:cs="Times New Roman"/>
          <w:sz w:val="24"/>
          <w:szCs w:val="24"/>
        </w:rPr>
        <w:t xml:space="preserve">, </w:t>
      </w:r>
      <w:r w:rsidR="007E0361" w:rsidRPr="00DC1D62">
        <w:rPr>
          <w:rFonts w:ascii="Times New Roman" w:hAnsi="Times New Roman" w:cs="Times New Roman"/>
          <w:sz w:val="24"/>
          <w:szCs w:val="24"/>
        </w:rPr>
        <w:t>реш</w:t>
      </w:r>
      <w:r w:rsidR="007E0361">
        <w:rPr>
          <w:rFonts w:ascii="Times New Roman" w:hAnsi="Times New Roman" w:cs="Times New Roman"/>
          <w:sz w:val="24"/>
          <w:szCs w:val="24"/>
        </w:rPr>
        <w:t>ать</w:t>
      </w:r>
      <w:r w:rsidR="007E0361" w:rsidRPr="00DC1D62">
        <w:rPr>
          <w:rFonts w:ascii="Times New Roman" w:hAnsi="Times New Roman" w:cs="Times New Roman"/>
          <w:sz w:val="24"/>
          <w:szCs w:val="24"/>
        </w:rPr>
        <w:t xml:space="preserve"> </w:t>
      </w:r>
      <w:r w:rsidR="00BD6000" w:rsidRPr="00DC1D62">
        <w:rPr>
          <w:rFonts w:ascii="Times New Roman" w:hAnsi="Times New Roman" w:cs="Times New Roman"/>
          <w:sz w:val="24"/>
          <w:szCs w:val="24"/>
        </w:rPr>
        <w:t>проблем</w:t>
      </w:r>
      <w:r w:rsidR="007E0361">
        <w:rPr>
          <w:rFonts w:ascii="Times New Roman" w:hAnsi="Times New Roman" w:cs="Times New Roman"/>
          <w:sz w:val="24"/>
          <w:szCs w:val="24"/>
        </w:rPr>
        <w:t>ы</w:t>
      </w:r>
      <w:r w:rsidR="00BD6000" w:rsidRPr="00DC1D62">
        <w:rPr>
          <w:rFonts w:ascii="Times New Roman" w:hAnsi="Times New Roman" w:cs="Times New Roman"/>
          <w:sz w:val="24"/>
          <w:szCs w:val="24"/>
        </w:rPr>
        <w:t xml:space="preserve">, </w:t>
      </w:r>
      <w:r w:rsidR="00BD6000" w:rsidRPr="00DC1D62">
        <w:rPr>
          <w:rStyle w:val="fontstyle01"/>
          <w:rFonts w:ascii="Times New Roman" w:hAnsi="Times New Roman" w:cs="Times New Roman"/>
          <w:color w:val="auto"/>
        </w:rPr>
        <w:t>общ</w:t>
      </w:r>
      <w:r w:rsidR="007E0361">
        <w:rPr>
          <w:rStyle w:val="fontstyle01"/>
          <w:rFonts w:ascii="Times New Roman" w:hAnsi="Times New Roman" w:cs="Times New Roman"/>
          <w:color w:val="auto"/>
        </w:rPr>
        <w:t>аться</w:t>
      </w:r>
      <w:r w:rsidR="00BD6000" w:rsidRPr="00DC1D62">
        <w:rPr>
          <w:rStyle w:val="fontstyle01"/>
          <w:rFonts w:ascii="Times New Roman" w:hAnsi="Times New Roman" w:cs="Times New Roman"/>
          <w:color w:val="auto"/>
        </w:rPr>
        <w:t xml:space="preserve">, </w:t>
      </w:r>
      <w:r w:rsidR="007E0361">
        <w:rPr>
          <w:rStyle w:val="fontstyle01"/>
          <w:rFonts w:ascii="Times New Roman" w:hAnsi="Times New Roman" w:cs="Times New Roman"/>
          <w:color w:val="auto"/>
        </w:rPr>
        <w:t xml:space="preserve">укреплять </w:t>
      </w:r>
      <w:r w:rsidR="007E0361" w:rsidRPr="00DC1D62">
        <w:rPr>
          <w:rStyle w:val="fontstyle01"/>
          <w:rFonts w:ascii="Times New Roman" w:hAnsi="Times New Roman" w:cs="Times New Roman"/>
          <w:color w:val="auto"/>
        </w:rPr>
        <w:t>зна</w:t>
      </w:r>
      <w:r w:rsidR="007E0361">
        <w:rPr>
          <w:rStyle w:val="fontstyle01"/>
          <w:rFonts w:ascii="Times New Roman" w:hAnsi="Times New Roman" w:cs="Times New Roman"/>
          <w:color w:val="auto"/>
        </w:rPr>
        <w:t>ния</w:t>
      </w:r>
      <w:r w:rsidR="007E0361" w:rsidRPr="00DC1D62">
        <w:rPr>
          <w:rStyle w:val="fontstyle01"/>
          <w:rFonts w:ascii="Times New Roman" w:hAnsi="Times New Roman" w:cs="Times New Roman"/>
          <w:color w:val="auto"/>
        </w:rPr>
        <w:t xml:space="preserve"> </w:t>
      </w:r>
      <w:r w:rsidR="00BD6000" w:rsidRPr="00DC1D62">
        <w:rPr>
          <w:rStyle w:val="fontstyle01"/>
          <w:rFonts w:ascii="Times New Roman" w:hAnsi="Times New Roman" w:cs="Times New Roman"/>
          <w:color w:val="auto"/>
        </w:rPr>
        <w:t xml:space="preserve">и </w:t>
      </w:r>
      <w:r w:rsidR="007E0361" w:rsidRPr="00DC1D62">
        <w:rPr>
          <w:rStyle w:val="fontstyle01"/>
          <w:rFonts w:ascii="Times New Roman" w:hAnsi="Times New Roman" w:cs="Times New Roman"/>
          <w:color w:val="auto"/>
        </w:rPr>
        <w:t>осуществл</w:t>
      </w:r>
      <w:r w:rsidR="007E0361">
        <w:rPr>
          <w:rStyle w:val="fontstyle01"/>
          <w:rFonts w:ascii="Times New Roman" w:hAnsi="Times New Roman" w:cs="Times New Roman"/>
          <w:color w:val="auto"/>
        </w:rPr>
        <w:t>ять</w:t>
      </w:r>
      <w:r w:rsidR="007E0361" w:rsidRPr="00DC1D62">
        <w:rPr>
          <w:rFonts w:ascii="Times New Roman" w:hAnsi="Times New Roman" w:cs="Times New Roman"/>
          <w:sz w:val="24"/>
          <w:szCs w:val="24"/>
        </w:rPr>
        <w:t xml:space="preserve"> </w:t>
      </w:r>
      <w:r w:rsidR="00BD6000" w:rsidRPr="00DC1D62">
        <w:rPr>
          <w:rStyle w:val="fontstyle01"/>
          <w:rFonts w:ascii="Times New Roman" w:hAnsi="Times New Roman" w:cs="Times New Roman"/>
          <w:color w:val="auto"/>
        </w:rPr>
        <w:t>свои прав</w:t>
      </w:r>
      <w:r w:rsidR="007E0361">
        <w:rPr>
          <w:rStyle w:val="fontstyle01"/>
          <w:rFonts w:ascii="Times New Roman" w:hAnsi="Times New Roman" w:cs="Times New Roman"/>
          <w:color w:val="auto"/>
        </w:rPr>
        <w:t>а</w:t>
      </w:r>
      <w:r w:rsidR="00BD6000" w:rsidRPr="00DC1D62">
        <w:rPr>
          <w:rStyle w:val="fontstyle01"/>
          <w:rFonts w:ascii="Times New Roman" w:hAnsi="Times New Roman" w:cs="Times New Roman"/>
          <w:color w:val="auto"/>
        </w:rPr>
        <w:t>,</w:t>
      </w:r>
      <w:r w:rsidR="00BD6000" w:rsidRPr="00DC1D62">
        <w:rPr>
          <w:rFonts w:ascii="Times New Roman" w:hAnsi="Times New Roman" w:cs="Times New Roman"/>
          <w:sz w:val="24"/>
          <w:szCs w:val="24"/>
        </w:rPr>
        <w:t xml:space="preserve"> строить здоровые отношения, справляться</w:t>
      </w:r>
      <w:r w:rsidR="00BD6000" w:rsidRPr="00DC1D62">
        <w:rPr>
          <w:rFonts w:ascii="Times New Roman" w:hAnsi="Times New Roman" w:cs="Times New Roman"/>
          <w:sz w:val="24"/>
          <w:szCs w:val="24"/>
          <w:lang w:val="ro-RO"/>
        </w:rPr>
        <w:t xml:space="preserve"> </w:t>
      </w:r>
      <w:r w:rsidR="00BD6000" w:rsidRPr="00DC1D62">
        <w:rPr>
          <w:rFonts w:ascii="Times New Roman" w:eastAsia="Times New Roman" w:hAnsi="Times New Roman" w:cs="Times New Roman"/>
          <w:sz w:val="24"/>
          <w:szCs w:val="24"/>
          <w:lang w:eastAsia="ru-RU"/>
        </w:rPr>
        <w:t xml:space="preserve">со стрессом и </w:t>
      </w:r>
      <w:r w:rsidR="007E0361">
        <w:rPr>
          <w:rFonts w:ascii="Times New Roman" w:eastAsia="Times New Roman" w:hAnsi="Times New Roman" w:cs="Times New Roman"/>
          <w:sz w:val="24"/>
          <w:szCs w:val="24"/>
          <w:lang w:eastAsia="ru-RU"/>
        </w:rPr>
        <w:t>вести</w:t>
      </w:r>
      <w:r w:rsidR="007E0361" w:rsidRPr="00DC1D62">
        <w:rPr>
          <w:rFonts w:ascii="Times New Roman" w:hAnsi="Times New Roman" w:cs="Times New Roman"/>
          <w:sz w:val="24"/>
          <w:szCs w:val="24"/>
        </w:rPr>
        <w:t xml:space="preserve"> </w:t>
      </w:r>
      <w:r w:rsidR="007E0361" w:rsidRPr="00DC1D62">
        <w:rPr>
          <w:rFonts w:ascii="Times New Roman" w:eastAsia="Times New Roman" w:hAnsi="Times New Roman" w:cs="Times New Roman"/>
          <w:sz w:val="24"/>
          <w:szCs w:val="24"/>
          <w:lang w:eastAsia="ru-RU"/>
        </w:rPr>
        <w:t>здоровы</w:t>
      </w:r>
      <w:r w:rsidR="007E0361">
        <w:rPr>
          <w:rFonts w:ascii="Times New Roman" w:eastAsia="Times New Roman" w:hAnsi="Times New Roman" w:cs="Times New Roman"/>
          <w:sz w:val="24"/>
          <w:szCs w:val="24"/>
          <w:lang w:eastAsia="ru-RU"/>
        </w:rPr>
        <w:t>й</w:t>
      </w:r>
      <w:r w:rsidR="007E0361"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образ</w:t>
      </w:r>
      <w:r w:rsidR="007E0361">
        <w:rPr>
          <w:rFonts w:ascii="Times New Roman" w:eastAsia="Times New Roman" w:hAnsi="Times New Roman" w:cs="Times New Roman"/>
          <w:sz w:val="24"/>
          <w:szCs w:val="24"/>
          <w:lang w:eastAsia="ru-RU"/>
        </w:rPr>
        <w:t xml:space="preserve"> жизни</w:t>
      </w:r>
      <w:r w:rsidR="00BD6000" w:rsidRPr="00DC1D62">
        <w:rPr>
          <w:rFonts w:ascii="Times New Roman" w:eastAsia="Times New Roman" w:hAnsi="Times New Roman" w:cs="Times New Roman"/>
          <w:sz w:val="24"/>
          <w:szCs w:val="24"/>
          <w:lang w:eastAsia="ru-RU"/>
        </w:rPr>
        <w:t>, развивать</w:t>
      </w:r>
      <w:r w:rsidR="00BD6000" w:rsidRPr="00DC1D62">
        <w:rPr>
          <w:rFonts w:ascii="Times New Roman" w:eastAsia="Times New Roman" w:hAnsi="Times New Roman" w:cs="Times New Roman"/>
          <w:sz w:val="24"/>
          <w:szCs w:val="24"/>
          <w:lang w:val="ro-RO" w:eastAsia="ru-RU"/>
        </w:rPr>
        <w:t xml:space="preserve"> </w:t>
      </w:r>
      <w:r w:rsidR="00BD6000" w:rsidRPr="00DC1D62">
        <w:rPr>
          <w:rFonts w:ascii="Times New Roman" w:eastAsia="Times New Roman" w:hAnsi="Times New Roman" w:cs="Times New Roman"/>
          <w:sz w:val="24"/>
          <w:szCs w:val="24"/>
          <w:lang w:eastAsia="ru-RU"/>
        </w:rPr>
        <w:t>жизненные навыки («life</w:t>
      </w:r>
      <w:r w:rsidR="00576AF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skills»), которые способствуют предотвращению</w:t>
      </w:r>
      <w:r w:rsidR="00BD6000" w:rsidRPr="00DC1D62">
        <w:rPr>
          <w:rFonts w:ascii="Times New Roman" w:eastAsia="Times New Roman" w:hAnsi="Times New Roman" w:cs="Times New Roman"/>
          <w:sz w:val="24"/>
          <w:szCs w:val="24"/>
          <w:lang w:val="ro-RO" w:eastAsia="ru-RU"/>
        </w:rPr>
        <w:t xml:space="preserve"> </w:t>
      </w:r>
      <w:r w:rsidR="00BD6000" w:rsidRPr="00DC1D62">
        <w:rPr>
          <w:rFonts w:ascii="Times New Roman" w:eastAsia="Times New Roman" w:hAnsi="Times New Roman" w:cs="Times New Roman"/>
          <w:sz w:val="24"/>
          <w:szCs w:val="24"/>
          <w:lang w:eastAsia="ru-RU"/>
        </w:rPr>
        <w:t>риска в поведении, связанного с физическим и психическим здоровьем</w:t>
      </w:r>
      <w:r w:rsidR="00BD6000" w:rsidRPr="00DC1D62">
        <w:rPr>
          <w:rFonts w:ascii="Times New Roman" w:eastAsia="Times New Roman" w:hAnsi="Times New Roman" w:cs="Times New Roman"/>
          <w:sz w:val="24"/>
          <w:szCs w:val="24"/>
          <w:lang w:val="ro-RO" w:eastAsia="ru-RU"/>
        </w:rPr>
        <w:t xml:space="preserve"> </w:t>
      </w:r>
      <w:r w:rsidR="00BD6000" w:rsidRPr="00DC1D62">
        <w:rPr>
          <w:rFonts w:ascii="Times New Roman" w:eastAsia="Times New Roman" w:hAnsi="Times New Roman" w:cs="Times New Roman"/>
          <w:sz w:val="24"/>
          <w:szCs w:val="24"/>
          <w:lang w:eastAsia="ru-RU"/>
        </w:rPr>
        <w:t>молодежи, и непосредственно влияют на их способность к обучению и самореализации</w:t>
      </w:r>
      <w:r w:rsidR="00BD6000" w:rsidRPr="00DC1D62">
        <w:rPr>
          <w:rFonts w:ascii="Times New Roman" w:eastAsia="Times New Roman" w:hAnsi="Times New Roman" w:cs="Times New Roman"/>
          <w:sz w:val="24"/>
          <w:szCs w:val="24"/>
          <w:lang w:val="ro-RO" w:eastAsia="ru-RU"/>
        </w:rPr>
        <w:t>.</w:t>
      </w:r>
    </w:p>
    <w:p w14:paraId="3BD47426" w14:textId="556560A1" w:rsidR="00D44BF0" w:rsidRPr="00C61D04" w:rsidRDefault="00561C3E" w:rsidP="003634C6">
      <w:pPr>
        <w:spacing w:after="0" w:line="276" w:lineRule="auto"/>
        <w:ind w:firstLine="709"/>
        <w:jc w:val="both"/>
        <w:rPr>
          <w:rFonts w:ascii="Times New Roman" w:hAnsi="Times New Roman" w:cs="Times New Roman"/>
          <w:iCs/>
          <w:sz w:val="24"/>
          <w:szCs w:val="24"/>
          <w:bdr w:val="none" w:sz="0" w:space="0" w:color="auto" w:frame="1"/>
          <w:shd w:val="clear" w:color="auto" w:fill="FFFFFF"/>
        </w:rPr>
      </w:pPr>
      <w:r w:rsidRPr="001F52B3">
        <w:rPr>
          <w:rFonts w:ascii="Times New Roman" w:hAnsi="Times New Roman" w:cs="Times New Roman"/>
          <w:iCs/>
          <w:sz w:val="24"/>
          <w:szCs w:val="24"/>
          <w:bdr w:val="none" w:sz="0" w:space="0" w:color="auto" w:frame="1"/>
          <w:shd w:val="clear" w:color="auto" w:fill="FFFFFF"/>
        </w:rPr>
        <w:t>Улучшение качества образования также требует введения механизма полного обеспечения потребностей образовательного процесса информационными технологиями и их обновления в автономии, а также обеспечения условий создания безопасной среды в соответствии с санитарн</w:t>
      </w:r>
      <w:r w:rsidR="00C61D04">
        <w:rPr>
          <w:rFonts w:ascii="Times New Roman" w:hAnsi="Times New Roman" w:cs="Times New Roman"/>
          <w:iCs/>
          <w:sz w:val="24"/>
          <w:szCs w:val="24"/>
          <w:bdr w:val="none" w:sz="0" w:space="0" w:color="auto" w:frame="1"/>
          <w:shd w:val="clear" w:color="auto" w:fill="FFFFFF"/>
        </w:rPr>
        <w:t xml:space="preserve">о-гигиеническими требованиями. </w:t>
      </w:r>
    </w:p>
    <w:p w14:paraId="4653E214" w14:textId="7F58A561" w:rsidR="000756C1" w:rsidRDefault="00B07CFA" w:rsidP="00A77D88">
      <w:pPr>
        <w:shd w:val="clear" w:color="auto" w:fill="FFFFFF"/>
        <w:suppressAutoHyphens/>
        <w:autoSpaceDN w:val="0"/>
        <w:spacing w:after="0" w:line="276" w:lineRule="auto"/>
        <w:ind w:firstLine="708"/>
        <w:jc w:val="both"/>
        <w:textAlignment w:val="baseline"/>
        <w:rPr>
          <w:rFonts w:ascii="Times New Roman" w:hAnsi="Times New Roman" w:cs="Times New Roman"/>
          <w:sz w:val="24"/>
          <w:szCs w:val="24"/>
          <w:shd w:val="clear" w:color="auto" w:fill="FFFFFF"/>
        </w:rPr>
      </w:pPr>
      <w:r w:rsidRPr="00DC1D62">
        <w:rPr>
          <w:rFonts w:ascii="Times New Roman" w:hAnsi="Times New Roman" w:cs="Times New Roman"/>
          <w:b/>
          <w:sz w:val="24"/>
          <w:szCs w:val="24"/>
        </w:rPr>
        <w:t>Качественно</w:t>
      </w:r>
      <w:r>
        <w:rPr>
          <w:rFonts w:ascii="Times New Roman" w:hAnsi="Times New Roman" w:cs="Times New Roman"/>
          <w:b/>
          <w:sz w:val="24"/>
          <w:szCs w:val="24"/>
        </w:rPr>
        <w:t>е</w:t>
      </w:r>
      <w:r w:rsidRPr="00DC1D62">
        <w:rPr>
          <w:rFonts w:ascii="Times New Roman" w:hAnsi="Times New Roman" w:cs="Times New Roman"/>
          <w:b/>
          <w:sz w:val="24"/>
          <w:szCs w:val="24"/>
        </w:rPr>
        <w:t xml:space="preserve"> профессионально</w:t>
      </w:r>
      <w:r>
        <w:rPr>
          <w:rFonts w:ascii="Times New Roman" w:hAnsi="Times New Roman" w:cs="Times New Roman"/>
          <w:b/>
          <w:sz w:val="24"/>
          <w:szCs w:val="24"/>
        </w:rPr>
        <w:t>е</w:t>
      </w:r>
      <w:r w:rsidRPr="00DC1D62">
        <w:rPr>
          <w:rFonts w:ascii="Times New Roman" w:hAnsi="Times New Roman" w:cs="Times New Roman"/>
          <w:b/>
          <w:sz w:val="24"/>
          <w:szCs w:val="24"/>
        </w:rPr>
        <w:t xml:space="preserve"> образовани</w:t>
      </w:r>
      <w:r>
        <w:rPr>
          <w:rFonts w:ascii="Times New Roman" w:hAnsi="Times New Roman" w:cs="Times New Roman"/>
          <w:b/>
          <w:sz w:val="24"/>
          <w:szCs w:val="24"/>
        </w:rPr>
        <w:t>е.</w:t>
      </w:r>
      <w:r w:rsidRPr="00DC1D62">
        <w:rPr>
          <w:rFonts w:ascii="Times New Roman" w:hAnsi="Times New Roman" w:cs="Times New Roman"/>
          <w:b/>
          <w:sz w:val="24"/>
          <w:szCs w:val="24"/>
        </w:rPr>
        <w:t xml:space="preserve"> </w:t>
      </w:r>
      <w:r w:rsidR="00D44BF0" w:rsidRPr="002E4CA9">
        <w:rPr>
          <w:rFonts w:ascii="Times New Roman" w:hAnsi="Times New Roman" w:cs="Times New Roman"/>
          <w:bCs/>
          <w:sz w:val="24"/>
          <w:szCs w:val="24"/>
        </w:rPr>
        <w:t>Переориентация системы образования автономии в сторону качественного профессионального образования</w:t>
      </w:r>
      <w:r w:rsidR="00D44BF0" w:rsidRPr="00DC1D62">
        <w:rPr>
          <w:rFonts w:ascii="Times New Roman" w:hAnsi="Times New Roman" w:cs="Times New Roman"/>
          <w:sz w:val="24"/>
          <w:szCs w:val="24"/>
        </w:rPr>
        <w:t xml:space="preserve"> посредством профессиональной специализации гимназий и лицеев (чтобы выпускники могли получить </w:t>
      </w:r>
      <w:r w:rsidRPr="00DC1D62">
        <w:rPr>
          <w:rFonts w:ascii="Times New Roman" w:hAnsi="Times New Roman" w:cs="Times New Roman"/>
          <w:sz w:val="24"/>
          <w:szCs w:val="24"/>
        </w:rPr>
        <w:t>профессию,</w:t>
      </w:r>
      <w:r w:rsidR="00D44BF0" w:rsidRPr="00DC1D62">
        <w:rPr>
          <w:rFonts w:ascii="Times New Roman" w:hAnsi="Times New Roman" w:cs="Times New Roman"/>
          <w:sz w:val="24"/>
          <w:szCs w:val="24"/>
        </w:rPr>
        <w:t xml:space="preserve"> пользующуюся спросом в регионе), посредством наращивания потенциала и обеспечения качества в профессионально-техническом образовании, в колледжах и Комратском </w:t>
      </w:r>
      <w:r>
        <w:rPr>
          <w:rFonts w:ascii="Times New Roman" w:hAnsi="Times New Roman" w:cs="Times New Roman"/>
          <w:sz w:val="24"/>
          <w:szCs w:val="24"/>
        </w:rPr>
        <w:t>у</w:t>
      </w:r>
      <w:r w:rsidRPr="00DC1D62">
        <w:rPr>
          <w:rFonts w:ascii="Times New Roman" w:hAnsi="Times New Roman" w:cs="Times New Roman"/>
          <w:sz w:val="24"/>
          <w:szCs w:val="24"/>
        </w:rPr>
        <w:t>ниверситете</w:t>
      </w:r>
      <w:r w:rsidR="00D44BF0" w:rsidRPr="00DC1D62">
        <w:rPr>
          <w:rFonts w:ascii="Times New Roman" w:hAnsi="Times New Roman" w:cs="Times New Roman"/>
          <w:sz w:val="24"/>
          <w:szCs w:val="24"/>
        </w:rPr>
        <w:t xml:space="preserve">, </w:t>
      </w:r>
      <w:r w:rsidR="00581034" w:rsidRPr="00DC1D62">
        <w:rPr>
          <w:rFonts w:ascii="Times New Roman" w:hAnsi="Times New Roman" w:cs="Times New Roman"/>
          <w:sz w:val="24"/>
          <w:szCs w:val="24"/>
        </w:rPr>
        <w:t>развити</w:t>
      </w:r>
      <w:r w:rsidR="00581034">
        <w:rPr>
          <w:rFonts w:ascii="Times New Roman" w:hAnsi="Times New Roman" w:cs="Times New Roman"/>
          <w:sz w:val="24"/>
          <w:szCs w:val="24"/>
        </w:rPr>
        <w:t>я</w:t>
      </w:r>
      <w:r w:rsidR="00581034" w:rsidRPr="00DC1D62">
        <w:rPr>
          <w:rFonts w:ascii="Times New Roman" w:hAnsi="Times New Roman" w:cs="Times New Roman"/>
          <w:sz w:val="24"/>
          <w:szCs w:val="24"/>
        </w:rPr>
        <w:t xml:space="preserve"> </w:t>
      </w:r>
      <w:r w:rsidR="00D44BF0" w:rsidRPr="00DC1D62">
        <w:rPr>
          <w:rFonts w:ascii="Times New Roman" w:hAnsi="Times New Roman" w:cs="Times New Roman"/>
          <w:sz w:val="24"/>
          <w:szCs w:val="24"/>
        </w:rPr>
        <w:t>дуального образования.</w:t>
      </w:r>
      <w:r w:rsidR="00966058" w:rsidRPr="00DC1D62">
        <w:rPr>
          <w:rFonts w:ascii="Times New Roman" w:hAnsi="Times New Roman" w:cs="Times New Roman"/>
          <w:sz w:val="24"/>
          <w:szCs w:val="24"/>
          <w:lang w:val="ro-RO"/>
        </w:rPr>
        <w:t xml:space="preserve"> </w:t>
      </w:r>
      <w:r w:rsidR="000756C1" w:rsidRPr="00DC1D62">
        <w:rPr>
          <w:rFonts w:ascii="Times New Roman" w:hAnsi="Times New Roman" w:cs="Times New Roman"/>
          <w:sz w:val="24"/>
          <w:szCs w:val="24"/>
          <w:shd w:val="clear" w:color="auto" w:fill="FFFFFF"/>
        </w:rPr>
        <w:t>Цифровизация профессионально-технического образования, будет способствовать технологическому развитию региона, повышению качества, актуальности обучения, а также ответит на вызовы 21-го века.</w:t>
      </w:r>
    </w:p>
    <w:p w14:paraId="64BA056C" w14:textId="4825AB63" w:rsidR="00966058" w:rsidRPr="00DC1D62" w:rsidRDefault="00DA1840" w:rsidP="003634C6">
      <w:pPr>
        <w:shd w:val="clear" w:color="auto" w:fill="FFFFFF"/>
        <w:suppressAutoHyphens/>
        <w:autoSpaceDN w:val="0"/>
        <w:spacing w:after="0" w:line="276" w:lineRule="auto"/>
        <w:jc w:val="both"/>
        <w:textAlignment w:val="baseline"/>
        <w:rPr>
          <w:rFonts w:ascii="Times New Roman" w:hAnsi="Times New Roman" w:cs="Times New Roman"/>
          <w:sz w:val="24"/>
          <w:szCs w:val="24"/>
        </w:rPr>
      </w:pPr>
      <w:r w:rsidRPr="001F52B3">
        <w:rPr>
          <w:rFonts w:ascii="Times New Roman" w:hAnsi="Times New Roman" w:cs="Times New Roman"/>
          <w:sz w:val="24"/>
          <w:szCs w:val="24"/>
        </w:rPr>
        <w:t>Одним из приоритетных направлений деятельности Исполкома АТО Гагаузия является индустриализация региона. В этих целях проводится активная работа по подготовке к строительству и открытию Индустриального колледжа в автономии.</w:t>
      </w:r>
    </w:p>
    <w:p w14:paraId="636CA8A1" w14:textId="72BA05B7" w:rsidR="003803FB" w:rsidRPr="00DC1D62" w:rsidRDefault="007E0361" w:rsidP="003634C6">
      <w:pPr>
        <w:tabs>
          <w:tab w:val="left" w:pos="0"/>
        </w:tabs>
        <w:spacing w:before="120" w:after="120" w:line="276" w:lineRule="auto"/>
        <w:jc w:val="both"/>
        <w:rPr>
          <w:rFonts w:ascii="Times New Roman" w:hAnsi="Times New Roman" w:cs="Times New Roman"/>
          <w:sz w:val="24"/>
          <w:szCs w:val="24"/>
        </w:rPr>
      </w:pPr>
      <w:r>
        <w:rPr>
          <w:rFonts w:ascii="Times New Roman" w:eastAsia="Calibri" w:hAnsi="Times New Roman" w:cs="Times New Roman"/>
          <w:b/>
          <w:bCs/>
          <w:sz w:val="24"/>
          <w:szCs w:val="24"/>
        </w:rPr>
        <w:tab/>
      </w:r>
      <w:r w:rsidR="006C5B6F" w:rsidRPr="00DC1D62">
        <w:rPr>
          <w:rFonts w:ascii="Times New Roman" w:eastAsia="Calibri" w:hAnsi="Times New Roman" w:cs="Times New Roman"/>
          <w:b/>
          <w:bCs/>
          <w:iCs/>
          <w:sz w:val="24"/>
          <w:szCs w:val="24"/>
        </w:rPr>
        <w:t>Педагогически</w:t>
      </w:r>
      <w:r w:rsidR="006C5B6F">
        <w:rPr>
          <w:rFonts w:ascii="Times New Roman" w:eastAsia="Calibri" w:hAnsi="Times New Roman" w:cs="Times New Roman"/>
          <w:b/>
          <w:bCs/>
          <w:iCs/>
          <w:sz w:val="24"/>
          <w:szCs w:val="24"/>
        </w:rPr>
        <w:t>е</w:t>
      </w:r>
      <w:r w:rsidR="006C5B6F" w:rsidRPr="00DC1D62">
        <w:rPr>
          <w:rFonts w:ascii="Times New Roman" w:eastAsia="Calibri" w:hAnsi="Times New Roman" w:cs="Times New Roman"/>
          <w:b/>
          <w:bCs/>
          <w:iCs/>
          <w:sz w:val="24"/>
          <w:szCs w:val="24"/>
        </w:rPr>
        <w:t xml:space="preserve"> </w:t>
      </w:r>
      <w:r w:rsidR="006C5B6F" w:rsidRPr="00DC1D62">
        <w:rPr>
          <w:rFonts w:ascii="Times New Roman" w:eastAsia="Calibri" w:hAnsi="Times New Roman" w:cs="Times New Roman"/>
          <w:b/>
          <w:bCs/>
          <w:sz w:val="24"/>
          <w:szCs w:val="24"/>
        </w:rPr>
        <w:t>и управленчески</w:t>
      </w:r>
      <w:r w:rsidR="006C5B6F">
        <w:rPr>
          <w:rFonts w:ascii="Times New Roman" w:eastAsia="Calibri" w:hAnsi="Times New Roman" w:cs="Times New Roman"/>
          <w:b/>
          <w:bCs/>
          <w:sz w:val="24"/>
          <w:szCs w:val="24"/>
        </w:rPr>
        <w:t>е</w:t>
      </w:r>
      <w:r w:rsidR="006C5B6F" w:rsidRPr="00DC1D62">
        <w:rPr>
          <w:rFonts w:ascii="Times New Roman" w:eastAsia="Calibri" w:hAnsi="Times New Roman" w:cs="Times New Roman"/>
          <w:bCs/>
          <w:sz w:val="24"/>
          <w:szCs w:val="24"/>
        </w:rPr>
        <w:t xml:space="preserve"> </w:t>
      </w:r>
      <w:r w:rsidR="006C5B6F" w:rsidRPr="00DC1D62">
        <w:rPr>
          <w:rFonts w:ascii="Times New Roman" w:eastAsia="Calibri" w:hAnsi="Times New Roman" w:cs="Times New Roman"/>
          <w:b/>
          <w:bCs/>
          <w:sz w:val="24"/>
          <w:szCs w:val="24"/>
        </w:rPr>
        <w:t>кадр</w:t>
      </w:r>
      <w:r w:rsidR="006C5B6F">
        <w:rPr>
          <w:rFonts w:ascii="Times New Roman" w:eastAsia="Calibri" w:hAnsi="Times New Roman" w:cs="Times New Roman"/>
          <w:b/>
          <w:bCs/>
          <w:sz w:val="24"/>
          <w:szCs w:val="24"/>
        </w:rPr>
        <w:t>ы.</w:t>
      </w:r>
      <w:r w:rsidR="006C5B6F" w:rsidRPr="00DC1D62">
        <w:rPr>
          <w:rFonts w:ascii="Times New Roman" w:eastAsia="Calibri" w:hAnsi="Times New Roman" w:cs="Times New Roman"/>
          <w:b/>
          <w:bCs/>
          <w:sz w:val="24"/>
          <w:szCs w:val="24"/>
        </w:rPr>
        <w:t xml:space="preserve"> </w:t>
      </w:r>
      <w:r w:rsidR="00BD6000" w:rsidRPr="002E4CA9">
        <w:rPr>
          <w:rFonts w:ascii="Times New Roman" w:eastAsia="Calibri" w:hAnsi="Times New Roman" w:cs="Times New Roman"/>
          <w:sz w:val="24"/>
          <w:szCs w:val="24"/>
        </w:rPr>
        <w:t>Обеспечение квалифицированными кадрами, развитие, мотивация, привлечение и удержание в профессии</w:t>
      </w:r>
      <w:r w:rsidR="00BD6000" w:rsidRPr="002E4CA9">
        <w:rPr>
          <w:rFonts w:ascii="Times New Roman" w:eastAsia="Calibri" w:hAnsi="Times New Roman" w:cs="Times New Roman"/>
          <w:iCs/>
          <w:sz w:val="24"/>
          <w:szCs w:val="24"/>
        </w:rPr>
        <w:t xml:space="preserve"> педагогических </w:t>
      </w:r>
      <w:r w:rsidR="00BD6000" w:rsidRPr="002E4CA9">
        <w:rPr>
          <w:rFonts w:ascii="Times New Roman" w:eastAsia="Calibri" w:hAnsi="Times New Roman" w:cs="Times New Roman"/>
          <w:sz w:val="24"/>
          <w:szCs w:val="24"/>
        </w:rPr>
        <w:t>и управленческих</w:t>
      </w:r>
      <w:r w:rsidR="00BD6000" w:rsidRPr="006C5B6F">
        <w:rPr>
          <w:rFonts w:ascii="Times New Roman" w:eastAsia="Calibri" w:hAnsi="Times New Roman" w:cs="Times New Roman"/>
          <w:sz w:val="24"/>
          <w:szCs w:val="24"/>
        </w:rPr>
        <w:t xml:space="preserve"> </w:t>
      </w:r>
      <w:r w:rsidR="00BD6000" w:rsidRPr="002E4CA9">
        <w:rPr>
          <w:rFonts w:ascii="Times New Roman" w:eastAsia="Calibri" w:hAnsi="Times New Roman" w:cs="Times New Roman"/>
          <w:sz w:val="24"/>
          <w:szCs w:val="24"/>
        </w:rPr>
        <w:t>кадров</w:t>
      </w:r>
      <w:r w:rsidR="00BD6000" w:rsidRPr="00DC1D62">
        <w:rPr>
          <w:rFonts w:ascii="Times New Roman" w:eastAsia="Calibri" w:hAnsi="Times New Roman" w:cs="Times New Roman"/>
          <w:b/>
          <w:bCs/>
          <w:sz w:val="24"/>
          <w:szCs w:val="24"/>
        </w:rPr>
        <w:t xml:space="preserve"> </w:t>
      </w:r>
      <w:r w:rsidR="00BD6000" w:rsidRPr="00DC1D62">
        <w:rPr>
          <w:rFonts w:ascii="Times New Roman" w:eastAsia="Calibri" w:hAnsi="Times New Roman" w:cs="Times New Roman"/>
          <w:bCs/>
          <w:iCs/>
          <w:sz w:val="24"/>
          <w:szCs w:val="24"/>
        </w:rPr>
        <w:t xml:space="preserve">требует: </w:t>
      </w:r>
      <w:r w:rsidR="00BD6000" w:rsidRPr="00DC1D62">
        <w:rPr>
          <w:rFonts w:ascii="Times New Roman" w:eastAsia="Calibri" w:hAnsi="Times New Roman" w:cs="Times New Roman"/>
          <w:bCs/>
          <w:sz w:val="24"/>
          <w:szCs w:val="24"/>
        </w:rPr>
        <w:t>финансирования качественных программ и повышения квалификации учителей и менеджеров с акцентом на развитие компьютерной грамотности; обеспечения эффективного механизма </w:t>
      </w:r>
      <w:r w:rsidR="00BD6000" w:rsidRPr="00DC1D62">
        <w:rPr>
          <w:rFonts w:ascii="Times New Roman" w:eastAsia="Calibri" w:hAnsi="Times New Roman" w:cs="Times New Roman"/>
          <w:bCs/>
          <w:iCs/>
          <w:sz w:val="24"/>
          <w:szCs w:val="24"/>
        </w:rPr>
        <w:t>дифференциации заработной платы</w:t>
      </w:r>
      <w:r w:rsidR="00BD6000" w:rsidRPr="00DC1D62">
        <w:rPr>
          <w:rFonts w:ascii="Times New Roman" w:eastAsia="Calibri" w:hAnsi="Times New Roman" w:cs="Times New Roman"/>
          <w:bCs/>
          <w:sz w:val="24"/>
          <w:szCs w:val="24"/>
        </w:rPr>
        <w:t>  и эффективных стратегий рекрутинга;  развития института педагогического менторства;</w:t>
      </w:r>
      <w:r w:rsidR="00BD6000" w:rsidRPr="00DC1D62">
        <w:rPr>
          <w:rFonts w:ascii="Times New Roman" w:eastAsia="Calibri" w:hAnsi="Times New Roman" w:cs="Times New Roman"/>
          <w:b/>
          <w:bCs/>
          <w:sz w:val="24"/>
          <w:szCs w:val="24"/>
        </w:rPr>
        <w:t xml:space="preserve"> </w:t>
      </w:r>
      <w:r w:rsidR="00BD6000" w:rsidRPr="00DC1D62">
        <w:rPr>
          <w:rFonts w:ascii="Times New Roman" w:eastAsia="Calibri" w:hAnsi="Times New Roman" w:cs="Times New Roman"/>
          <w:bCs/>
          <w:sz w:val="24"/>
          <w:szCs w:val="24"/>
        </w:rPr>
        <w:t>обеспечения признания международными сертификатами дополнительной профессиональной подготовки учителей и менеджеров учебных учреждений общего образования.</w:t>
      </w:r>
      <w:r w:rsidR="00BD6000" w:rsidRPr="00DC1D62">
        <w:rPr>
          <w:rFonts w:ascii="Times New Roman" w:hAnsi="Times New Roman" w:cs="Times New Roman"/>
          <w:sz w:val="24"/>
          <w:szCs w:val="24"/>
        </w:rPr>
        <w:t xml:space="preserve"> Требуется</w:t>
      </w:r>
      <w:r w:rsidR="00BD6000" w:rsidRPr="00DC1D62">
        <w:rPr>
          <w:rFonts w:ascii="Times New Roman" w:hAnsi="Times New Roman" w:cs="Times New Roman"/>
          <w:sz w:val="24"/>
          <w:szCs w:val="24"/>
          <w:lang w:val="ro-RO"/>
        </w:rPr>
        <w:t xml:space="preserve"> </w:t>
      </w:r>
      <w:r w:rsidR="00BD6000" w:rsidRPr="00DC1D62">
        <w:rPr>
          <w:rFonts w:ascii="Times New Roman" w:hAnsi="Times New Roman" w:cs="Times New Roman"/>
          <w:sz w:val="24"/>
          <w:szCs w:val="24"/>
        </w:rPr>
        <w:t>поощрение международной сертификации языковых компетенций и подготовки кадров, обеспечение преемственности программ и развития навыков общения на родном и государственном языках и организации программ билингвального обучения, которые могли бы поддержать стратегические цели экономического развития АТО Гагаузия.</w:t>
      </w:r>
    </w:p>
    <w:p w14:paraId="2EE43F39" w14:textId="4C2F9609" w:rsidR="00BD6000" w:rsidRPr="00DC1D62" w:rsidRDefault="006C5B6F" w:rsidP="00FD3713">
      <w:pPr>
        <w:spacing w:after="0" w:line="276" w:lineRule="auto"/>
        <w:ind w:firstLine="708"/>
        <w:jc w:val="both"/>
        <w:rPr>
          <w:rFonts w:ascii="Times New Roman" w:hAnsi="Times New Roman" w:cs="Times New Roman"/>
          <w:sz w:val="24"/>
          <w:szCs w:val="24"/>
        </w:rPr>
      </w:pPr>
      <w:r w:rsidRPr="00DC1D62">
        <w:rPr>
          <w:rFonts w:ascii="Times New Roman" w:eastAsia="Calibri" w:hAnsi="Times New Roman" w:cs="Times New Roman"/>
          <w:b/>
          <w:bCs/>
          <w:sz w:val="24"/>
          <w:szCs w:val="24"/>
        </w:rPr>
        <w:t>Профессиональное образование всех уровней и образование взрослых</w:t>
      </w:r>
      <w:r>
        <w:rPr>
          <w:rFonts w:ascii="Times New Roman" w:eastAsia="Calibri" w:hAnsi="Times New Roman" w:cs="Times New Roman"/>
          <w:b/>
          <w:bCs/>
          <w:sz w:val="24"/>
          <w:szCs w:val="24"/>
        </w:rPr>
        <w:t>.</w:t>
      </w:r>
      <w:r w:rsidRPr="00DC1D62">
        <w:rPr>
          <w:rFonts w:ascii="Times New Roman" w:eastAsia="Calibri" w:hAnsi="Times New Roman" w:cs="Times New Roman"/>
          <w:bCs/>
          <w:sz w:val="24"/>
          <w:szCs w:val="24"/>
        </w:rPr>
        <w:t xml:space="preserve"> </w:t>
      </w:r>
      <w:r w:rsidR="00BD6000" w:rsidRPr="002E4CA9">
        <w:rPr>
          <w:rFonts w:ascii="Times New Roman" w:eastAsia="Calibri" w:hAnsi="Times New Roman" w:cs="Times New Roman"/>
          <w:sz w:val="24"/>
          <w:szCs w:val="24"/>
        </w:rPr>
        <w:t>Профессиональное образование всех уровней и образование взрослых</w:t>
      </w:r>
      <w:r w:rsidR="00BD6000" w:rsidRPr="00DC1D62">
        <w:rPr>
          <w:rFonts w:ascii="Times New Roman" w:eastAsia="Calibri" w:hAnsi="Times New Roman" w:cs="Times New Roman"/>
          <w:bCs/>
          <w:sz w:val="24"/>
          <w:szCs w:val="24"/>
        </w:rPr>
        <w:t xml:space="preserve"> обуславливает необходимость</w:t>
      </w:r>
      <w:r w:rsidR="00A65DB0">
        <w:rPr>
          <w:rFonts w:ascii="Times New Roman" w:eastAsia="Calibri" w:hAnsi="Times New Roman" w:cs="Times New Roman"/>
          <w:bCs/>
          <w:sz w:val="24"/>
          <w:szCs w:val="24"/>
        </w:rPr>
        <w:t>:</w:t>
      </w:r>
      <w:r w:rsidR="00BD6000" w:rsidRPr="00DC1D62">
        <w:rPr>
          <w:rFonts w:ascii="Times New Roman" w:eastAsia="Calibri" w:hAnsi="Times New Roman" w:cs="Times New Roman"/>
          <w:bCs/>
          <w:sz w:val="24"/>
          <w:szCs w:val="24"/>
        </w:rPr>
        <w:t xml:space="preserve"> </w:t>
      </w:r>
      <w:r w:rsidR="00BD6000" w:rsidRPr="00DC1D62">
        <w:rPr>
          <w:rFonts w:ascii="Times New Roman" w:eastAsia="Times New Roman" w:hAnsi="Times New Roman" w:cs="Times New Roman"/>
          <w:color w:val="000000"/>
          <w:sz w:val="24"/>
          <w:szCs w:val="24"/>
          <w:lang w:eastAsia="ru-RU"/>
        </w:rPr>
        <w:t>обучения и поддержки партнерских отношений между учреждениями профессионально-технического образования  и экономическими агентами</w:t>
      </w:r>
      <w:r w:rsidR="00A65DB0" w:rsidRPr="00DC1D62">
        <w:rPr>
          <w:rFonts w:ascii="Times New Roman" w:eastAsia="Times New Roman" w:hAnsi="Times New Roman" w:cs="Times New Roman"/>
          <w:color w:val="000000"/>
          <w:sz w:val="24"/>
          <w:szCs w:val="24"/>
          <w:lang w:eastAsia="ru-RU"/>
        </w:rPr>
        <w:t xml:space="preserve"> </w:t>
      </w:r>
      <w:r w:rsidR="00BD6000" w:rsidRPr="00DC1D62">
        <w:rPr>
          <w:rFonts w:ascii="Times New Roman" w:eastAsia="Times New Roman" w:hAnsi="Times New Roman" w:cs="Times New Roman"/>
          <w:color w:val="000000"/>
          <w:sz w:val="24"/>
          <w:szCs w:val="24"/>
          <w:lang w:eastAsia="ru-RU"/>
        </w:rPr>
        <w:t>с их привлечением к обеспечению профессиональной подготовки на основе спроса путем внедрения программ профессионального обучения путем дуальной системы/</w:t>
      </w:r>
      <w:r w:rsidR="00BD6000" w:rsidRPr="00DC1D62">
        <w:rPr>
          <w:rFonts w:ascii="Times New Roman" w:hAnsi="Times New Roman" w:cs="Times New Roman"/>
          <w:sz w:val="24"/>
          <w:szCs w:val="24"/>
        </w:rPr>
        <w:t xml:space="preserve"> </w:t>
      </w:r>
      <w:r w:rsidR="00BD6000" w:rsidRPr="00DC1D62">
        <w:rPr>
          <w:rFonts w:ascii="Times New Roman" w:eastAsia="Times New Roman" w:hAnsi="Times New Roman" w:cs="Times New Roman"/>
          <w:color w:val="000000"/>
          <w:sz w:val="24"/>
          <w:szCs w:val="24"/>
          <w:lang w:eastAsia="ru-RU"/>
        </w:rPr>
        <w:t>реализации практических стажировок в рамках предприятий</w:t>
      </w:r>
      <w:r w:rsidR="00BD6000" w:rsidRPr="00DC1D62">
        <w:rPr>
          <w:rFonts w:ascii="Times New Roman" w:eastAsia="Calibri" w:hAnsi="Times New Roman" w:cs="Times New Roman"/>
          <w:bCs/>
          <w:sz w:val="24"/>
          <w:szCs w:val="24"/>
        </w:rPr>
        <w:t xml:space="preserve">; обеспечения участия </w:t>
      </w:r>
      <w:r w:rsidR="00BD6000" w:rsidRPr="00DC1D62">
        <w:rPr>
          <w:rFonts w:ascii="Times New Roman" w:eastAsia="Times New Roman" w:hAnsi="Times New Roman" w:cs="Times New Roman"/>
          <w:sz w:val="24"/>
          <w:szCs w:val="24"/>
          <w:lang w:eastAsia="ru-RU"/>
        </w:rPr>
        <w:t>ИК</w:t>
      </w:r>
      <w:r w:rsidR="00BD6000" w:rsidRPr="00DC1D62">
        <w:rPr>
          <w:rFonts w:ascii="Times New Roman" w:eastAsia="Calibri" w:hAnsi="Times New Roman" w:cs="Times New Roman"/>
          <w:bCs/>
          <w:sz w:val="24"/>
          <w:szCs w:val="24"/>
        </w:rPr>
        <w:t xml:space="preserve">  в координировании плана на госзаказ для подготовки кадров в профессионально-технических и </w:t>
      </w:r>
      <w:r w:rsidR="00A65DB0" w:rsidRPr="00DC1D62">
        <w:rPr>
          <w:rFonts w:ascii="Times New Roman" w:eastAsia="Calibri" w:hAnsi="Times New Roman" w:cs="Times New Roman"/>
          <w:bCs/>
          <w:sz w:val="24"/>
          <w:szCs w:val="24"/>
        </w:rPr>
        <w:t>высш</w:t>
      </w:r>
      <w:r w:rsidR="00A65DB0">
        <w:rPr>
          <w:rFonts w:ascii="Times New Roman" w:eastAsia="Calibri" w:hAnsi="Times New Roman" w:cs="Times New Roman"/>
          <w:bCs/>
          <w:sz w:val="24"/>
          <w:szCs w:val="24"/>
        </w:rPr>
        <w:t>их</w:t>
      </w:r>
      <w:r w:rsidR="00A65DB0" w:rsidRPr="00DC1D62">
        <w:rPr>
          <w:rFonts w:ascii="Times New Roman" w:eastAsia="Calibri" w:hAnsi="Times New Roman" w:cs="Times New Roman"/>
          <w:bCs/>
          <w:sz w:val="24"/>
          <w:szCs w:val="24"/>
        </w:rPr>
        <w:t xml:space="preserve"> учебн</w:t>
      </w:r>
      <w:r w:rsidR="00A65DB0">
        <w:rPr>
          <w:rFonts w:ascii="Times New Roman" w:eastAsia="Calibri" w:hAnsi="Times New Roman" w:cs="Times New Roman"/>
          <w:bCs/>
          <w:sz w:val="24"/>
          <w:szCs w:val="24"/>
        </w:rPr>
        <w:t>ых</w:t>
      </w:r>
      <w:r w:rsidR="00A65DB0" w:rsidRPr="00DC1D62">
        <w:rPr>
          <w:rFonts w:ascii="Times New Roman" w:eastAsia="Calibri" w:hAnsi="Times New Roman" w:cs="Times New Roman"/>
          <w:bCs/>
          <w:sz w:val="24"/>
          <w:szCs w:val="24"/>
        </w:rPr>
        <w:t xml:space="preserve"> заведени</w:t>
      </w:r>
      <w:r w:rsidR="00A65DB0">
        <w:rPr>
          <w:rFonts w:ascii="Times New Roman" w:eastAsia="Calibri" w:hAnsi="Times New Roman" w:cs="Times New Roman"/>
          <w:bCs/>
          <w:sz w:val="24"/>
          <w:szCs w:val="24"/>
        </w:rPr>
        <w:t>ях</w:t>
      </w:r>
      <w:r w:rsidR="00BD6000" w:rsidRPr="00DC1D62">
        <w:rPr>
          <w:rFonts w:ascii="Times New Roman" w:eastAsia="Calibri" w:hAnsi="Times New Roman" w:cs="Times New Roman"/>
          <w:bCs/>
          <w:sz w:val="24"/>
          <w:szCs w:val="24"/>
        </w:rPr>
        <w:t xml:space="preserve">; участия </w:t>
      </w:r>
      <w:r w:rsidR="00BD6000" w:rsidRPr="00DC1D62">
        <w:rPr>
          <w:rFonts w:ascii="Times New Roman" w:eastAsia="Times New Roman" w:hAnsi="Times New Roman" w:cs="Times New Roman"/>
          <w:sz w:val="24"/>
          <w:szCs w:val="24"/>
          <w:lang w:eastAsia="ru-RU"/>
        </w:rPr>
        <w:t>ИК</w:t>
      </w:r>
      <w:r w:rsidR="00BD6000" w:rsidRPr="00DC1D62">
        <w:rPr>
          <w:rFonts w:ascii="Times New Roman" w:eastAsia="Calibri" w:hAnsi="Times New Roman" w:cs="Times New Roman"/>
          <w:bCs/>
          <w:sz w:val="24"/>
          <w:szCs w:val="24"/>
        </w:rPr>
        <w:t xml:space="preserve"> в процессе координирования плана с бюджетным финансированием для подготовки кадров в </w:t>
      </w:r>
      <w:r w:rsidR="00BD6000" w:rsidRPr="00DC1D62">
        <w:rPr>
          <w:rFonts w:ascii="Times New Roman" w:eastAsia="Times New Roman" w:hAnsi="Times New Roman" w:cs="Times New Roman"/>
          <w:sz w:val="24"/>
          <w:szCs w:val="24"/>
          <w:lang w:eastAsia="ru-RU"/>
        </w:rPr>
        <w:t xml:space="preserve">Комратском </w:t>
      </w:r>
      <w:r w:rsidR="001866B8">
        <w:rPr>
          <w:rFonts w:ascii="Times New Roman" w:eastAsia="Times New Roman" w:hAnsi="Times New Roman" w:cs="Times New Roman"/>
          <w:sz w:val="24"/>
          <w:szCs w:val="24"/>
          <w:lang w:eastAsia="ru-RU"/>
        </w:rPr>
        <w:t>г</w:t>
      </w:r>
      <w:r w:rsidR="001866B8" w:rsidRPr="00DC1D62">
        <w:rPr>
          <w:rFonts w:ascii="Times New Roman" w:eastAsia="Times New Roman" w:hAnsi="Times New Roman" w:cs="Times New Roman"/>
          <w:sz w:val="24"/>
          <w:szCs w:val="24"/>
          <w:lang w:eastAsia="ru-RU"/>
        </w:rPr>
        <w:t xml:space="preserve">осударственном </w:t>
      </w:r>
      <w:r w:rsidR="001866B8">
        <w:rPr>
          <w:rFonts w:ascii="Times New Roman" w:eastAsia="Times New Roman" w:hAnsi="Times New Roman" w:cs="Times New Roman"/>
          <w:sz w:val="24"/>
          <w:szCs w:val="24"/>
          <w:lang w:eastAsia="ru-RU"/>
        </w:rPr>
        <w:t>у</w:t>
      </w:r>
      <w:r w:rsidR="001866B8" w:rsidRPr="00DC1D62">
        <w:rPr>
          <w:rFonts w:ascii="Times New Roman" w:eastAsia="Times New Roman" w:hAnsi="Times New Roman" w:cs="Times New Roman"/>
          <w:sz w:val="24"/>
          <w:szCs w:val="24"/>
          <w:lang w:eastAsia="ru-RU"/>
        </w:rPr>
        <w:t>ниверситете</w:t>
      </w:r>
      <w:r w:rsidR="001866B8" w:rsidRPr="00DC1D62">
        <w:rPr>
          <w:rFonts w:ascii="Times New Roman" w:eastAsia="Calibri" w:hAnsi="Times New Roman" w:cs="Times New Roman"/>
          <w:bCs/>
          <w:sz w:val="24"/>
          <w:szCs w:val="24"/>
        </w:rPr>
        <w:t xml:space="preserve"> </w:t>
      </w:r>
      <w:r w:rsidR="00BD6000" w:rsidRPr="00DC1D62">
        <w:rPr>
          <w:rFonts w:ascii="Times New Roman" w:eastAsia="Calibri" w:hAnsi="Times New Roman" w:cs="Times New Roman"/>
          <w:bCs/>
          <w:sz w:val="24"/>
          <w:szCs w:val="24"/>
        </w:rPr>
        <w:t xml:space="preserve">на всех 3-х циклах и по программам для обучения взрослых; согласования с </w:t>
      </w:r>
      <w:r w:rsidR="00254083">
        <w:rPr>
          <w:rFonts w:ascii="Times New Roman" w:eastAsia="Times New Roman" w:hAnsi="Times New Roman" w:cs="Times New Roman"/>
          <w:sz w:val="24"/>
          <w:szCs w:val="24"/>
          <w:lang w:eastAsia="ru-RU"/>
        </w:rPr>
        <w:t>МОИ</w:t>
      </w:r>
      <w:r w:rsidR="00BD6000" w:rsidRPr="00DC1D62">
        <w:rPr>
          <w:rFonts w:ascii="Times New Roman" w:eastAsia="Calibri" w:hAnsi="Times New Roman" w:cs="Times New Roman"/>
          <w:bCs/>
          <w:sz w:val="24"/>
          <w:szCs w:val="24"/>
        </w:rPr>
        <w:t xml:space="preserve"> выделения квоты на проведение исследований о поликультурном разнообразии Р</w:t>
      </w:r>
      <w:r w:rsidR="00BD6000" w:rsidRPr="00DC1D62">
        <w:rPr>
          <w:rFonts w:ascii="Times New Roman" w:eastAsia="Calibri" w:hAnsi="Times New Roman" w:cs="Times New Roman"/>
          <w:bCs/>
          <w:sz w:val="24"/>
          <w:szCs w:val="24"/>
          <w:lang w:val="ro-RO"/>
        </w:rPr>
        <w:t>M</w:t>
      </w:r>
      <w:r w:rsidR="00BD6000" w:rsidRPr="00DC1D62">
        <w:rPr>
          <w:rFonts w:ascii="Times New Roman" w:eastAsia="Calibri" w:hAnsi="Times New Roman" w:cs="Times New Roman"/>
          <w:bCs/>
          <w:sz w:val="24"/>
          <w:szCs w:val="24"/>
        </w:rPr>
        <w:t xml:space="preserve"> и региона</w:t>
      </w:r>
      <w:r w:rsidR="00BD6000" w:rsidRPr="00DC1D62">
        <w:rPr>
          <w:rFonts w:ascii="Times New Roman" w:hAnsi="Times New Roman" w:cs="Times New Roman"/>
          <w:sz w:val="24"/>
          <w:szCs w:val="24"/>
        </w:rPr>
        <w:t xml:space="preserve">. </w:t>
      </w:r>
    </w:p>
    <w:p w14:paraId="3DCB15C1" w14:textId="312E2494" w:rsidR="00966058" w:rsidRDefault="00A65DB0" w:rsidP="00FD3713">
      <w:pPr>
        <w:spacing w:after="0" w:line="276" w:lineRule="auto"/>
        <w:ind w:firstLine="708"/>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Требуется у</w:t>
      </w:r>
      <w:r w:rsidR="00E16139" w:rsidRPr="00DC1D62">
        <w:rPr>
          <w:rFonts w:ascii="Times New Roman" w:hAnsi="Times New Roman" w:cs="Times New Roman"/>
          <w:sz w:val="24"/>
          <w:szCs w:val="24"/>
          <w:shd w:val="clear" w:color="auto" w:fill="FFFFFF"/>
        </w:rPr>
        <w:t>лучшени</w:t>
      </w:r>
      <w:r>
        <w:rPr>
          <w:rFonts w:ascii="Times New Roman" w:hAnsi="Times New Roman" w:cs="Times New Roman"/>
          <w:sz w:val="24"/>
          <w:szCs w:val="24"/>
          <w:shd w:val="clear" w:color="auto" w:fill="FFFFFF"/>
        </w:rPr>
        <w:t>е</w:t>
      </w:r>
      <w:r w:rsidR="00E16139" w:rsidRPr="00DC1D62">
        <w:rPr>
          <w:rFonts w:ascii="Times New Roman" w:hAnsi="Times New Roman" w:cs="Times New Roman"/>
          <w:sz w:val="24"/>
          <w:szCs w:val="24"/>
          <w:shd w:val="clear" w:color="auto" w:fill="FFFFFF"/>
        </w:rPr>
        <w:t xml:space="preserve"> качества исследований и преподавания, повышению студенческой мобильности, </w:t>
      </w:r>
      <w:r w:rsidRPr="00DC1D62">
        <w:rPr>
          <w:rFonts w:ascii="Times New Roman" w:hAnsi="Times New Roman" w:cs="Times New Roman"/>
          <w:sz w:val="24"/>
          <w:szCs w:val="24"/>
          <w:shd w:val="clear" w:color="auto" w:fill="FFFFFF"/>
        </w:rPr>
        <w:t>укреплени</w:t>
      </w:r>
      <w:r>
        <w:rPr>
          <w:rFonts w:ascii="Times New Roman" w:hAnsi="Times New Roman" w:cs="Times New Roman"/>
          <w:sz w:val="24"/>
          <w:szCs w:val="24"/>
          <w:shd w:val="clear" w:color="auto" w:fill="FFFFFF"/>
        </w:rPr>
        <w:t>е</w:t>
      </w:r>
      <w:r w:rsidRPr="00DC1D62">
        <w:rPr>
          <w:rFonts w:ascii="Times New Roman" w:hAnsi="Times New Roman" w:cs="Times New Roman"/>
          <w:sz w:val="24"/>
          <w:szCs w:val="24"/>
          <w:shd w:val="clear" w:color="auto" w:fill="FFFFFF"/>
        </w:rPr>
        <w:t xml:space="preserve"> </w:t>
      </w:r>
      <w:r w:rsidR="00E16139" w:rsidRPr="00DC1D62">
        <w:rPr>
          <w:rFonts w:ascii="Times New Roman" w:hAnsi="Times New Roman" w:cs="Times New Roman"/>
          <w:sz w:val="24"/>
          <w:szCs w:val="24"/>
          <w:shd w:val="clear" w:color="auto" w:fill="FFFFFF"/>
        </w:rPr>
        <w:t>«треугольника знаний» (образование – исслед</w:t>
      </w:r>
      <w:r w:rsidR="00966058" w:rsidRPr="00DC1D62">
        <w:rPr>
          <w:rFonts w:ascii="Times New Roman" w:hAnsi="Times New Roman" w:cs="Times New Roman"/>
          <w:sz w:val="24"/>
          <w:szCs w:val="24"/>
          <w:shd w:val="clear" w:color="auto" w:fill="FFFFFF"/>
        </w:rPr>
        <w:t>ования – бизнес-среда) посредством сотрудничества между КГУ</w:t>
      </w:r>
      <w:r w:rsidR="00966058" w:rsidRPr="00DC1D62">
        <w:rPr>
          <w:rFonts w:ascii="Times New Roman" w:hAnsi="Times New Roman" w:cs="Times New Roman"/>
          <w:sz w:val="24"/>
          <w:szCs w:val="24"/>
          <w:shd w:val="clear" w:color="auto" w:fill="FFFFFF"/>
          <w:lang w:val="ro-RO"/>
        </w:rPr>
        <w:t xml:space="preserve">, </w:t>
      </w:r>
      <w:r w:rsidR="001866B8">
        <w:rPr>
          <w:rFonts w:ascii="Times New Roman" w:hAnsi="Times New Roman" w:cs="Times New Roman"/>
          <w:sz w:val="24"/>
          <w:szCs w:val="24"/>
          <w:shd w:val="clear" w:color="auto" w:fill="FFFFFF"/>
        </w:rPr>
        <w:t>НИЦ им.</w:t>
      </w:r>
      <w:r w:rsidR="00966058" w:rsidRPr="00DC1D62">
        <w:rPr>
          <w:rFonts w:ascii="Times New Roman" w:hAnsi="Times New Roman" w:cs="Times New Roman"/>
          <w:sz w:val="24"/>
          <w:szCs w:val="24"/>
          <w:shd w:val="clear" w:color="auto" w:fill="FFFFFF"/>
        </w:rPr>
        <w:t xml:space="preserve"> М.Маруневич</w:t>
      </w:r>
      <w:r>
        <w:rPr>
          <w:rFonts w:ascii="Times New Roman" w:hAnsi="Times New Roman" w:cs="Times New Roman"/>
          <w:sz w:val="24"/>
          <w:szCs w:val="24"/>
          <w:shd w:val="clear" w:color="auto" w:fill="FFFFFF"/>
        </w:rPr>
        <w:t>,</w:t>
      </w:r>
      <w:r w:rsidR="00966058" w:rsidRPr="00DC1D62">
        <w:rPr>
          <w:rFonts w:ascii="Times New Roman" w:hAnsi="Times New Roman" w:cs="Times New Roman"/>
          <w:sz w:val="24"/>
          <w:szCs w:val="24"/>
          <w:shd w:val="clear" w:color="auto" w:fill="FFFFFF"/>
        </w:rPr>
        <w:t xml:space="preserve"> </w:t>
      </w:r>
      <w:r w:rsidR="00627DE1" w:rsidRPr="00DC1D62">
        <w:rPr>
          <w:rFonts w:ascii="Times New Roman" w:eastAsia="Times New Roman" w:hAnsi="Times New Roman" w:cs="Times New Roman"/>
          <w:color w:val="000000"/>
          <w:sz w:val="24"/>
          <w:szCs w:val="24"/>
          <w:lang w:eastAsia="ru-RU"/>
        </w:rPr>
        <w:t xml:space="preserve">учреждениями профессионально-технического образования и </w:t>
      </w:r>
      <w:r w:rsidR="00627DE1" w:rsidRPr="00DC1D62">
        <w:rPr>
          <w:rFonts w:ascii="Times New Roman" w:hAnsi="Times New Roman" w:cs="Times New Roman"/>
          <w:sz w:val="24"/>
          <w:szCs w:val="24"/>
          <w:shd w:val="clear" w:color="auto" w:fill="FFFFFF"/>
        </w:rPr>
        <w:t>бизнес-средой.</w:t>
      </w:r>
    </w:p>
    <w:p w14:paraId="1BCBB951" w14:textId="6463B1DA" w:rsidR="00FD3713" w:rsidRPr="00FD3713" w:rsidRDefault="00FD3713" w:rsidP="003634C6">
      <w:pPr>
        <w:spacing w:after="0" w:line="276" w:lineRule="auto"/>
        <w:ind w:firstLine="720"/>
        <w:jc w:val="both"/>
        <w:rPr>
          <w:rFonts w:ascii="Times New Roman" w:hAnsi="Times New Roman" w:cs="Times New Roman"/>
          <w:sz w:val="24"/>
          <w:szCs w:val="24"/>
        </w:rPr>
      </w:pPr>
      <w:r w:rsidRPr="00FD3713">
        <w:rPr>
          <w:rFonts w:ascii="Times New Roman" w:hAnsi="Times New Roman" w:cs="Times New Roman"/>
          <w:sz w:val="24"/>
          <w:szCs w:val="24"/>
        </w:rPr>
        <w:t>Помимо этого, важное значение имеет наличие гибких способов обучения, а также признание, сертификация и аккредитация знаний, навыков и компетенций, приобретенных в рамках неформального и информа</w:t>
      </w:r>
      <w:r>
        <w:rPr>
          <w:rFonts w:ascii="Times New Roman" w:hAnsi="Times New Roman" w:cs="Times New Roman"/>
          <w:sz w:val="24"/>
          <w:szCs w:val="24"/>
        </w:rPr>
        <w:t xml:space="preserve">льного обучения. </w:t>
      </w:r>
      <w:r w:rsidRPr="00FD3713">
        <w:rPr>
          <w:rFonts w:ascii="Times New Roman" w:hAnsi="Times New Roman" w:cs="Times New Roman"/>
          <w:sz w:val="24"/>
          <w:szCs w:val="24"/>
        </w:rPr>
        <w:t>Помимо этого,</w:t>
      </w:r>
      <w:r w:rsidRPr="00FD3713">
        <w:rPr>
          <w:rFonts w:ascii="Times New Roman" w:hAnsi="Times New Roman" w:cs="Times New Roman"/>
          <w:sz w:val="24"/>
          <w:szCs w:val="24"/>
          <w:lang w:val="ro-RO"/>
        </w:rPr>
        <w:t xml:space="preserve"> </w:t>
      </w:r>
      <w:r w:rsidRPr="00FD3713">
        <w:rPr>
          <w:rFonts w:ascii="Times New Roman" w:hAnsi="Times New Roman" w:cs="Times New Roman"/>
          <w:sz w:val="24"/>
          <w:szCs w:val="24"/>
        </w:rPr>
        <w:t>требуется</w:t>
      </w:r>
      <w:r w:rsidRPr="00FD3713">
        <w:rPr>
          <w:rFonts w:ascii="Times New Roman" w:hAnsi="Times New Roman" w:cs="Times New Roman"/>
          <w:sz w:val="24"/>
          <w:szCs w:val="24"/>
          <w:lang w:val="ro-RO"/>
        </w:rPr>
        <w:t xml:space="preserve"> </w:t>
      </w:r>
      <w:r w:rsidRPr="00FD3713">
        <w:rPr>
          <w:rFonts w:ascii="Times New Roman" w:hAnsi="Times New Roman" w:cs="Times New Roman"/>
          <w:sz w:val="24"/>
          <w:szCs w:val="24"/>
        </w:rPr>
        <w:t xml:space="preserve">поощрение международной сертификации языковых компетенций и подготовка кадров, обеспечение преемственности программ и развития навыков общения на родном и государственном языках, а также организации программ двуязычного и </w:t>
      </w:r>
      <w:r w:rsidRPr="00FD3713">
        <w:rPr>
          <w:rFonts w:ascii="Times New Roman" w:eastAsiaTheme="minorEastAsia" w:hAnsi="Times New Roman" w:cs="Times New Roman"/>
          <w:kern w:val="24"/>
          <w:sz w:val="24"/>
          <w:szCs w:val="24"/>
        </w:rPr>
        <w:t>многоязыч</w:t>
      </w:r>
      <w:r w:rsidRPr="00FD3713">
        <w:rPr>
          <w:rFonts w:ascii="Times New Roman" w:eastAsia="Times New Roman" w:hAnsi="Times New Roman" w:cs="Times New Roman"/>
          <w:sz w:val="24"/>
          <w:szCs w:val="24"/>
          <w:lang w:eastAsia="ru-RU"/>
        </w:rPr>
        <w:t>но</w:t>
      </w:r>
      <w:r w:rsidRPr="00FD3713">
        <w:rPr>
          <w:rFonts w:ascii="Times New Roman" w:hAnsi="Times New Roman" w:cs="Times New Roman"/>
          <w:sz w:val="24"/>
          <w:szCs w:val="24"/>
        </w:rPr>
        <w:t>го обучения, которые могли бы поддержать стратегические цели экономического развития АТО Гагаузия.</w:t>
      </w:r>
    </w:p>
    <w:p w14:paraId="4BD34CF6" w14:textId="76B5187D" w:rsidR="00966058" w:rsidRPr="003634C6" w:rsidRDefault="00FD3713" w:rsidP="003634C6">
      <w:pPr>
        <w:spacing w:after="0" w:line="276" w:lineRule="auto"/>
        <w:ind w:firstLine="720"/>
        <w:jc w:val="both"/>
        <w:rPr>
          <w:rFonts w:ascii="Times New Roman" w:hAnsi="Times New Roman"/>
          <w:color w:val="000000"/>
          <w:sz w:val="24"/>
        </w:rPr>
      </w:pPr>
      <w:r>
        <w:rPr>
          <w:rFonts w:ascii="Times New Roman" w:hAnsi="Times New Roman" w:cs="Times New Roman"/>
          <w:sz w:val="24"/>
          <w:szCs w:val="24"/>
        </w:rPr>
        <w:t>Другим приоритетом является интернационализация</w:t>
      </w:r>
      <w:r w:rsidRPr="00FD3713">
        <w:rPr>
          <w:rFonts w:ascii="Times New Roman" w:hAnsi="Times New Roman" w:cs="Times New Roman"/>
          <w:sz w:val="24"/>
          <w:szCs w:val="24"/>
        </w:rPr>
        <w:t xml:space="preserve"> профессионального, высшего образования и образования на протяжении всей жизни, а также разработка совместных консорциумов между колледжами и университетом для удовлетворения потребностей социально-экономического развития региона представляют большое значение для обеспечения прогресса. </w:t>
      </w:r>
    </w:p>
    <w:p w14:paraId="366BF919" w14:textId="4CBD04B8" w:rsidR="00816079" w:rsidRPr="00DC1D62" w:rsidRDefault="006C5B6F" w:rsidP="00C61D04">
      <w:pPr>
        <w:spacing w:after="0" w:line="276" w:lineRule="auto"/>
        <w:ind w:firstLine="708"/>
        <w:jc w:val="both"/>
        <w:rPr>
          <w:rFonts w:ascii="Times New Roman" w:hAnsi="Times New Roman" w:cs="Times New Roman"/>
          <w:color w:val="000000"/>
          <w:sz w:val="24"/>
          <w:szCs w:val="24"/>
        </w:rPr>
      </w:pPr>
      <w:r w:rsidRPr="00DC1D62">
        <w:rPr>
          <w:rFonts w:ascii="Times New Roman" w:hAnsi="Times New Roman" w:cs="Times New Roman"/>
          <w:b/>
          <w:color w:val="000000"/>
          <w:sz w:val="24"/>
          <w:szCs w:val="24"/>
        </w:rPr>
        <w:t>Систем</w:t>
      </w:r>
      <w:r>
        <w:rPr>
          <w:rFonts w:ascii="Times New Roman" w:hAnsi="Times New Roman" w:cs="Times New Roman"/>
          <w:b/>
          <w:color w:val="000000"/>
          <w:sz w:val="24"/>
          <w:szCs w:val="24"/>
        </w:rPr>
        <w:t>а</w:t>
      </w:r>
      <w:r w:rsidRPr="00DC1D62">
        <w:rPr>
          <w:rFonts w:ascii="Times New Roman" w:hAnsi="Times New Roman" w:cs="Times New Roman"/>
          <w:b/>
          <w:color w:val="000000"/>
          <w:sz w:val="24"/>
          <w:szCs w:val="24"/>
        </w:rPr>
        <w:t xml:space="preserve"> профессиональной ориентации</w:t>
      </w:r>
      <w:r w:rsidRPr="00DC1D62">
        <w:rPr>
          <w:rFonts w:ascii="Times New Roman" w:hAnsi="Times New Roman" w:cs="Times New Roman"/>
          <w:color w:val="000000"/>
          <w:sz w:val="24"/>
          <w:szCs w:val="24"/>
        </w:rPr>
        <w:t xml:space="preserve"> </w:t>
      </w:r>
      <w:r w:rsidRPr="00DC1D62">
        <w:rPr>
          <w:rFonts w:ascii="Times New Roman" w:hAnsi="Times New Roman" w:cs="Times New Roman"/>
          <w:b/>
          <w:color w:val="000000"/>
          <w:sz w:val="24"/>
          <w:szCs w:val="24"/>
        </w:rPr>
        <w:t>и направления в</w:t>
      </w:r>
      <w:r w:rsidRPr="00DC1D62">
        <w:rPr>
          <w:rFonts w:ascii="Times New Roman" w:hAnsi="Times New Roman" w:cs="Times New Roman"/>
          <w:b/>
          <w:color w:val="000000"/>
          <w:sz w:val="24"/>
          <w:szCs w:val="24"/>
        </w:rPr>
        <w:br/>
        <w:t>карьере</w:t>
      </w:r>
      <w:r>
        <w:rPr>
          <w:rFonts w:ascii="Times New Roman" w:hAnsi="Times New Roman" w:cs="Times New Roman"/>
          <w:b/>
          <w:color w:val="000000"/>
          <w:sz w:val="24"/>
          <w:szCs w:val="24"/>
        </w:rPr>
        <w:t>.</w:t>
      </w:r>
      <w:r w:rsidRPr="00DC1D62">
        <w:rPr>
          <w:rFonts w:ascii="Times New Roman" w:hAnsi="Times New Roman" w:cs="Times New Roman"/>
          <w:b/>
          <w:color w:val="000000"/>
          <w:sz w:val="24"/>
          <w:szCs w:val="24"/>
        </w:rPr>
        <w:t xml:space="preserve"> </w:t>
      </w:r>
      <w:r w:rsidR="00BD6000" w:rsidRPr="002E4CA9">
        <w:rPr>
          <w:rFonts w:ascii="Times New Roman" w:hAnsi="Times New Roman" w:cs="Times New Roman"/>
          <w:bCs/>
          <w:color w:val="000000"/>
          <w:sz w:val="24"/>
          <w:szCs w:val="24"/>
        </w:rPr>
        <w:t>Развитие системы профессиональной ориентации</w:t>
      </w:r>
      <w:r w:rsidR="00BD6000" w:rsidRPr="006C5B6F">
        <w:rPr>
          <w:rFonts w:ascii="Times New Roman" w:hAnsi="Times New Roman" w:cs="Times New Roman"/>
          <w:bCs/>
          <w:color w:val="000000"/>
          <w:sz w:val="24"/>
          <w:szCs w:val="24"/>
        </w:rPr>
        <w:t xml:space="preserve"> </w:t>
      </w:r>
      <w:r w:rsidR="00BD6000" w:rsidRPr="002E4CA9">
        <w:rPr>
          <w:rFonts w:ascii="Times New Roman" w:hAnsi="Times New Roman" w:cs="Times New Roman"/>
          <w:bCs/>
          <w:color w:val="000000"/>
          <w:sz w:val="24"/>
          <w:szCs w:val="24"/>
        </w:rPr>
        <w:t>и направления в</w:t>
      </w:r>
      <w:r w:rsidR="00BD6000" w:rsidRPr="002E4CA9">
        <w:rPr>
          <w:rFonts w:ascii="Times New Roman" w:hAnsi="Times New Roman" w:cs="Times New Roman"/>
          <w:bCs/>
          <w:color w:val="000000"/>
          <w:sz w:val="24"/>
          <w:szCs w:val="24"/>
        </w:rPr>
        <w:br/>
        <w:t>карьере</w:t>
      </w:r>
      <w:r w:rsidR="00BD6000" w:rsidRPr="00DC1D62">
        <w:rPr>
          <w:rFonts w:ascii="Times New Roman" w:hAnsi="Times New Roman" w:cs="Times New Roman"/>
          <w:color w:val="000000"/>
          <w:sz w:val="24"/>
          <w:szCs w:val="24"/>
        </w:rPr>
        <w:t xml:space="preserve"> на всех уровнях образования АТО Гагаузия с целью повышения значимости</w:t>
      </w:r>
      <w:r w:rsidR="00BD6000" w:rsidRPr="00DC1D62">
        <w:rPr>
          <w:rFonts w:ascii="Times New Roman" w:hAnsi="Times New Roman" w:cs="Times New Roman"/>
          <w:color w:val="000000"/>
          <w:sz w:val="24"/>
          <w:szCs w:val="24"/>
        </w:rPr>
        <w:br/>
        <w:t>образования и профессиональной подготовки, особенно для детей из</w:t>
      </w:r>
      <w:r w:rsidR="00BD6000" w:rsidRPr="00DC1D62">
        <w:rPr>
          <w:rFonts w:ascii="Times New Roman" w:hAnsi="Times New Roman" w:cs="Times New Roman"/>
          <w:color w:val="000000"/>
          <w:sz w:val="24"/>
          <w:szCs w:val="24"/>
        </w:rPr>
        <w:br/>
        <w:t>неблагополучных групп населения.</w:t>
      </w:r>
    </w:p>
    <w:p w14:paraId="7DEDB121" w14:textId="523E01AE" w:rsidR="00BD6000" w:rsidRPr="00F254E7" w:rsidRDefault="006C5B6F" w:rsidP="00F254E7">
      <w:pPr>
        <w:spacing w:after="0" w:line="276" w:lineRule="auto"/>
        <w:ind w:firstLine="708"/>
        <w:jc w:val="both"/>
        <w:rPr>
          <w:rFonts w:ascii="Times New Roman" w:eastAsia="Times New Roman" w:hAnsi="Times New Roman" w:cs="Times New Roman"/>
          <w:color w:val="000000"/>
          <w:sz w:val="24"/>
          <w:szCs w:val="24"/>
          <w:lang w:eastAsia="ru-RU"/>
        </w:rPr>
      </w:pPr>
      <w:r w:rsidRPr="00DC1D62">
        <w:rPr>
          <w:rFonts w:ascii="Times New Roman" w:eastAsia="Times New Roman" w:hAnsi="Times New Roman" w:cs="Times New Roman"/>
          <w:b/>
          <w:color w:val="000000"/>
          <w:sz w:val="24"/>
          <w:szCs w:val="24"/>
          <w:lang w:eastAsia="ru-RU"/>
        </w:rPr>
        <w:t>Образовани</w:t>
      </w:r>
      <w:r>
        <w:rPr>
          <w:rFonts w:ascii="Times New Roman" w:eastAsia="Times New Roman" w:hAnsi="Times New Roman" w:cs="Times New Roman"/>
          <w:b/>
          <w:color w:val="000000"/>
          <w:sz w:val="24"/>
          <w:szCs w:val="24"/>
          <w:lang w:eastAsia="ru-RU"/>
        </w:rPr>
        <w:t>е</w:t>
      </w:r>
      <w:r w:rsidRPr="00DC1D62">
        <w:rPr>
          <w:rFonts w:ascii="Times New Roman" w:eastAsia="Times New Roman" w:hAnsi="Times New Roman" w:cs="Times New Roman"/>
          <w:b/>
          <w:color w:val="000000"/>
          <w:sz w:val="24"/>
          <w:szCs w:val="24"/>
          <w:lang w:eastAsia="ru-RU"/>
        </w:rPr>
        <w:t xml:space="preserve"> вне учебных заведений</w:t>
      </w:r>
      <w:r>
        <w:rPr>
          <w:rFonts w:ascii="Times New Roman" w:eastAsia="Times New Roman" w:hAnsi="Times New Roman" w:cs="Times New Roman"/>
          <w:b/>
          <w:color w:val="000000"/>
          <w:sz w:val="24"/>
          <w:szCs w:val="24"/>
          <w:lang w:eastAsia="ru-RU"/>
        </w:rPr>
        <w:t>.</w:t>
      </w:r>
      <w:r w:rsidRPr="00DC1D62">
        <w:rPr>
          <w:rFonts w:ascii="Times New Roman" w:eastAsia="Times New Roman" w:hAnsi="Times New Roman" w:cs="Times New Roman"/>
          <w:b/>
          <w:color w:val="000000"/>
          <w:sz w:val="24"/>
          <w:szCs w:val="24"/>
          <w:lang w:eastAsia="ru-RU"/>
        </w:rPr>
        <w:t xml:space="preserve"> </w:t>
      </w:r>
      <w:r w:rsidR="00BD6000" w:rsidRPr="002E4CA9">
        <w:rPr>
          <w:rFonts w:ascii="Times New Roman" w:eastAsia="Times New Roman" w:hAnsi="Times New Roman" w:cs="Times New Roman"/>
          <w:bCs/>
          <w:color w:val="000000"/>
          <w:sz w:val="24"/>
          <w:szCs w:val="24"/>
          <w:lang w:eastAsia="ru-RU"/>
        </w:rPr>
        <w:t>Содействие образованию вне учебных заведений</w:t>
      </w:r>
      <w:r w:rsidR="00BD6000" w:rsidRPr="006C5B6F">
        <w:rPr>
          <w:rFonts w:ascii="Times New Roman" w:eastAsia="Times New Roman" w:hAnsi="Times New Roman" w:cs="Times New Roman"/>
          <w:bCs/>
          <w:color w:val="000000"/>
          <w:sz w:val="24"/>
          <w:szCs w:val="24"/>
          <w:lang w:eastAsia="ru-RU"/>
        </w:rPr>
        <w:t xml:space="preserve">, </w:t>
      </w:r>
      <w:r w:rsidR="00BD6000" w:rsidRPr="00DC1D62">
        <w:rPr>
          <w:rFonts w:ascii="Times New Roman" w:eastAsia="Times New Roman" w:hAnsi="Times New Roman" w:cs="Times New Roman"/>
          <w:color w:val="000000"/>
          <w:sz w:val="24"/>
          <w:szCs w:val="24"/>
          <w:lang w:eastAsia="ru-RU"/>
        </w:rPr>
        <w:t>в том числе путем развития служб для молодежи на местном уровне, продвижение образования родителей и просвещения населения, с тем чтобы дети,</w:t>
      </w:r>
      <w:r w:rsidR="00BD6000" w:rsidRPr="00DC1D62">
        <w:rPr>
          <w:rFonts w:ascii="Times New Roman" w:hAnsi="Times New Roman" w:cs="Times New Roman"/>
          <w:sz w:val="24"/>
          <w:szCs w:val="24"/>
        </w:rPr>
        <w:t xml:space="preserve"> </w:t>
      </w:r>
      <w:r w:rsidR="00BD6000" w:rsidRPr="00DC1D62">
        <w:rPr>
          <w:rFonts w:ascii="Times New Roman" w:hAnsi="Times New Roman" w:cs="Times New Roman"/>
          <w:color w:val="000000"/>
          <w:sz w:val="24"/>
          <w:szCs w:val="24"/>
        </w:rPr>
        <w:t xml:space="preserve">учащиеся и студенты могли применять научные концепции вне класса и </w:t>
      </w:r>
      <w:r w:rsidR="00BD6000" w:rsidRPr="00DC1D62">
        <w:rPr>
          <w:rFonts w:ascii="Times New Roman" w:eastAsia="Times New Roman" w:hAnsi="Times New Roman" w:cs="Times New Roman"/>
          <w:color w:val="000000"/>
          <w:sz w:val="24"/>
          <w:szCs w:val="24"/>
          <w:lang w:eastAsia="ru-RU"/>
        </w:rPr>
        <w:t xml:space="preserve">воспринимать обучение как органический процесс, </w:t>
      </w:r>
      <w:r w:rsidR="00FC30E8">
        <w:rPr>
          <w:rFonts w:ascii="Times New Roman" w:eastAsia="Times New Roman" w:hAnsi="Times New Roman" w:cs="Times New Roman"/>
          <w:color w:val="000000"/>
          <w:sz w:val="24"/>
          <w:szCs w:val="24"/>
          <w:lang w:eastAsia="ru-RU"/>
        </w:rPr>
        <w:t xml:space="preserve">не </w:t>
      </w:r>
      <w:r w:rsidR="00BD6000" w:rsidRPr="00DC1D62">
        <w:rPr>
          <w:rFonts w:ascii="Times New Roman" w:eastAsia="Times New Roman" w:hAnsi="Times New Roman" w:cs="Times New Roman"/>
          <w:color w:val="000000"/>
          <w:sz w:val="24"/>
          <w:szCs w:val="24"/>
          <w:lang w:eastAsia="ru-RU"/>
        </w:rPr>
        <w:t>ограничивающийся традиционной учебной средой.</w:t>
      </w:r>
    </w:p>
    <w:p w14:paraId="3FE0E4FC" w14:textId="42D0EA7C" w:rsidR="001429A4" w:rsidRPr="00DC1D62" w:rsidRDefault="00BD6000" w:rsidP="003634C6">
      <w:pPr>
        <w:shd w:val="clear" w:color="auto" w:fill="FFFFFF"/>
        <w:suppressAutoHyphens/>
        <w:autoSpaceDN w:val="0"/>
        <w:spacing w:after="0" w:line="276" w:lineRule="auto"/>
        <w:ind w:firstLine="708"/>
        <w:jc w:val="both"/>
        <w:textAlignment w:val="baseline"/>
        <w:rPr>
          <w:rFonts w:ascii="Times New Roman" w:hAnsi="Times New Roman" w:cs="Times New Roman"/>
          <w:sz w:val="24"/>
          <w:szCs w:val="24"/>
        </w:rPr>
      </w:pPr>
      <w:r w:rsidRPr="00DC1D62">
        <w:rPr>
          <w:rStyle w:val="Emphasis"/>
          <w:rFonts w:ascii="Times New Roman" w:hAnsi="Times New Roman" w:cs="Times New Roman"/>
          <w:b/>
          <w:bCs/>
          <w:i w:val="0"/>
          <w:iCs w:val="0"/>
          <w:sz w:val="24"/>
          <w:szCs w:val="24"/>
          <w:shd w:val="clear" w:color="auto" w:fill="FFFFFF"/>
        </w:rPr>
        <w:t>Обеспечение гендерного равенства</w:t>
      </w:r>
      <w:r w:rsidRPr="00DC1D62">
        <w:rPr>
          <w:rFonts w:ascii="Times New Roman" w:hAnsi="Times New Roman" w:cs="Times New Roman"/>
          <w:sz w:val="24"/>
          <w:szCs w:val="24"/>
          <w:shd w:val="clear" w:color="auto" w:fill="FFFFFF"/>
        </w:rPr>
        <w:t> </w:t>
      </w:r>
      <w:r w:rsidRPr="00DC1D62">
        <w:rPr>
          <w:rFonts w:ascii="Times New Roman" w:hAnsi="Times New Roman" w:cs="Times New Roman"/>
          <w:b/>
          <w:sz w:val="24"/>
          <w:szCs w:val="24"/>
          <w:shd w:val="clear" w:color="auto" w:fill="FFFFFF"/>
        </w:rPr>
        <w:t>и расширение прав и возможностей всех женщин и девочек</w:t>
      </w:r>
      <w:r w:rsidR="00FC30E8">
        <w:rPr>
          <w:rFonts w:ascii="Times New Roman" w:hAnsi="Times New Roman" w:cs="Times New Roman"/>
          <w:sz w:val="24"/>
          <w:szCs w:val="24"/>
        </w:rPr>
        <w:t>.</w:t>
      </w:r>
      <w:r w:rsidRPr="00DC1D62">
        <w:rPr>
          <w:rFonts w:ascii="Times New Roman" w:hAnsi="Times New Roman" w:cs="Times New Roman"/>
          <w:sz w:val="24"/>
          <w:szCs w:val="24"/>
          <w:lang w:val="ro-RO"/>
        </w:rPr>
        <w:t> C</w:t>
      </w:r>
      <w:r w:rsidRPr="00DC1D62">
        <w:rPr>
          <w:rFonts w:ascii="Times New Roman" w:hAnsi="Times New Roman" w:cs="Times New Roman"/>
          <w:sz w:val="24"/>
          <w:szCs w:val="24"/>
        </w:rPr>
        <w:t>оциальные изменения в вопросе гендерного равенства являются важным аспектом долгосрочного социального-экономического развития общества</w:t>
      </w:r>
      <w:r w:rsidRPr="00DC1D62">
        <w:rPr>
          <w:rFonts w:ascii="Times New Roman" w:hAnsi="Times New Roman" w:cs="Times New Roman"/>
          <w:b/>
          <w:sz w:val="24"/>
          <w:szCs w:val="24"/>
          <w:lang w:val="ro-RO"/>
        </w:rPr>
        <w:t>.</w:t>
      </w:r>
      <w:r w:rsidRPr="00DC1D62">
        <w:rPr>
          <w:rFonts w:ascii="Times New Roman" w:hAnsi="Times New Roman" w:cs="Times New Roman"/>
          <w:sz w:val="24"/>
          <w:szCs w:val="24"/>
        </w:rPr>
        <w:t xml:space="preserve"> Актуализация гендерной проблематики должна быть сосредоточена как на гендерном равенстве в образовании</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так и на гендерном равенстве через образование, чтобы обеспечить гендерный паритет в доступе и обучении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а также система образования способствовала реализации прав человека. Стратегическим приоритетом должно быть обеспечение права на образование в Гагаузии с учетом гендерных аспектов, а это означает, что мальчики и девочки поощряются, поддерживаются и получают возможность в полной мере пользоваться всеми образовательными услугами. Это также означает, что меры, обеспечивающие более широкий доступ к услугам по уходу за детьми, меры по сокращению системного разрыва в академической успеваемости между мальчиками и девочками реализованы,</w:t>
      </w:r>
      <w:r w:rsidR="00FC30E8">
        <w:rPr>
          <w:rFonts w:ascii="Times New Roman" w:hAnsi="Times New Roman" w:cs="Times New Roman"/>
          <w:sz w:val="24"/>
          <w:szCs w:val="24"/>
        </w:rPr>
        <w:t xml:space="preserve"> а</w:t>
      </w:r>
      <w:r w:rsidRPr="00DC1D62">
        <w:rPr>
          <w:rFonts w:ascii="Times New Roman" w:hAnsi="Times New Roman" w:cs="Times New Roman"/>
          <w:sz w:val="24"/>
          <w:szCs w:val="24"/>
        </w:rPr>
        <w:t xml:space="preserve"> девочки и мальчики, включая тех, кто из уязвимых </w:t>
      </w:r>
      <w:r w:rsidR="00FC30E8">
        <w:rPr>
          <w:rFonts w:ascii="Times New Roman" w:hAnsi="Times New Roman" w:cs="Times New Roman"/>
          <w:sz w:val="24"/>
          <w:szCs w:val="24"/>
        </w:rPr>
        <w:t>групп</w:t>
      </w:r>
      <w:r w:rsidRPr="00DC1D62">
        <w:rPr>
          <w:rFonts w:ascii="Times New Roman" w:hAnsi="Times New Roman" w:cs="Times New Roman"/>
          <w:sz w:val="24"/>
          <w:szCs w:val="24"/>
        </w:rPr>
        <w:t xml:space="preserve">, имеют доступ ко всем образовательным программам в школе и вне школы, мальчики и девочки получают возможность продолжать свою карьеру и образование без гендерных стереотипов. В то же время, для молодежи, которая не работает и не учится, а также </w:t>
      </w:r>
      <w:r w:rsidR="00FC30E8">
        <w:rPr>
          <w:rFonts w:ascii="Times New Roman" w:hAnsi="Times New Roman" w:cs="Times New Roman"/>
          <w:sz w:val="24"/>
          <w:szCs w:val="24"/>
        </w:rPr>
        <w:t xml:space="preserve">для </w:t>
      </w:r>
      <w:r w:rsidRPr="00DC1D62">
        <w:rPr>
          <w:rFonts w:ascii="Times New Roman" w:hAnsi="Times New Roman" w:cs="Times New Roman"/>
          <w:sz w:val="24"/>
          <w:szCs w:val="24"/>
        </w:rPr>
        <w:t>взрослых необходимы дополнительные образовательны</w:t>
      </w:r>
      <w:r w:rsidR="0034245B">
        <w:rPr>
          <w:rFonts w:ascii="Times New Roman" w:hAnsi="Times New Roman" w:cs="Times New Roman"/>
          <w:sz w:val="24"/>
          <w:szCs w:val="24"/>
        </w:rPr>
        <w:t>е программы и услуги поддержки.</w:t>
      </w:r>
    </w:p>
    <w:p w14:paraId="0647AF65" w14:textId="1A38D8F1" w:rsidR="00FD3713" w:rsidRDefault="00FC30E8" w:rsidP="003634C6">
      <w:pPr>
        <w:tabs>
          <w:tab w:val="left" w:pos="0"/>
        </w:tabs>
        <w:spacing w:after="0" w:line="276" w:lineRule="auto"/>
        <w:jc w:val="both"/>
        <w:rPr>
          <w:rFonts w:ascii="Times New Roman" w:hAnsi="Times New Roman" w:cs="Times New Roman"/>
          <w:sz w:val="24"/>
          <w:szCs w:val="24"/>
        </w:rPr>
      </w:pPr>
      <w:r>
        <w:rPr>
          <w:rFonts w:ascii="Times New Roman" w:hAnsi="Times New Roman" w:cs="Times New Roman"/>
          <w:b/>
          <w:sz w:val="24"/>
          <w:szCs w:val="24"/>
          <w:lang w:eastAsia="ru-RU"/>
        </w:rPr>
        <w:tab/>
      </w:r>
      <w:r w:rsidRPr="00DC1D62">
        <w:rPr>
          <w:rFonts w:ascii="Times New Roman" w:hAnsi="Times New Roman" w:cs="Times New Roman"/>
          <w:b/>
          <w:sz w:val="24"/>
          <w:szCs w:val="24"/>
          <w:lang w:eastAsia="ru-RU"/>
        </w:rPr>
        <w:t>Планировани</w:t>
      </w:r>
      <w:r>
        <w:rPr>
          <w:rFonts w:ascii="Times New Roman" w:hAnsi="Times New Roman" w:cs="Times New Roman"/>
          <w:b/>
          <w:sz w:val="24"/>
          <w:szCs w:val="24"/>
          <w:lang w:eastAsia="ru-RU"/>
        </w:rPr>
        <w:t>е</w:t>
      </w:r>
      <w:r w:rsidRPr="00DC1D62">
        <w:rPr>
          <w:rFonts w:ascii="Times New Roman" w:hAnsi="Times New Roman" w:cs="Times New Roman"/>
          <w:b/>
          <w:sz w:val="24"/>
          <w:szCs w:val="24"/>
          <w:lang w:eastAsia="ru-RU"/>
        </w:rPr>
        <w:t xml:space="preserve"> </w:t>
      </w:r>
      <w:r w:rsidR="00BD6000" w:rsidRPr="00DC1D62">
        <w:rPr>
          <w:rFonts w:ascii="Times New Roman" w:hAnsi="Times New Roman" w:cs="Times New Roman"/>
          <w:b/>
          <w:sz w:val="24"/>
          <w:szCs w:val="24"/>
          <w:lang w:eastAsia="ru-RU"/>
        </w:rPr>
        <w:t xml:space="preserve">и </w:t>
      </w:r>
      <w:r w:rsidRPr="00DC1D62">
        <w:rPr>
          <w:rFonts w:ascii="Times New Roman" w:hAnsi="Times New Roman" w:cs="Times New Roman"/>
          <w:b/>
          <w:sz w:val="24"/>
          <w:szCs w:val="24"/>
          <w:lang w:eastAsia="ru-RU"/>
        </w:rPr>
        <w:t>управлени</w:t>
      </w:r>
      <w:r>
        <w:rPr>
          <w:rFonts w:ascii="Times New Roman" w:hAnsi="Times New Roman" w:cs="Times New Roman"/>
          <w:b/>
          <w:sz w:val="24"/>
          <w:szCs w:val="24"/>
          <w:lang w:eastAsia="ru-RU"/>
        </w:rPr>
        <w:t>е</w:t>
      </w:r>
      <w:r w:rsidRPr="00DC1D62">
        <w:rPr>
          <w:rFonts w:ascii="Times New Roman" w:hAnsi="Times New Roman" w:cs="Times New Roman"/>
          <w:b/>
          <w:sz w:val="24"/>
          <w:szCs w:val="24"/>
          <w:lang w:eastAsia="ru-RU"/>
        </w:rPr>
        <w:t xml:space="preserve"> </w:t>
      </w:r>
      <w:r w:rsidR="00BD6000" w:rsidRPr="00DC1D62">
        <w:rPr>
          <w:rFonts w:ascii="Times New Roman" w:hAnsi="Times New Roman" w:cs="Times New Roman"/>
          <w:b/>
          <w:sz w:val="24"/>
          <w:szCs w:val="24"/>
          <w:lang w:eastAsia="ru-RU"/>
        </w:rPr>
        <w:t>инновациями</w:t>
      </w:r>
      <w:r>
        <w:rPr>
          <w:rFonts w:ascii="Times New Roman" w:hAnsi="Times New Roman" w:cs="Times New Roman"/>
          <w:sz w:val="24"/>
          <w:szCs w:val="24"/>
          <w:lang w:eastAsia="ru-RU"/>
        </w:rPr>
        <w:t>.</w:t>
      </w:r>
      <w:r w:rsidR="00BD6000" w:rsidRPr="00DC1D62">
        <w:rPr>
          <w:rFonts w:ascii="Times New Roman" w:hAnsi="Times New Roman" w:cs="Times New Roman"/>
          <w:sz w:val="24"/>
          <w:szCs w:val="24"/>
          <w:lang w:eastAsia="ru-RU"/>
        </w:rPr>
        <w:t xml:space="preserve"> В условиях воздействия мирового социально-экономического кризиса, вызванного пандемией, в реализации политик в сфере образования, выходят на первый план способность органов власти отвечать на меняющиеся потребности обеспечения доступа к образованию, развитие их способностей в области планирования и управления инновациями, выработка программ управления, в том числе в ситуации риска, а также финансовая </w:t>
      </w:r>
      <w:r w:rsidR="00BD6000" w:rsidRPr="00987158">
        <w:rPr>
          <w:rFonts w:ascii="Times New Roman" w:hAnsi="Times New Roman" w:cs="Times New Roman"/>
          <w:sz w:val="24"/>
          <w:szCs w:val="24"/>
          <w:lang w:eastAsia="ru-RU"/>
        </w:rPr>
        <w:t>поддержка</w:t>
      </w:r>
      <w:r w:rsidR="00BD6000" w:rsidRPr="003634C6">
        <w:rPr>
          <w:rFonts w:ascii="Times New Roman" w:hAnsi="Times New Roman"/>
          <w:i/>
          <w:sz w:val="24"/>
        </w:rPr>
        <w:t>.</w:t>
      </w:r>
      <w:r w:rsidR="00BD6000" w:rsidRPr="00DC1D62">
        <w:rPr>
          <w:rFonts w:ascii="Times New Roman" w:hAnsi="Times New Roman" w:cs="Times New Roman"/>
          <w:b/>
          <w:i/>
          <w:sz w:val="24"/>
          <w:szCs w:val="24"/>
          <w:lang w:eastAsia="ru-RU"/>
        </w:rPr>
        <w:t xml:space="preserve"> </w:t>
      </w:r>
      <w:r w:rsidR="00BD6000" w:rsidRPr="00DC1D62">
        <w:rPr>
          <w:rFonts w:ascii="Times New Roman" w:hAnsi="Times New Roman" w:cs="Times New Roman"/>
          <w:sz w:val="24"/>
          <w:szCs w:val="24"/>
        </w:rPr>
        <w:t>Необходимо использовать информационные и коммуникационные технологии (ИКТ) для укрепления образовательных систем, распространения знаний, обеспечения доступа к информации, качественного и эффективного обучения и более эффективного предоставления услуг.</w:t>
      </w:r>
    </w:p>
    <w:p w14:paraId="1463F12B" w14:textId="3599F754" w:rsidR="00FD3713" w:rsidRPr="00DC1D62" w:rsidRDefault="00FD3713" w:rsidP="00FD3713">
      <w:pPr>
        <w:tabs>
          <w:tab w:val="left" w:pos="0"/>
        </w:tabs>
        <w:spacing w:after="0" w:line="276" w:lineRule="auto"/>
        <w:jc w:val="both"/>
        <w:rPr>
          <w:rFonts w:ascii="Times New Roman" w:hAnsi="Times New Roman" w:cs="Times New Roman"/>
          <w:sz w:val="24"/>
          <w:szCs w:val="24"/>
        </w:rPr>
      </w:pPr>
      <w:r>
        <w:rPr>
          <w:rFonts w:ascii="Times New Roman" w:eastAsia="Calibri" w:hAnsi="Times New Roman" w:cs="Times New Roman"/>
          <w:b/>
          <w:bCs/>
          <w:sz w:val="24"/>
          <w:szCs w:val="24"/>
        </w:rPr>
        <w:tab/>
      </w:r>
      <w:r w:rsidR="006C5B6F" w:rsidRPr="00FD3713">
        <w:rPr>
          <w:rFonts w:ascii="Times New Roman" w:eastAsia="Calibri" w:hAnsi="Times New Roman" w:cs="Times New Roman"/>
          <w:b/>
          <w:bCs/>
          <w:sz w:val="24"/>
          <w:szCs w:val="24"/>
        </w:rPr>
        <w:t>Качественный менеджмент</w:t>
      </w:r>
      <w:r w:rsidR="006C5B6F">
        <w:rPr>
          <w:rFonts w:ascii="Times New Roman" w:eastAsia="Calibri" w:hAnsi="Times New Roman" w:cs="Times New Roman"/>
          <w:b/>
          <w:bCs/>
          <w:sz w:val="24"/>
          <w:szCs w:val="24"/>
        </w:rPr>
        <w:t>.</w:t>
      </w:r>
      <w:r w:rsidR="006C5B6F" w:rsidRPr="00FD3713">
        <w:rPr>
          <w:rFonts w:ascii="Times New Roman" w:eastAsia="Calibri" w:hAnsi="Times New Roman" w:cs="Times New Roman"/>
          <w:bCs/>
          <w:sz w:val="24"/>
          <w:szCs w:val="24"/>
        </w:rPr>
        <w:t xml:space="preserve"> </w:t>
      </w:r>
      <w:r w:rsidR="004722D8" w:rsidRPr="002E4CA9">
        <w:rPr>
          <w:rFonts w:ascii="Times New Roman" w:eastAsia="Calibri" w:hAnsi="Times New Roman" w:cs="Times New Roman"/>
          <w:sz w:val="24"/>
          <w:szCs w:val="24"/>
        </w:rPr>
        <w:t>Качественный менеджмент</w:t>
      </w:r>
      <w:r w:rsidR="004722D8" w:rsidRPr="00FD3713">
        <w:rPr>
          <w:rFonts w:ascii="Times New Roman" w:eastAsia="Calibri" w:hAnsi="Times New Roman" w:cs="Times New Roman"/>
          <w:bCs/>
          <w:sz w:val="24"/>
          <w:szCs w:val="24"/>
        </w:rPr>
        <w:t xml:space="preserve"> предусматривает </w:t>
      </w:r>
      <w:r w:rsidR="004722D8" w:rsidRPr="00FD3713">
        <w:rPr>
          <w:rFonts w:ascii="Times New Roman" w:hAnsi="Times New Roman" w:cs="Times New Roman"/>
          <w:sz w:val="24"/>
          <w:szCs w:val="24"/>
        </w:rPr>
        <w:t>повышение институционального потенциала всех учебных заведений для всех уровней образования АТО Гагаузия</w:t>
      </w:r>
      <w:r w:rsidR="004722D8" w:rsidRPr="00FD3713">
        <w:rPr>
          <w:rFonts w:ascii="Times New Roman" w:hAnsi="Times New Roman" w:cs="Times New Roman"/>
          <w:sz w:val="24"/>
          <w:szCs w:val="24"/>
          <w:lang w:val="ro-RO"/>
        </w:rPr>
        <w:t xml:space="preserve">; </w:t>
      </w:r>
      <w:r w:rsidR="004722D8" w:rsidRPr="00FD3713">
        <w:rPr>
          <w:rFonts w:ascii="TimesNewRomanPSMT" w:hAnsi="TimesNewRomanPSMT"/>
          <w:color w:val="000000"/>
          <w:sz w:val="24"/>
          <w:szCs w:val="24"/>
        </w:rPr>
        <w:t>создание условий для модернизации инфраструктуры и материально-технической базы образовательных учреждений на системном уровне</w:t>
      </w:r>
      <w:r w:rsidR="004722D8" w:rsidRPr="00FD3713">
        <w:rPr>
          <w:rFonts w:ascii="Times New Roman" w:hAnsi="Times New Roman" w:cs="Times New Roman"/>
          <w:sz w:val="24"/>
          <w:szCs w:val="24"/>
        </w:rPr>
        <w:t xml:space="preserve"> для обеспечения безопасной среды обучения.</w:t>
      </w:r>
    </w:p>
    <w:p w14:paraId="09DA7540" w14:textId="55877DFB" w:rsidR="00DE713B" w:rsidRPr="00DC1D62" w:rsidRDefault="006C5B6F" w:rsidP="003634C6">
      <w:pPr>
        <w:spacing w:after="0" w:line="276" w:lineRule="auto"/>
        <w:ind w:firstLine="708"/>
        <w:jc w:val="both"/>
        <w:textAlignment w:val="baseline"/>
        <w:rPr>
          <w:rFonts w:ascii="Times New Roman" w:eastAsia="Times New Roman" w:hAnsi="Times New Roman" w:cs="Times New Roman"/>
          <w:sz w:val="24"/>
          <w:szCs w:val="24"/>
          <w:lang w:val="ro-RO" w:eastAsia="ru-RU"/>
        </w:rPr>
      </w:pPr>
      <w:r w:rsidRPr="003634C6">
        <w:rPr>
          <w:rFonts w:ascii="Times New Roman" w:hAnsi="Times New Roman"/>
          <w:b/>
          <w:sz w:val="24"/>
        </w:rPr>
        <w:t>Финансировани</w:t>
      </w:r>
      <w:r>
        <w:rPr>
          <w:rFonts w:ascii="Times New Roman" w:hAnsi="Times New Roman"/>
          <w:b/>
          <w:sz w:val="24"/>
        </w:rPr>
        <w:t xml:space="preserve">е </w:t>
      </w:r>
      <w:r w:rsidRPr="003634C6">
        <w:rPr>
          <w:rFonts w:ascii="Times New Roman" w:hAnsi="Times New Roman"/>
          <w:b/>
          <w:sz w:val="24"/>
        </w:rPr>
        <w:t>системы образования</w:t>
      </w:r>
      <w:r>
        <w:rPr>
          <w:rFonts w:ascii="Times New Roman" w:hAnsi="Times New Roman"/>
          <w:b/>
          <w:sz w:val="24"/>
        </w:rPr>
        <w:t>.</w:t>
      </w:r>
      <w:r w:rsidRPr="00DC1D62">
        <w:rPr>
          <w:rFonts w:ascii="Times New Roman" w:eastAsia="Times New Roman" w:hAnsi="Times New Roman" w:cs="Times New Roman"/>
          <w:sz w:val="24"/>
          <w:szCs w:val="24"/>
          <w:lang w:eastAsia="ru-RU"/>
        </w:rPr>
        <w:t xml:space="preserve"> </w:t>
      </w:r>
      <w:r w:rsidR="00BD6000" w:rsidRPr="002E4CA9">
        <w:rPr>
          <w:rFonts w:ascii="Times New Roman" w:eastAsia="Times New Roman" w:hAnsi="Times New Roman" w:cs="Times New Roman"/>
          <w:bCs/>
          <w:sz w:val="24"/>
          <w:szCs w:val="24"/>
          <w:lang w:val="ro-RO" w:eastAsia="ru-RU"/>
        </w:rPr>
        <w:t>C</w:t>
      </w:r>
      <w:r w:rsidR="00BD6000" w:rsidRPr="002E4CA9">
        <w:rPr>
          <w:rFonts w:ascii="Times New Roman" w:eastAsia="Times New Roman" w:hAnsi="Times New Roman" w:cs="Times New Roman"/>
          <w:bCs/>
          <w:sz w:val="24"/>
          <w:szCs w:val="24"/>
          <w:lang w:eastAsia="ru-RU"/>
        </w:rPr>
        <w:t>овершенствование</w:t>
      </w:r>
      <w:r w:rsidR="00BD6000" w:rsidRPr="002E4CA9">
        <w:rPr>
          <w:rFonts w:ascii="Times New Roman" w:hAnsi="Times New Roman"/>
          <w:bCs/>
          <w:sz w:val="24"/>
        </w:rPr>
        <w:t xml:space="preserve"> финансирования системы образования</w:t>
      </w:r>
      <w:r w:rsidR="00BD6000" w:rsidRPr="00DC1D62">
        <w:rPr>
          <w:rFonts w:ascii="Times New Roman" w:eastAsia="Times New Roman" w:hAnsi="Times New Roman" w:cs="Times New Roman"/>
          <w:sz w:val="24"/>
          <w:szCs w:val="24"/>
          <w:lang w:eastAsia="ru-RU"/>
        </w:rPr>
        <w:t xml:space="preserve"> АТО Гагаузия </w:t>
      </w:r>
      <w:r w:rsidR="00FC30E8">
        <w:rPr>
          <w:rFonts w:ascii="Times New Roman" w:eastAsia="Times New Roman" w:hAnsi="Times New Roman" w:cs="Times New Roman"/>
          <w:sz w:val="24"/>
          <w:szCs w:val="24"/>
          <w:lang w:eastAsia="ru-RU"/>
        </w:rPr>
        <w:t>с целью</w:t>
      </w:r>
      <w:r w:rsidR="00FC30E8" w:rsidRPr="00DC1D62">
        <w:rPr>
          <w:rFonts w:ascii="Times New Roman" w:eastAsia="Times New Roman" w:hAnsi="Times New Roman" w:cs="Times New Roman"/>
          <w:sz w:val="24"/>
          <w:szCs w:val="24"/>
          <w:lang w:eastAsia="ru-RU"/>
        </w:rPr>
        <w:t xml:space="preserve"> обеспечени</w:t>
      </w:r>
      <w:r w:rsidR="00FC30E8">
        <w:rPr>
          <w:rFonts w:ascii="Times New Roman" w:eastAsia="Times New Roman" w:hAnsi="Times New Roman" w:cs="Times New Roman"/>
          <w:sz w:val="24"/>
          <w:szCs w:val="24"/>
          <w:lang w:eastAsia="ru-RU"/>
        </w:rPr>
        <w:t>я</w:t>
      </w:r>
      <w:r w:rsidR="00FC30E8" w:rsidRPr="00DC1D62">
        <w:rPr>
          <w:rFonts w:ascii="Times New Roman" w:eastAsia="Times New Roman" w:hAnsi="Times New Roman" w:cs="Times New Roman"/>
          <w:sz w:val="24"/>
          <w:szCs w:val="24"/>
          <w:lang w:eastAsia="ru-RU"/>
        </w:rPr>
        <w:t xml:space="preserve"> </w:t>
      </w:r>
      <w:r w:rsidR="00BD6000" w:rsidRPr="00DC1D62">
        <w:rPr>
          <w:rFonts w:ascii="Times New Roman" w:eastAsia="Times New Roman" w:hAnsi="Times New Roman" w:cs="Times New Roman"/>
          <w:sz w:val="24"/>
          <w:szCs w:val="24"/>
          <w:lang w:eastAsia="ru-RU"/>
        </w:rPr>
        <w:t>доступа, равенства, качества и продвижения многоязычного образования в АТО Гагаузия требует разработки четких принципов и критериев для эффективного финансирования в системе образования (как национальной, так и региональной) средних затрат на ученика и распределения бюджетных средств на приоритетные сферы развития системы образования, а также обеспечения равного доступа к качественному образованию</w:t>
      </w:r>
      <w:r w:rsidR="0034245B">
        <w:rPr>
          <w:rFonts w:ascii="Times New Roman" w:eastAsia="Times New Roman" w:hAnsi="Times New Roman" w:cs="Times New Roman"/>
          <w:sz w:val="24"/>
          <w:szCs w:val="24"/>
          <w:lang w:val="ro-RO" w:eastAsia="ru-RU"/>
        </w:rPr>
        <w:t>.</w:t>
      </w:r>
    </w:p>
    <w:p w14:paraId="5303D08A" w14:textId="634A01F5" w:rsidR="0076130E" w:rsidRPr="003634C6" w:rsidRDefault="00B21347" w:rsidP="003634C6">
      <w:pPr>
        <w:spacing w:after="0" w:line="276" w:lineRule="auto"/>
        <w:ind w:firstLine="720"/>
        <w:jc w:val="both"/>
        <w:textAlignment w:val="baseline"/>
        <w:rPr>
          <w:rFonts w:ascii="Times New Roman" w:hAnsi="Times New Roman"/>
          <w:sz w:val="24"/>
          <w:lang w:val="ro-RO"/>
        </w:rPr>
      </w:pPr>
      <w:r w:rsidRPr="00DC1D62">
        <w:rPr>
          <w:rFonts w:ascii="Times New Roman" w:eastAsia="Times New Roman" w:hAnsi="Times New Roman" w:cs="Times New Roman"/>
          <w:sz w:val="24"/>
          <w:szCs w:val="24"/>
          <w:lang w:eastAsia="ru-RU"/>
        </w:rPr>
        <w:t>Стратегическое видение</w:t>
      </w:r>
      <w:r w:rsidR="009922B3">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развити</w:t>
      </w:r>
      <w:r w:rsidR="009922B3">
        <w:rPr>
          <w:rFonts w:ascii="Times New Roman" w:eastAsia="Times New Roman" w:hAnsi="Times New Roman" w:cs="Times New Roman"/>
          <w:sz w:val="24"/>
          <w:szCs w:val="24"/>
          <w:lang w:eastAsia="ru-RU"/>
        </w:rPr>
        <w:t>я</w:t>
      </w:r>
      <w:r w:rsidRPr="00DC1D62">
        <w:rPr>
          <w:rFonts w:ascii="Times New Roman" w:eastAsia="Times New Roman" w:hAnsi="Times New Roman" w:cs="Times New Roman"/>
          <w:sz w:val="24"/>
          <w:szCs w:val="24"/>
          <w:lang w:eastAsia="ru-RU"/>
        </w:rPr>
        <w:t xml:space="preserve"> системы образования в АТО Гагаузия отраженно в </w:t>
      </w:r>
      <w:r w:rsidR="00B269EB" w:rsidRPr="00DC1D62">
        <w:rPr>
          <w:rFonts w:ascii="Times New Roman" w:eastAsia="Times New Roman" w:hAnsi="Times New Roman" w:cs="Times New Roman"/>
          <w:i/>
          <w:sz w:val="24"/>
          <w:szCs w:val="24"/>
        </w:rPr>
        <w:t>Рисунке 8:</w:t>
      </w:r>
      <w:r w:rsidR="002D5740" w:rsidRPr="00DC1D62">
        <w:rPr>
          <w:rFonts w:ascii="Times New Roman" w:eastAsia="Times New Roman" w:hAnsi="Times New Roman" w:cs="Times New Roman"/>
          <w:sz w:val="24"/>
          <w:szCs w:val="24"/>
          <w:lang w:val="ro-RO" w:eastAsia="ru-RU"/>
        </w:rPr>
        <w:t xml:space="preserve"> </w:t>
      </w:r>
    </w:p>
    <w:p w14:paraId="2AF93F6D" w14:textId="77777777" w:rsidR="00B21347" w:rsidRPr="00DC1D62" w:rsidRDefault="00B21347" w:rsidP="003634C6">
      <w:pPr>
        <w:spacing w:after="0" w:line="276" w:lineRule="auto"/>
        <w:ind w:firstLine="720"/>
        <w:jc w:val="both"/>
        <w:textAlignment w:val="baseline"/>
        <w:rPr>
          <w:rFonts w:ascii="Times New Roman" w:eastAsia="Times New Roman" w:hAnsi="Times New Roman" w:cs="Times New Roman"/>
          <w:sz w:val="24"/>
          <w:szCs w:val="24"/>
          <w:lang w:val="ro-RO" w:eastAsia="ru-RU"/>
        </w:rPr>
        <w:sectPr w:rsidR="00B21347" w:rsidRPr="00DC1D62" w:rsidSect="00EE701E">
          <w:headerReference w:type="default" r:id="rId17"/>
          <w:footerReference w:type="default" r:id="rId18"/>
          <w:pgSz w:w="11906" w:h="16838"/>
          <w:pgMar w:top="1418" w:right="991" w:bottom="1276" w:left="1560" w:header="708" w:footer="708" w:gutter="0"/>
          <w:cols w:space="708"/>
          <w:docGrid w:linePitch="360"/>
        </w:sectPr>
      </w:pPr>
    </w:p>
    <w:p w14:paraId="07B134DC" w14:textId="2AB142F5" w:rsidR="00B21347" w:rsidRPr="00DC1D62" w:rsidRDefault="00D65F36" w:rsidP="00DC5DA5">
      <w:pPr>
        <w:spacing w:after="0" w:line="276" w:lineRule="auto"/>
        <w:jc w:val="center"/>
        <w:rPr>
          <w:rFonts w:ascii="Times New Roman" w:hAnsi="Times New Roman" w:cs="Times New Roman"/>
          <w:b/>
          <w:sz w:val="24"/>
          <w:szCs w:val="24"/>
          <w:lang w:val="ro-RO"/>
        </w:rPr>
        <w:sectPr w:rsidR="00B21347" w:rsidRPr="00DC1D62" w:rsidSect="00B21347">
          <w:pgSz w:w="16838" w:h="11906" w:orient="landscape"/>
          <w:pgMar w:top="994" w:right="1282" w:bottom="1555" w:left="1411" w:header="706" w:footer="706" w:gutter="0"/>
          <w:cols w:space="708"/>
          <w:docGrid w:linePitch="360"/>
        </w:sectPr>
      </w:pPr>
      <w:r w:rsidRPr="00DC1D62">
        <w:rPr>
          <w:rFonts w:ascii="Times New Roman" w:eastAsia="Times New Roman" w:hAnsi="Times New Roman" w:cs="Times New Roman"/>
          <w:i/>
          <w:sz w:val="20"/>
          <w:szCs w:val="20"/>
        </w:rPr>
        <w:t>Рис. 8:</w:t>
      </w:r>
      <w:r w:rsidRPr="00DC1D62">
        <w:rPr>
          <w:rFonts w:ascii="Times New Roman" w:eastAsia="Times New Roman" w:hAnsi="Times New Roman" w:cs="Times New Roman"/>
          <w:sz w:val="20"/>
          <w:szCs w:val="20"/>
          <w:lang w:eastAsia="ru-RU"/>
        </w:rPr>
        <w:t xml:space="preserve"> Стратегическое видение развития системы образования в АТО Гагаузия</w:t>
      </w:r>
      <w:r w:rsidRPr="00DC1D62">
        <w:rPr>
          <w:rFonts w:ascii="Times New Roman" w:hAnsi="Times New Roman" w:cs="Times New Roman"/>
          <w:b/>
          <w:noProof/>
          <w:sz w:val="24"/>
          <w:szCs w:val="24"/>
        </w:rPr>
        <w:t xml:space="preserve"> </w:t>
      </w:r>
      <w:r w:rsidRPr="00DC1D62">
        <w:rPr>
          <w:rFonts w:ascii="Times New Roman" w:hAnsi="Times New Roman" w:cs="Times New Roman"/>
          <w:b/>
          <w:noProof/>
          <w:sz w:val="24"/>
          <w:szCs w:val="24"/>
          <w:lang w:val="en-US"/>
        </w:rPr>
        <w:drawing>
          <wp:inline distT="0" distB="0" distL="0" distR="0" wp14:anchorId="34B29B56" wp14:editId="50EB2594">
            <wp:extent cx="8705493" cy="5581650"/>
            <wp:effectExtent l="0" t="0" r="635" b="0"/>
            <wp:docPr id="10" name="Picture 10" descr="C:\Users\angela.cara\Desktop\14\Modificat_poza diagram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cara\Desktop\14\Modificat_poza diagrama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09509" cy="5584225"/>
                    </a:xfrm>
                    <a:prstGeom prst="rect">
                      <a:avLst/>
                    </a:prstGeom>
                    <a:noFill/>
                    <a:ln>
                      <a:noFill/>
                    </a:ln>
                  </pic:spPr>
                </pic:pic>
              </a:graphicData>
            </a:graphic>
          </wp:inline>
        </w:drawing>
      </w:r>
    </w:p>
    <w:p w14:paraId="537A1A40" w14:textId="3702F657" w:rsidR="00C05C44" w:rsidRPr="00DC1D62" w:rsidRDefault="00C05C44" w:rsidP="00DC5DA5">
      <w:pPr>
        <w:spacing w:after="0" w:line="276" w:lineRule="auto"/>
        <w:jc w:val="center"/>
        <w:rPr>
          <w:rFonts w:ascii="Times New Roman" w:hAnsi="Times New Roman" w:cs="Times New Roman"/>
          <w:b/>
          <w:sz w:val="24"/>
          <w:szCs w:val="24"/>
        </w:rPr>
      </w:pPr>
      <w:r w:rsidRPr="00DC1D62">
        <w:rPr>
          <w:rFonts w:ascii="Times New Roman" w:hAnsi="Times New Roman" w:cs="Times New Roman"/>
          <w:b/>
          <w:sz w:val="24"/>
          <w:szCs w:val="24"/>
          <w:lang w:val="ro-RO"/>
        </w:rPr>
        <w:t>V</w:t>
      </w:r>
      <w:r w:rsidR="005630FC" w:rsidRPr="00DC1D62">
        <w:rPr>
          <w:rFonts w:ascii="Times New Roman" w:hAnsi="Times New Roman" w:cs="Times New Roman"/>
          <w:b/>
          <w:sz w:val="24"/>
          <w:szCs w:val="24"/>
          <w:lang w:val="ro-RO"/>
        </w:rPr>
        <w:t>I</w:t>
      </w:r>
      <w:r w:rsidRPr="00DC1D62">
        <w:rPr>
          <w:rFonts w:ascii="Times New Roman" w:hAnsi="Times New Roman" w:cs="Times New Roman"/>
          <w:b/>
          <w:sz w:val="24"/>
          <w:szCs w:val="24"/>
          <w:lang w:val="ro-RO"/>
        </w:rPr>
        <w:t>.</w:t>
      </w:r>
      <w:r w:rsidR="00B117F3" w:rsidRPr="00DC1D62">
        <w:rPr>
          <w:rFonts w:ascii="Times New Roman" w:hAnsi="Times New Roman" w:cs="Times New Roman"/>
          <w:b/>
          <w:sz w:val="24"/>
          <w:szCs w:val="24"/>
          <w:lang w:val="ro-RO"/>
        </w:rPr>
        <w:t xml:space="preserve"> </w:t>
      </w:r>
      <w:r w:rsidRPr="00DC1D62">
        <w:rPr>
          <w:rFonts w:ascii="Times New Roman" w:hAnsi="Times New Roman" w:cs="Times New Roman"/>
          <w:b/>
          <w:sz w:val="24"/>
          <w:szCs w:val="24"/>
        </w:rPr>
        <w:t xml:space="preserve">СТРАТЕГИЧЕСКИЕ НАПРАВЛЕНИЯ, ОБЩИЕ И СПЕЦИФИЧЕСКИЕ ЗАДАЧИ В ОБЛАСТИ РАЗВИТИЯ ОБРАЗОВАНИЯ В АТО ГАГАУЗИЯ </w:t>
      </w:r>
      <w:r w:rsidR="00B51A29" w:rsidRPr="00DC1D62">
        <w:rPr>
          <w:rFonts w:ascii="Times New Roman" w:hAnsi="Times New Roman" w:cs="Times New Roman"/>
          <w:b/>
          <w:sz w:val="24"/>
          <w:szCs w:val="24"/>
        </w:rPr>
        <w:t xml:space="preserve">В </w:t>
      </w:r>
      <w:r w:rsidR="00E30610" w:rsidRPr="00DC1D62">
        <w:rPr>
          <w:rFonts w:ascii="Times New Roman" w:hAnsi="Times New Roman" w:cs="Times New Roman"/>
          <w:b/>
          <w:sz w:val="24"/>
          <w:szCs w:val="24"/>
        </w:rPr>
        <w:t xml:space="preserve">СРЕДНЕСРОЧНОЙ И </w:t>
      </w:r>
      <w:r w:rsidR="00B51A29" w:rsidRPr="00DC1D62">
        <w:rPr>
          <w:rFonts w:ascii="Times New Roman" w:hAnsi="Times New Roman" w:cs="Times New Roman"/>
          <w:b/>
          <w:sz w:val="24"/>
          <w:szCs w:val="24"/>
        </w:rPr>
        <w:t>ДОЛГОСРОЧНОЙ ПЕРСПЕКТИВЕ</w:t>
      </w:r>
    </w:p>
    <w:p w14:paraId="0E4DE39E" w14:textId="438DD246" w:rsidR="00C05C44" w:rsidRPr="00DC1D62" w:rsidRDefault="00C05C44" w:rsidP="00DC5DA5">
      <w:pPr>
        <w:spacing w:after="0" w:line="276" w:lineRule="auto"/>
        <w:jc w:val="center"/>
        <w:rPr>
          <w:rFonts w:ascii="Times New Roman" w:hAnsi="Times New Roman" w:cs="Times New Roman"/>
          <w:b/>
          <w:sz w:val="24"/>
          <w:szCs w:val="24"/>
        </w:rPr>
      </w:pPr>
    </w:p>
    <w:p w14:paraId="266D470A" w14:textId="4C3338EE" w:rsidR="002F5143" w:rsidRPr="00DC1D62" w:rsidRDefault="002F5143" w:rsidP="003634C6">
      <w:pPr>
        <w:spacing w:after="0" w:line="276" w:lineRule="auto"/>
        <w:ind w:firstLine="708"/>
        <w:jc w:val="both"/>
        <w:rPr>
          <w:rFonts w:ascii="Times New Roman" w:hAnsi="Times New Roman" w:cs="Times New Roman"/>
          <w:sz w:val="24"/>
          <w:szCs w:val="24"/>
        </w:rPr>
      </w:pPr>
      <w:r w:rsidRPr="00DC1D62">
        <w:rPr>
          <w:rFonts w:ascii="Times New Roman" w:hAnsi="Times New Roman" w:cs="Times New Roman"/>
          <w:sz w:val="24"/>
          <w:szCs w:val="24"/>
        </w:rPr>
        <w:t>Целевая Программа развития сферы образования АТО Гаг</w:t>
      </w:r>
      <w:r w:rsidR="0089331A" w:rsidRPr="00DC1D62">
        <w:rPr>
          <w:rFonts w:ascii="Times New Roman" w:hAnsi="Times New Roman" w:cs="Times New Roman"/>
          <w:sz w:val="24"/>
          <w:szCs w:val="24"/>
        </w:rPr>
        <w:t>а</w:t>
      </w:r>
      <w:r w:rsidRPr="00DC1D62">
        <w:rPr>
          <w:rFonts w:ascii="Times New Roman" w:hAnsi="Times New Roman" w:cs="Times New Roman"/>
          <w:sz w:val="24"/>
          <w:szCs w:val="24"/>
        </w:rPr>
        <w:t xml:space="preserve">узия </w:t>
      </w:r>
      <w:r w:rsidR="00271B0A" w:rsidRPr="00DC1D62">
        <w:rPr>
          <w:rFonts w:ascii="Times New Roman" w:hAnsi="Times New Roman" w:cs="Times New Roman"/>
          <w:sz w:val="24"/>
          <w:szCs w:val="24"/>
        </w:rPr>
        <w:t xml:space="preserve">сфокусирована </w:t>
      </w:r>
      <w:r w:rsidRPr="00DC1D62">
        <w:rPr>
          <w:rFonts w:ascii="Times New Roman" w:hAnsi="Times New Roman" w:cs="Times New Roman"/>
          <w:sz w:val="24"/>
          <w:szCs w:val="24"/>
        </w:rPr>
        <w:t>на 8 стратегических направлениях, которые предлагают долгосрочные перспективы развития системы образования АТО</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а также общие и специфические задачи</w:t>
      </w:r>
      <w:r w:rsidR="0026731F" w:rsidRPr="00DC1D62">
        <w:rPr>
          <w:rFonts w:ascii="Times New Roman" w:hAnsi="Times New Roman" w:cs="Times New Roman"/>
          <w:sz w:val="24"/>
          <w:szCs w:val="24"/>
        </w:rPr>
        <w:t>,</w:t>
      </w:r>
      <w:r w:rsidRPr="00DC1D62">
        <w:rPr>
          <w:rFonts w:ascii="Times New Roman" w:hAnsi="Times New Roman" w:cs="Times New Roman"/>
          <w:sz w:val="24"/>
          <w:szCs w:val="24"/>
        </w:rPr>
        <w:t xml:space="preserve"> необходи</w:t>
      </w:r>
      <w:r w:rsidR="00114729" w:rsidRPr="00DC1D62">
        <w:rPr>
          <w:rFonts w:ascii="Times New Roman" w:hAnsi="Times New Roman" w:cs="Times New Roman"/>
          <w:sz w:val="24"/>
          <w:szCs w:val="24"/>
        </w:rPr>
        <w:t>мые для достижения каждого стратегического направления.</w:t>
      </w:r>
    </w:p>
    <w:p w14:paraId="494B1ABB" w14:textId="4386CE55" w:rsidR="002F5143" w:rsidRPr="00DC1D62" w:rsidRDefault="002F5143" w:rsidP="003634C6">
      <w:pPr>
        <w:spacing w:after="0" w:line="276" w:lineRule="auto"/>
        <w:ind w:firstLine="708"/>
        <w:jc w:val="both"/>
        <w:rPr>
          <w:rFonts w:ascii="Times New Roman" w:hAnsi="Times New Roman" w:cs="Times New Roman"/>
          <w:bCs/>
          <w:sz w:val="24"/>
          <w:szCs w:val="24"/>
        </w:rPr>
      </w:pPr>
      <w:r w:rsidRPr="00DC1D62">
        <w:rPr>
          <w:rFonts w:ascii="Times New Roman" w:hAnsi="Times New Roman" w:cs="Times New Roman"/>
          <w:sz w:val="24"/>
          <w:szCs w:val="24"/>
        </w:rPr>
        <w:t xml:space="preserve">Программа предлагает </w:t>
      </w:r>
      <w:r w:rsidR="005D1B4F" w:rsidRPr="00DC1D62">
        <w:rPr>
          <w:rStyle w:val="fontstyle01"/>
          <w:rFonts w:ascii="Times New Roman" w:hAnsi="Times New Roman" w:cs="Times New Roman"/>
          <w:color w:val="auto"/>
        </w:rPr>
        <w:t>краткосрочные и среднесрочные действия</w:t>
      </w:r>
      <w:r w:rsidR="005D1B4F" w:rsidRPr="00DC1D62">
        <w:rPr>
          <w:rFonts w:ascii="Times New Roman" w:hAnsi="Times New Roman" w:cs="Times New Roman"/>
          <w:sz w:val="24"/>
          <w:szCs w:val="24"/>
        </w:rPr>
        <w:t xml:space="preserve"> </w:t>
      </w:r>
      <w:r w:rsidR="00242843" w:rsidRPr="00DC1D62">
        <w:rPr>
          <w:rFonts w:ascii="Times New Roman" w:hAnsi="Times New Roman" w:cs="Times New Roman"/>
          <w:sz w:val="24"/>
          <w:szCs w:val="24"/>
        </w:rPr>
        <w:t xml:space="preserve">на пять лет </w:t>
      </w:r>
      <w:r w:rsidRPr="00DC1D62">
        <w:rPr>
          <w:rFonts w:ascii="Times New Roman" w:hAnsi="Times New Roman" w:cs="Times New Roman"/>
          <w:sz w:val="24"/>
          <w:szCs w:val="24"/>
        </w:rPr>
        <w:t xml:space="preserve">для достижения </w:t>
      </w:r>
      <w:r w:rsidR="00CE7E9C" w:rsidRPr="00DC1D62">
        <w:rPr>
          <w:rFonts w:ascii="Times New Roman" w:hAnsi="Times New Roman" w:cs="Times New Roman"/>
          <w:sz w:val="24"/>
          <w:szCs w:val="24"/>
        </w:rPr>
        <w:t>общих и специфических задач</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с индикаторами </w:t>
      </w:r>
      <w:r w:rsidR="005D1B4F" w:rsidRPr="00DC1D62">
        <w:rPr>
          <w:rFonts w:ascii="Times New Roman" w:hAnsi="Times New Roman" w:cs="Times New Roman"/>
          <w:sz w:val="24"/>
          <w:szCs w:val="24"/>
        </w:rPr>
        <w:t>мониторинга</w:t>
      </w:r>
      <w:r w:rsidR="0026731F" w:rsidRPr="00DC1D62">
        <w:rPr>
          <w:rFonts w:ascii="Times New Roman" w:hAnsi="Times New Roman" w:cs="Times New Roman"/>
          <w:sz w:val="24"/>
          <w:szCs w:val="24"/>
        </w:rPr>
        <w:t xml:space="preserve"> и </w:t>
      </w:r>
      <w:r w:rsidRPr="00DC1D62">
        <w:rPr>
          <w:rFonts w:ascii="Times New Roman" w:hAnsi="Times New Roman" w:cs="Times New Roman"/>
          <w:sz w:val="24"/>
          <w:szCs w:val="24"/>
        </w:rPr>
        <w:t>бюджетны</w:t>
      </w:r>
      <w:r w:rsidR="0026731F" w:rsidRPr="00DC1D62">
        <w:rPr>
          <w:rFonts w:ascii="Times New Roman" w:hAnsi="Times New Roman" w:cs="Times New Roman"/>
          <w:sz w:val="24"/>
          <w:szCs w:val="24"/>
        </w:rPr>
        <w:t>ми</w:t>
      </w:r>
      <w:r w:rsidRPr="00DC1D62">
        <w:rPr>
          <w:rFonts w:ascii="Times New Roman" w:hAnsi="Times New Roman" w:cs="Times New Roman"/>
          <w:sz w:val="24"/>
          <w:szCs w:val="24"/>
        </w:rPr>
        <w:t xml:space="preserve"> затрат</w:t>
      </w:r>
      <w:r w:rsidR="0026731F" w:rsidRPr="00DC1D62">
        <w:rPr>
          <w:rFonts w:ascii="Times New Roman" w:hAnsi="Times New Roman" w:cs="Times New Roman"/>
          <w:sz w:val="24"/>
          <w:szCs w:val="24"/>
        </w:rPr>
        <w:t>ами</w:t>
      </w:r>
      <w:r w:rsidRPr="00DC1D62">
        <w:rPr>
          <w:rFonts w:ascii="Times New Roman" w:hAnsi="Times New Roman" w:cs="Times New Roman"/>
          <w:sz w:val="24"/>
          <w:szCs w:val="24"/>
        </w:rPr>
        <w:t xml:space="preserve">, которые </w:t>
      </w:r>
      <w:r w:rsidR="0026731F" w:rsidRPr="00DC1D62">
        <w:rPr>
          <w:rFonts w:ascii="Times New Roman" w:hAnsi="Times New Roman" w:cs="Times New Roman"/>
          <w:sz w:val="24"/>
          <w:szCs w:val="24"/>
        </w:rPr>
        <w:t>раскрыты</w:t>
      </w:r>
      <w:r w:rsidRPr="00DC1D62">
        <w:rPr>
          <w:rFonts w:ascii="Times New Roman" w:hAnsi="Times New Roman" w:cs="Times New Roman"/>
          <w:sz w:val="24"/>
          <w:szCs w:val="24"/>
        </w:rPr>
        <w:t xml:space="preserve"> в Плане действий </w:t>
      </w:r>
      <w:r w:rsidRPr="00DC1D62">
        <w:rPr>
          <w:rFonts w:ascii="Times New Roman" w:hAnsi="Times New Roman" w:cs="Times New Roman"/>
          <w:bCs/>
          <w:sz w:val="24"/>
          <w:szCs w:val="24"/>
        </w:rPr>
        <w:t>по внедрению Целевой программы развития сферы образования АТО Гагаузия.</w:t>
      </w:r>
    </w:p>
    <w:p w14:paraId="3F463197" w14:textId="1741A935" w:rsidR="00A025D1" w:rsidRPr="00DC1D62" w:rsidRDefault="00A025D1" w:rsidP="003634C6">
      <w:pPr>
        <w:spacing w:after="0" w:line="276" w:lineRule="auto"/>
        <w:jc w:val="both"/>
        <w:rPr>
          <w:rFonts w:ascii="Times New Roman" w:hAnsi="Times New Roman" w:cs="Times New Roman"/>
          <w:b/>
          <w:sz w:val="24"/>
          <w:szCs w:val="24"/>
        </w:rPr>
      </w:pPr>
    </w:p>
    <w:p w14:paraId="5D21DA1F" w14:textId="7BEC9CBE" w:rsidR="00C05C44" w:rsidRPr="00DC1D62" w:rsidRDefault="00C05C44" w:rsidP="003634C6">
      <w:pPr>
        <w:spacing w:after="0" w:line="276" w:lineRule="auto"/>
        <w:jc w:val="both"/>
        <w:rPr>
          <w:rFonts w:ascii="Times New Roman" w:hAnsi="Times New Roman" w:cs="Times New Roman"/>
          <w:b/>
          <w:bCs/>
          <w:sz w:val="24"/>
          <w:szCs w:val="24"/>
          <w:lang w:val="ro-MD"/>
        </w:rPr>
      </w:pPr>
      <w:r w:rsidRPr="00DC1D62">
        <w:rPr>
          <w:rFonts w:ascii="Times New Roman" w:hAnsi="Times New Roman" w:cs="Times New Roman"/>
          <w:b/>
          <w:sz w:val="24"/>
          <w:szCs w:val="24"/>
        </w:rPr>
        <w:t>СТРАТЕГИЧЕСКОЕ НАПРАВЛЕНИЕ 1. ОБЕСПЕЧЕНИЕ КОМПЛЕКСНОЙ НОРМАТИВНО-ПРАВОВОЙ БАЗЫ ДЛЯ УПРАВЛЕНИЯ СИСТЕМОЙ ОБРАЗОВАНИЯ</w:t>
      </w:r>
      <w:r w:rsidRPr="00DC1D62">
        <w:rPr>
          <w:rFonts w:ascii="Times New Roman" w:hAnsi="Times New Roman" w:cs="Times New Roman"/>
          <w:b/>
          <w:sz w:val="24"/>
          <w:szCs w:val="24"/>
          <w:lang w:val="ro-RO"/>
        </w:rPr>
        <w:t>,</w:t>
      </w:r>
      <w:r w:rsidRPr="00DC1D62">
        <w:rPr>
          <w:rFonts w:ascii="Times New Roman" w:hAnsi="Times New Roman" w:cs="Times New Roman"/>
          <w:b/>
          <w:sz w:val="24"/>
          <w:szCs w:val="24"/>
        </w:rPr>
        <w:t xml:space="preserve"> ОТВЕЧАЮЩЕЙ ПОТРЕБНОСТЯМ ВСЕГО НАСЕЛЕНИЯ </w:t>
      </w:r>
      <w:r w:rsidRPr="00DC1D62">
        <w:rPr>
          <w:rFonts w:ascii="Times New Roman" w:hAnsi="Times New Roman" w:cs="Times New Roman"/>
          <w:b/>
          <w:bCs/>
          <w:sz w:val="24"/>
          <w:szCs w:val="24"/>
        </w:rPr>
        <w:t xml:space="preserve"> </w:t>
      </w:r>
    </w:p>
    <w:p w14:paraId="76B9BA2A" w14:textId="7E1D1A18" w:rsidR="00C05C44" w:rsidRPr="00DC1D62" w:rsidRDefault="00C05C44" w:rsidP="003634C6">
      <w:pPr>
        <w:spacing w:after="0" w:line="276" w:lineRule="auto"/>
        <w:jc w:val="both"/>
        <w:rPr>
          <w:rFonts w:ascii="Times New Roman" w:hAnsi="Times New Roman" w:cs="Times New Roman"/>
          <w:b/>
          <w:sz w:val="24"/>
          <w:szCs w:val="24"/>
        </w:rPr>
      </w:pPr>
    </w:p>
    <w:p w14:paraId="47624C27" w14:textId="3F7EE871" w:rsidR="0072684B" w:rsidRPr="00DC1D62" w:rsidRDefault="0072684B" w:rsidP="003634C6">
      <w:pPr>
        <w:pStyle w:val="NormalWeb"/>
        <w:shd w:val="clear" w:color="auto" w:fill="FFFFFF"/>
        <w:spacing w:before="0" w:beforeAutospacing="0" w:after="0" w:afterAutospacing="0" w:line="276" w:lineRule="auto"/>
        <w:ind w:firstLine="708"/>
        <w:jc w:val="both"/>
        <w:textAlignment w:val="center"/>
        <w:rPr>
          <w:bCs/>
        </w:rPr>
      </w:pPr>
      <w:r w:rsidRPr="00DC1D62">
        <w:t>Данное стратегическое направление связано с решением проблем обеспечения комплексной нормативно</w:t>
      </w:r>
      <w:r w:rsidRPr="00DC1D62">
        <w:rPr>
          <w:lang w:val="ro-RO"/>
        </w:rPr>
        <w:t>-</w:t>
      </w:r>
      <w:r w:rsidRPr="00DC1D62">
        <w:t>правовой базы для управления системой образования</w:t>
      </w:r>
      <w:r w:rsidRPr="00DC1D62">
        <w:rPr>
          <w:lang w:val="ro-RO"/>
        </w:rPr>
        <w:t xml:space="preserve">, </w:t>
      </w:r>
      <w:r w:rsidRPr="00DC1D62">
        <w:t>отвечающей потребностям всего населения</w:t>
      </w:r>
      <w:r w:rsidR="00D45180" w:rsidRPr="00DC1D62">
        <w:t xml:space="preserve">, </w:t>
      </w:r>
      <w:r w:rsidR="00C13422" w:rsidRPr="00DC1D62">
        <w:rPr>
          <w:bCs/>
        </w:rPr>
        <w:t xml:space="preserve">продвижения </w:t>
      </w:r>
      <w:r w:rsidR="00D45180" w:rsidRPr="00DC1D62">
        <w:rPr>
          <w:bCs/>
        </w:rPr>
        <w:t>системного подхода к разработке и согласованию национальной и региональной политики в области образования.</w:t>
      </w:r>
    </w:p>
    <w:p w14:paraId="2AA3776E" w14:textId="31F36888" w:rsidR="00A34DBD" w:rsidRPr="00DC1D62" w:rsidRDefault="0088190E" w:rsidP="003634C6">
      <w:pPr>
        <w:spacing w:after="0" w:line="276" w:lineRule="auto"/>
        <w:ind w:firstLine="360"/>
        <w:jc w:val="both"/>
        <w:rPr>
          <w:rFonts w:ascii="Times New Roman" w:hAnsi="Times New Roman" w:cs="Times New Roman"/>
          <w:bCs/>
          <w:sz w:val="24"/>
          <w:szCs w:val="24"/>
          <w:lang w:val="ro-RO"/>
        </w:rPr>
      </w:pPr>
      <w:r w:rsidRPr="00DC1D62">
        <w:rPr>
          <w:rFonts w:ascii="Times New Roman" w:hAnsi="Times New Roman" w:cs="Times New Roman"/>
          <w:sz w:val="24"/>
          <w:szCs w:val="24"/>
        </w:rPr>
        <w:t xml:space="preserve">В качестве основных долгосрочных перспектив развития системы образования АТО Гагаузия в области обеспечения </w:t>
      </w:r>
      <w:r w:rsidRPr="00DC1D62">
        <w:rPr>
          <w:rFonts w:ascii="Times New Roman" w:eastAsia="Times New Roman" w:hAnsi="Times New Roman" w:cs="Times New Roman"/>
          <w:sz w:val="24"/>
          <w:szCs w:val="24"/>
          <w:lang w:eastAsia="ru-RU"/>
        </w:rPr>
        <w:t>комплексной нормативно</w:t>
      </w:r>
      <w:r w:rsidRPr="00DC1D62">
        <w:rPr>
          <w:rFonts w:ascii="Times New Roman" w:eastAsia="Times New Roman" w:hAnsi="Times New Roman" w:cs="Times New Roman"/>
          <w:sz w:val="24"/>
          <w:szCs w:val="24"/>
          <w:lang w:val="ro-RO" w:eastAsia="ru-RU"/>
        </w:rPr>
        <w:t>-</w:t>
      </w:r>
      <w:r w:rsidRPr="00DC1D62">
        <w:rPr>
          <w:rFonts w:ascii="Times New Roman" w:eastAsia="Times New Roman" w:hAnsi="Times New Roman" w:cs="Times New Roman"/>
          <w:sz w:val="24"/>
          <w:szCs w:val="24"/>
          <w:lang w:eastAsia="ru-RU"/>
        </w:rPr>
        <w:t>правовой базы для управления системой образования</w:t>
      </w:r>
      <w:r w:rsidRPr="00DC1D62">
        <w:rPr>
          <w:rFonts w:ascii="Times New Roman" w:hAnsi="Times New Roman" w:cs="Times New Roman"/>
          <w:sz w:val="24"/>
          <w:szCs w:val="24"/>
        </w:rPr>
        <w:t xml:space="preserve"> определены</w:t>
      </w:r>
      <w:r w:rsidR="00CF034E" w:rsidRPr="00DC1D62">
        <w:rPr>
          <w:rFonts w:ascii="Times New Roman" w:hAnsi="Times New Roman" w:cs="Times New Roman"/>
          <w:sz w:val="24"/>
          <w:szCs w:val="24"/>
        </w:rPr>
        <w:t xml:space="preserve"> следующие</w:t>
      </w:r>
      <w:r w:rsidR="00CF034E" w:rsidRPr="00DC1D62">
        <w:rPr>
          <w:rFonts w:ascii="Times New Roman" w:hAnsi="Times New Roman" w:cs="Times New Roman"/>
          <w:bCs/>
          <w:sz w:val="24"/>
          <w:szCs w:val="24"/>
        </w:rPr>
        <w:t>:</w:t>
      </w:r>
    </w:p>
    <w:p w14:paraId="535FAC75" w14:textId="085E6290" w:rsidR="00F073AB" w:rsidRPr="00DC1D62" w:rsidRDefault="00A34DBD" w:rsidP="003634C6">
      <w:pPr>
        <w:pStyle w:val="ListParagraph"/>
        <w:numPr>
          <w:ilvl w:val="0"/>
          <w:numId w:val="11"/>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Способствовать с</w:t>
      </w:r>
      <w:r w:rsidR="00F073AB" w:rsidRPr="00DC1D62">
        <w:rPr>
          <w:rFonts w:ascii="Times New Roman" w:hAnsi="Times New Roman" w:cs="Times New Roman"/>
          <w:sz w:val="24"/>
          <w:szCs w:val="24"/>
        </w:rPr>
        <w:t>оздани</w:t>
      </w:r>
      <w:r w:rsidRPr="00DC1D62">
        <w:rPr>
          <w:rFonts w:ascii="Times New Roman" w:hAnsi="Times New Roman" w:cs="Times New Roman"/>
          <w:sz w:val="24"/>
          <w:szCs w:val="24"/>
        </w:rPr>
        <w:t>ю</w:t>
      </w:r>
      <w:r w:rsidR="00F073AB" w:rsidRPr="00DC1D62">
        <w:rPr>
          <w:rFonts w:ascii="Times New Roman" w:hAnsi="Times New Roman" w:cs="Times New Roman"/>
          <w:sz w:val="24"/>
          <w:szCs w:val="24"/>
        </w:rPr>
        <w:t xml:space="preserve"> условий </w:t>
      </w:r>
      <w:r w:rsidR="002127F0" w:rsidRPr="00DC1D62">
        <w:rPr>
          <w:rFonts w:ascii="Times New Roman" w:hAnsi="Times New Roman" w:cs="Times New Roman"/>
          <w:sz w:val="24"/>
          <w:szCs w:val="24"/>
        </w:rPr>
        <w:t xml:space="preserve">в рамках национальной нормативно-правовой базы </w:t>
      </w:r>
      <w:r w:rsidR="00F073AB" w:rsidRPr="00DC1D62">
        <w:rPr>
          <w:rFonts w:ascii="Times New Roman" w:hAnsi="Times New Roman" w:cs="Times New Roman"/>
          <w:sz w:val="24"/>
          <w:szCs w:val="24"/>
        </w:rPr>
        <w:t xml:space="preserve">для устойчивого управления системой образования в </w:t>
      </w:r>
      <w:r w:rsidR="00FC30E8">
        <w:rPr>
          <w:rFonts w:ascii="Times New Roman" w:hAnsi="Times New Roman" w:cs="Times New Roman"/>
          <w:sz w:val="24"/>
          <w:szCs w:val="24"/>
        </w:rPr>
        <w:t>автономии</w:t>
      </w:r>
      <w:r w:rsidR="00FC30E8" w:rsidRPr="00DC1D62">
        <w:rPr>
          <w:rFonts w:ascii="Times New Roman" w:hAnsi="Times New Roman" w:cs="Times New Roman"/>
          <w:sz w:val="24"/>
          <w:szCs w:val="24"/>
        </w:rPr>
        <w:t xml:space="preserve"> </w:t>
      </w:r>
      <w:r w:rsidR="002127F0" w:rsidRPr="00DC1D62">
        <w:rPr>
          <w:rFonts w:ascii="Times New Roman" w:hAnsi="Times New Roman" w:cs="Times New Roman"/>
          <w:sz w:val="24"/>
          <w:szCs w:val="24"/>
        </w:rPr>
        <w:t xml:space="preserve">посредством разработки и продвижения предложений </w:t>
      </w:r>
      <w:r w:rsidR="00716B4E" w:rsidRPr="00DC1D62">
        <w:rPr>
          <w:rFonts w:ascii="Times New Roman" w:hAnsi="Times New Roman" w:cs="Times New Roman"/>
          <w:sz w:val="24"/>
          <w:szCs w:val="24"/>
        </w:rPr>
        <w:t xml:space="preserve">по изменению и дополнению законодательства и нормативных актов центральных органов публичного управления </w:t>
      </w:r>
      <w:r w:rsidR="002127F0" w:rsidRPr="00DC1D62">
        <w:rPr>
          <w:rFonts w:ascii="Times New Roman" w:hAnsi="Times New Roman" w:cs="Times New Roman"/>
          <w:sz w:val="24"/>
          <w:szCs w:val="24"/>
        </w:rPr>
        <w:t>с целью отражения особенностей и образовательных потребностей населения АТО Гагаузия</w:t>
      </w:r>
      <w:r w:rsidRPr="00DC1D62">
        <w:rPr>
          <w:rFonts w:ascii="Times New Roman" w:hAnsi="Times New Roman" w:cs="Times New Roman"/>
          <w:sz w:val="24"/>
          <w:szCs w:val="24"/>
        </w:rPr>
        <w:t>.</w:t>
      </w:r>
    </w:p>
    <w:p w14:paraId="3D5910D3" w14:textId="59E1F767" w:rsidR="002C1674" w:rsidRPr="00DC1D62" w:rsidRDefault="00A27534" w:rsidP="003634C6">
      <w:pPr>
        <w:pStyle w:val="NormalWeb"/>
        <w:numPr>
          <w:ilvl w:val="0"/>
          <w:numId w:val="11"/>
        </w:numPr>
        <w:shd w:val="clear" w:color="auto" w:fill="FFFFFF"/>
        <w:spacing w:before="0" w:beforeAutospacing="0" w:after="0" w:afterAutospacing="0" w:line="276" w:lineRule="auto"/>
        <w:jc w:val="both"/>
        <w:textAlignment w:val="center"/>
      </w:pPr>
      <w:r w:rsidRPr="00DC1D62">
        <w:t>Обеспечение</w:t>
      </w:r>
      <w:r w:rsidR="0088190E" w:rsidRPr="00DC1D62">
        <w:t xml:space="preserve"> </w:t>
      </w:r>
      <w:r w:rsidR="0079762F" w:rsidRPr="00DC1D62">
        <w:t>эффективно</w:t>
      </w:r>
      <w:r w:rsidRPr="00DC1D62">
        <w:t>го</w:t>
      </w:r>
      <w:r w:rsidR="0079762F" w:rsidRPr="00DC1D62">
        <w:t xml:space="preserve"> </w:t>
      </w:r>
      <w:r w:rsidR="00C13422" w:rsidRPr="00DC1D62">
        <w:t xml:space="preserve">участия </w:t>
      </w:r>
      <w:r w:rsidR="0079762F" w:rsidRPr="00DC1D62">
        <w:t>в процессе консультации на всех этапах разработки документо</w:t>
      </w:r>
      <w:r w:rsidR="00C93426" w:rsidRPr="00DC1D62">
        <w:t>в политик в области образования</w:t>
      </w:r>
      <w:r w:rsidR="002C1674" w:rsidRPr="00DC1D62">
        <w:t xml:space="preserve"> на национальном уровне</w:t>
      </w:r>
      <w:r w:rsidR="00C93426" w:rsidRPr="00DC1D62">
        <w:t>.</w:t>
      </w:r>
      <w:r w:rsidR="0079762F" w:rsidRPr="00DC1D62">
        <w:t xml:space="preserve"> </w:t>
      </w:r>
    </w:p>
    <w:p w14:paraId="682C3D7F" w14:textId="27F7DBB9" w:rsidR="002C1674" w:rsidRPr="00DC1D62" w:rsidRDefault="00F07357" w:rsidP="003634C6">
      <w:pPr>
        <w:pStyle w:val="NormalWeb"/>
        <w:numPr>
          <w:ilvl w:val="0"/>
          <w:numId w:val="11"/>
        </w:numPr>
        <w:shd w:val="clear" w:color="auto" w:fill="FFFFFF"/>
        <w:spacing w:before="0" w:beforeAutospacing="0" w:after="0" w:afterAutospacing="0" w:line="276" w:lineRule="auto"/>
        <w:jc w:val="both"/>
        <w:textAlignment w:val="center"/>
      </w:pPr>
      <w:r w:rsidRPr="00DC1D62">
        <w:t>Продв</w:t>
      </w:r>
      <w:r w:rsidR="00912FF5" w:rsidRPr="00DC1D62">
        <w:t>ижение</w:t>
      </w:r>
      <w:r w:rsidRPr="00DC1D62">
        <w:t xml:space="preserve"> эффективных механизмов</w:t>
      </w:r>
      <w:r w:rsidR="0079762F" w:rsidRPr="00DC1D62">
        <w:t xml:space="preserve"> на национальном уровне</w:t>
      </w:r>
      <w:r w:rsidR="002C1674" w:rsidRPr="00DC1D62">
        <w:t>, направленных на улучшение</w:t>
      </w:r>
      <w:r w:rsidR="0079762F" w:rsidRPr="00DC1D62">
        <w:t xml:space="preserve"> </w:t>
      </w:r>
      <w:r w:rsidR="0088190E" w:rsidRPr="00DC1D62">
        <w:t xml:space="preserve">постоянной коммуникации и координации с Министерством </w:t>
      </w:r>
      <w:r w:rsidR="0079762F" w:rsidRPr="00DC1D62">
        <w:t>образования</w:t>
      </w:r>
      <w:r w:rsidR="00FC30E8">
        <w:t xml:space="preserve"> </w:t>
      </w:r>
      <w:r w:rsidR="0079762F" w:rsidRPr="00DC1D62">
        <w:t>и исследований</w:t>
      </w:r>
      <w:r w:rsidR="0088190E" w:rsidRPr="00DC1D62">
        <w:t>.</w:t>
      </w:r>
      <w:r w:rsidR="002C1674" w:rsidRPr="00DC1D62">
        <w:t xml:space="preserve"> </w:t>
      </w:r>
    </w:p>
    <w:p w14:paraId="6DF2B424" w14:textId="58FB86FD" w:rsidR="0088190E" w:rsidRPr="00DC1D62" w:rsidRDefault="002C1674" w:rsidP="003634C6">
      <w:pPr>
        <w:pStyle w:val="ListParagraph"/>
        <w:numPr>
          <w:ilvl w:val="0"/>
          <w:numId w:val="11"/>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Гармониз</w:t>
      </w:r>
      <w:r w:rsidR="00912FF5" w:rsidRPr="00DC1D62">
        <w:rPr>
          <w:rFonts w:ascii="Times New Roman" w:hAnsi="Times New Roman" w:cs="Times New Roman"/>
          <w:sz w:val="24"/>
          <w:szCs w:val="24"/>
        </w:rPr>
        <w:t xml:space="preserve">ация </w:t>
      </w:r>
      <w:r w:rsidRPr="00DC1D62">
        <w:rPr>
          <w:rFonts w:ascii="Times New Roman" w:hAnsi="Times New Roman" w:cs="Times New Roman"/>
          <w:sz w:val="24"/>
          <w:szCs w:val="24"/>
        </w:rPr>
        <w:t xml:space="preserve">региональной нормативной базы </w:t>
      </w:r>
      <w:r w:rsidR="000544BE" w:rsidRPr="00DC1D62">
        <w:rPr>
          <w:rFonts w:ascii="Times New Roman" w:hAnsi="Times New Roman" w:cs="Times New Roman"/>
          <w:sz w:val="24"/>
          <w:szCs w:val="24"/>
        </w:rPr>
        <w:t xml:space="preserve">и согласование местных политик в области образования </w:t>
      </w:r>
      <w:r w:rsidRPr="00DC1D62">
        <w:rPr>
          <w:rFonts w:ascii="Times New Roman" w:hAnsi="Times New Roman" w:cs="Times New Roman"/>
          <w:sz w:val="24"/>
          <w:szCs w:val="24"/>
        </w:rPr>
        <w:t>в соответствии с национальным законодательством</w:t>
      </w:r>
      <w:r w:rsidR="000544BE" w:rsidRPr="00DC1D62">
        <w:rPr>
          <w:rFonts w:ascii="Times New Roman" w:hAnsi="Times New Roman" w:cs="Times New Roman"/>
          <w:sz w:val="24"/>
          <w:szCs w:val="24"/>
        </w:rPr>
        <w:t xml:space="preserve"> и политиками</w:t>
      </w:r>
      <w:r w:rsidRPr="00DC1D62">
        <w:rPr>
          <w:rFonts w:ascii="Times New Roman" w:hAnsi="Times New Roman" w:cs="Times New Roman"/>
          <w:sz w:val="24"/>
          <w:szCs w:val="24"/>
        </w:rPr>
        <w:t>, международными стандартами и обязательствами государства в обеспечении права на образование</w:t>
      </w:r>
      <w:r w:rsidR="000544BE" w:rsidRPr="00DC1D62">
        <w:rPr>
          <w:rFonts w:ascii="Times New Roman" w:hAnsi="Times New Roman" w:cs="Times New Roman"/>
          <w:sz w:val="24"/>
          <w:szCs w:val="24"/>
        </w:rPr>
        <w:t xml:space="preserve">. </w:t>
      </w:r>
    </w:p>
    <w:p w14:paraId="20200AA9" w14:textId="77777777" w:rsidR="001B6DD1" w:rsidRPr="00DC1D62" w:rsidRDefault="001B6DD1" w:rsidP="003634C6">
      <w:pPr>
        <w:spacing w:after="0" w:line="276" w:lineRule="auto"/>
        <w:jc w:val="both"/>
        <w:rPr>
          <w:rFonts w:ascii="Times New Roman" w:hAnsi="Times New Roman" w:cs="Times New Roman"/>
          <w:b/>
          <w:sz w:val="24"/>
          <w:szCs w:val="24"/>
        </w:rPr>
      </w:pPr>
    </w:p>
    <w:p w14:paraId="4E27D478" w14:textId="3C957555" w:rsidR="00C05C44" w:rsidRPr="00DC1D62" w:rsidRDefault="00C05C44" w:rsidP="003634C6">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Общая задача 1.1: Продвижение совершенствования национального законодательства и развитие</w:t>
      </w:r>
      <w:r w:rsidRPr="00DC1D62">
        <w:rPr>
          <w:rFonts w:ascii="Times New Roman" w:hAnsi="Times New Roman" w:cs="Times New Roman"/>
          <w:b/>
          <w:sz w:val="24"/>
          <w:szCs w:val="24"/>
          <w:lang w:val="ro-RO"/>
        </w:rPr>
        <w:t xml:space="preserve"> </w:t>
      </w:r>
      <w:r w:rsidRPr="00DC1D62">
        <w:rPr>
          <w:rFonts w:ascii="Times New Roman" w:hAnsi="Times New Roman" w:cs="Times New Roman"/>
          <w:b/>
          <w:sz w:val="24"/>
          <w:szCs w:val="24"/>
        </w:rPr>
        <w:t xml:space="preserve">местного законодательства для отражения особого статуса региона и потребностей всего населения </w:t>
      </w:r>
      <w:r w:rsidR="00DF4DD0">
        <w:rPr>
          <w:rFonts w:ascii="Times New Roman" w:hAnsi="Times New Roman" w:cs="Times New Roman"/>
          <w:b/>
          <w:sz w:val="24"/>
          <w:szCs w:val="24"/>
        </w:rPr>
        <w:t>автономии</w:t>
      </w:r>
      <w:r w:rsidRPr="00DC1D62">
        <w:rPr>
          <w:rFonts w:ascii="Times New Roman" w:hAnsi="Times New Roman" w:cs="Times New Roman"/>
          <w:b/>
          <w:sz w:val="24"/>
          <w:szCs w:val="24"/>
        </w:rPr>
        <w:t>.</w:t>
      </w:r>
    </w:p>
    <w:p w14:paraId="690ED922" w14:textId="77777777" w:rsidR="00C05C44" w:rsidRPr="00DC1D62" w:rsidRDefault="00C05C44" w:rsidP="003634C6">
      <w:pPr>
        <w:pStyle w:val="NormalWeb"/>
        <w:shd w:val="clear" w:color="auto" w:fill="FFFFFF"/>
        <w:spacing w:before="0" w:beforeAutospacing="0" w:after="0" w:afterAutospacing="0" w:line="276" w:lineRule="auto"/>
        <w:jc w:val="both"/>
        <w:textAlignment w:val="center"/>
        <w:rPr>
          <w:b/>
        </w:rPr>
      </w:pPr>
    </w:p>
    <w:p w14:paraId="79ACC983" w14:textId="60B2FEBA" w:rsidR="00C05C44" w:rsidRPr="00DC1D62" w:rsidRDefault="00C05C44"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 xml:space="preserve">Специфическая задача 1.1.1: </w:t>
      </w:r>
      <w:r w:rsidRPr="00DC1D62">
        <w:rPr>
          <w:rFonts w:ascii="Times New Roman" w:eastAsia="Times New Roman" w:hAnsi="Times New Roman" w:cs="Times New Roman"/>
          <w:sz w:val="24"/>
          <w:szCs w:val="24"/>
        </w:rPr>
        <w:t xml:space="preserve">Разработка и продвижение предложений об усовершенствовании национальной нормативно-правовой базы в области образования </w:t>
      </w:r>
      <w:r w:rsidR="005A6267" w:rsidRPr="00DC1D62">
        <w:rPr>
          <w:rFonts w:ascii="Times New Roman" w:eastAsia="Times New Roman" w:hAnsi="Times New Roman" w:cs="Times New Roman"/>
          <w:sz w:val="24"/>
          <w:szCs w:val="24"/>
        </w:rPr>
        <w:t xml:space="preserve">к 2025г. </w:t>
      </w:r>
      <w:r w:rsidRPr="00DC1D62">
        <w:rPr>
          <w:rFonts w:ascii="Times New Roman" w:eastAsia="Times New Roman" w:hAnsi="Times New Roman" w:cs="Times New Roman"/>
          <w:sz w:val="24"/>
          <w:szCs w:val="24"/>
        </w:rPr>
        <w:t>с целью отражения региональных особенностей и потребностей АТО Гагаузия</w:t>
      </w:r>
      <w:r w:rsidR="006924E2" w:rsidRPr="00DC1D62">
        <w:rPr>
          <w:rFonts w:ascii="Times New Roman" w:eastAsia="Times New Roman" w:hAnsi="Times New Roman" w:cs="Times New Roman"/>
          <w:sz w:val="24"/>
          <w:szCs w:val="24"/>
        </w:rPr>
        <w:t xml:space="preserve">, чтобы к 2030г. </w:t>
      </w:r>
      <w:r w:rsidR="007165E2" w:rsidRPr="00DC1D62">
        <w:rPr>
          <w:rFonts w:ascii="Times New Roman" w:eastAsia="Times New Roman" w:hAnsi="Times New Roman" w:cs="Times New Roman"/>
          <w:sz w:val="24"/>
          <w:szCs w:val="24"/>
        </w:rPr>
        <w:t xml:space="preserve">были созданы условия для </w:t>
      </w:r>
      <w:r w:rsidR="009F4B24" w:rsidRPr="00DC1D62">
        <w:rPr>
          <w:rFonts w:ascii="Times New Roman" w:eastAsia="Times New Roman" w:hAnsi="Times New Roman" w:cs="Times New Roman"/>
          <w:sz w:val="24"/>
          <w:szCs w:val="24"/>
        </w:rPr>
        <w:t>устойчивого управления системой образования в регионе</w:t>
      </w:r>
    </w:p>
    <w:p w14:paraId="74BB9076" w14:textId="77777777" w:rsidR="00C05C44" w:rsidRPr="00DC1D62" w:rsidRDefault="00C05C44" w:rsidP="003634C6">
      <w:pPr>
        <w:spacing w:after="0" w:line="276" w:lineRule="auto"/>
        <w:jc w:val="both"/>
        <w:rPr>
          <w:rFonts w:ascii="Times New Roman" w:hAnsi="Times New Roman" w:cs="Times New Roman"/>
          <w:sz w:val="24"/>
          <w:szCs w:val="24"/>
        </w:rPr>
      </w:pPr>
    </w:p>
    <w:p w14:paraId="5AA1F208" w14:textId="101BD73C" w:rsidR="00C05C44" w:rsidRPr="00DC1D62" w:rsidRDefault="00C05C44" w:rsidP="003634C6">
      <w:pPr>
        <w:spacing w:after="0" w:line="276" w:lineRule="auto"/>
        <w:jc w:val="both"/>
        <w:rPr>
          <w:rFonts w:ascii="Times New Roman" w:eastAsia="Times New Roman" w:hAnsi="Times New Roman" w:cs="Times New Roman"/>
          <w:sz w:val="24"/>
          <w:szCs w:val="24"/>
        </w:rPr>
      </w:pPr>
      <w:r w:rsidRPr="00DC1D62">
        <w:rPr>
          <w:rFonts w:ascii="Times New Roman" w:hAnsi="Times New Roman" w:cs="Times New Roman"/>
          <w:b/>
          <w:sz w:val="24"/>
          <w:szCs w:val="24"/>
        </w:rPr>
        <w:t xml:space="preserve">Специфическая задача 1.1.2: </w:t>
      </w:r>
      <w:r w:rsidRPr="00DC1D62">
        <w:rPr>
          <w:rFonts w:ascii="Times New Roman" w:eastAsia="Times New Roman" w:hAnsi="Times New Roman" w:cs="Times New Roman"/>
          <w:sz w:val="24"/>
          <w:szCs w:val="24"/>
        </w:rPr>
        <w:t xml:space="preserve">Гармонизация региональной нормативной базы в соответствии с </w:t>
      </w:r>
      <w:r w:rsidR="00012E21" w:rsidRPr="00DC1D62">
        <w:rPr>
          <w:rFonts w:ascii="Times New Roman" w:hAnsi="Times New Roman" w:cs="Times New Roman"/>
          <w:sz w:val="24"/>
          <w:szCs w:val="24"/>
        </w:rPr>
        <w:t>национальным законодательством</w:t>
      </w:r>
      <w:r w:rsidR="00012E21" w:rsidRPr="00DC1D62">
        <w:rPr>
          <w:rFonts w:ascii="Times New Roman" w:eastAsia="Times New Roman" w:hAnsi="Times New Roman" w:cs="Times New Roman"/>
          <w:sz w:val="24"/>
          <w:szCs w:val="24"/>
        </w:rPr>
        <w:t xml:space="preserve">, </w:t>
      </w:r>
      <w:r w:rsidR="000544BE" w:rsidRPr="00DC1D62">
        <w:rPr>
          <w:rFonts w:ascii="Times New Roman" w:eastAsia="Times New Roman" w:hAnsi="Times New Roman" w:cs="Times New Roman"/>
          <w:sz w:val="24"/>
          <w:szCs w:val="24"/>
        </w:rPr>
        <w:t>международными стандартами и обязательствами государства в обеспечении права на образование</w:t>
      </w:r>
      <w:r w:rsidRPr="00DC1D62">
        <w:rPr>
          <w:rFonts w:ascii="Times New Roman" w:eastAsia="Times New Roman" w:hAnsi="Times New Roman" w:cs="Times New Roman"/>
          <w:sz w:val="24"/>
          <w:szCs w:val="24"/>
        </w:rPr>
        <w:t>.</w:t>
      </w:r>
    </w:p>
    <w:p w14:paraId="11CEFDCB" w14:textId="77777777" w:rsidR="00C05C44" w:rsidRPr="00DC1D62" w:rsidRDefault="00C05C44" w:rsidP="003634C6">
      <w:pPr>
        <w:pStyle w:val="NormalWeb"/>
        <w:shd w:val="clear" w:color="auto" w:fill="FFFFFF"/>
        <w:spacing w:before="0" w:beforeAutospacing="0" w:after="0" w:afterAutospacing="0" w:line="276" w:lineRule="auto"/>
        <w:textAlignment w:val="center"/>
        <w:rPr>
          <w:b/>
        </w:rPr>
      </w:pPr>
    </w:p>
    <w:p w14:paraId="4CEB02E7" w14:textId="77777777" w:rsidR="00C05C44" w:rsidRPr="00DC1D62" w:rsidRDefault="00C05C44" w:rsidP="003634C6">
      <w:pPr>
        <w:pStyle w:val="NormalWeb"/>
        <w:shd w:val="clear" w:color="auto" w:fill="FFFFFF"/>
        <w:spacing w:before="0" w:beforeAutospacing="0" w:after="0" w:afterAutospacing="0" w:line="276" w:lineRule="auto"/>
        <w:jc w:val="both"/>
        <w:textAlignment w:val="center"/>
        <w:rPr>
          <w:b/>
          <w:bCs/>
        </w:rPr>
      </w:pPr>
      <w:r w:rsidRPr="00DC1D62">
        <w:rPr>
          <w:b/>
        </w:rPr>
        <w:t xml:space="preserve">Общая задача 1.2: </w:t>
      </w:r>
      <w:r w:rsidRPr="00DC1D62">
        <w:rPr>
          <w:b/>
          <w:bCs/>
        </w:rPr>
        <w:t>Продвижение системного подхода к разработке и согласованию национальной и региональной политики в области образования</w:t>
      </w:r>
    </w:p>
    <w:p w14:paraId="6EDB2D8F" w14:textId="77777777" w:rsidR="00C05C44" w:rsidRPr="00DC1D62" w:rsidRDefault="00C05C44" w:rsidP="003634C6">
      <w:pPr>
        <w:pStyle w:val="NormalWeb"/>
        <w:shd w:val="clear" w:color="auto" w:fill="FFFFFF"/>
        <w:spacing w:before="0" w:beforeAutospacing="0" w:after="0" w:afterAutospacing="0" w:line="276" w:lineRule="auto"/>
        <w:jc w:val="both"/>
        <w:textAlignment w:val="center"/>
        <w:rPr>
          <w:b/>
        </w:rPr>
      </w:pPr>
    </w:p>
    <w:p w14:paraId="696FB863" w14:textId="6CA2CC20" w:rsidR="00C05C44" w:rsidRDefault="00C05C44" w:rsidP="003634C6">
      <w:pPr>
        <w:pStyle w:val="NormalWeb"/>
        <w:shd w:val="clear" w:color="auto" w:fill="FFFFFF"/>
        <w:spacing w:before="0" w:beforeAutospacing="0" w:after="0" w:afterAutospacing="0" w:line="276" w:lineRule="auto"/>
        <w:jc w:val="both"/>
        <w:textAlignment w:val="center"/>
      </w:pPr>
      <w:r w:rsidRPr="00DC1D62">
        <w:rPr>
          <w:b/>
        </w:rPr>
        <w:t xml:space="preserve">Специфическая задача 1.2.1: </w:t>
      </w:r>
      <w:r w:rsidR="00994D12" w:rsidRPr="00DC1D62">
        <w:t xml:space="preserve">Обеспечение координации с Министерством </w:t>
      </w:r>
      <w:r w:rsidR="00DF4DD0">
        <w:t>о</w:t>
      </w:r>
      <w:r w:rsidR="00DF4DD0" w:rsidRPr="00DC1D62">
        <w:t>бразования</w:t>
      </w:r>
      <w:r w:rsidR="00DF4DD0">
        <w:t xml:space="preserve"> </w:t>
      </w:r>
      <w:r w:rsidR="00994D12" w:rsidRPr="00DC1D62">
        <w:t xml:space="preserve">и исследований и </w:t>
      </w:r>
      <w:r w:rsidR="00B51A29" w:rsidRPr="00DC1D62">
        <w:t xml:space="preserve">эффективного </w:t>
      </w:r>
      <w:r w:rsidR="00B51A29" w:rsidRPr="00DC1D62">
        <w:rPr>
          <w:rFonts w:eastAsiaTheme="minorEastAsia"/>
        </w:rPr>
        <w:t>участия</w:t>
      </w:r>
      <w:r w:rsidRPr="00DC1D62">
        <w:rPr>
          <w:rFonts w:eastAsiaTheme="minorEastAsia"/>
        </w:rPr>
        <w:t xml:space="preserve"> </w:t>
      </w:r>
      <w:r w:rsidR="00B51A29" w:rsidRPr="00DC1D62">
        <w:rPr>
          <w:rFonts w:eastAsiaTheme="minorEastAsia"/>
        </w:rPr>
        <w:t xml:space="preserve">органов публичного управления </w:t>
      </w:r>
      <w:r w:rsidRPr="00DC1D62">
        <w:rPr>
          <w:rFonts w:eastAsiaTheme="minorEastAsia"/>
        </w:rPr>
        <w:t>региона в разработке и внедрении политик в области образования на национальном уровне</w:t>
      </w:r>
      <w:r w:rsidR="00994D12" w:rsidRPr="00DC1D62">
        <w:t xml:space="preserve"> с целью отражения потребностей населения </w:t>
      </w:r>
      <w:r w:rsidR="00DF4DD0">
        <w:t>автономии</w:t>
      </w:r>
      <w:r w:rsidR="00DF4DD0" w:rsidRPr="00DC1D62">
        <w:t xml:space="preserve"> </w:t>
      </w:r>
      <w:r w:rsidR="00994D12" w:rsidRPr="00DC1D62">
        <w:t>в контексте целей устойчивого развития</w:t>
      </w:r>
      <w:r w:rsidRPr="00DC1D62">
        <w:rPr>
          <w:rFonts w:eastAsiaTheme="minorEastAsia"/>
        </w:rPr>
        <w:t>.</w:t>
      </w:r>
      <w:r w:rsidRPr="00DC1D62">
        <w:t xml:space="preserve"> </w:t>
      </w:r>
    </w:p>
    <w:p w14:paraId="7E01AE77" w14:textId="77777777" w:rsidR="00C05C44" w:rsidRPr="00DC1D62" w:rsidRDefault="00C05C44" w:rsidP="003634C6">
      <w:pPr>
        <w:pStyle w:val="NormalWeb"/>
        <w:shd w:val="clear" w:color="auto" w:fill="FFFFFF"/>
        <w:spacing w:before="0" w:beforeAutospacing="0" w:after="0" w:afterAutospacing="0" w:line="276" w:lineRule="auto"/>
        <w:jc w:val="both"/>
        <w:textAlignment w:val="center"/>
        <w:rPr>
          <w:b/>
        </w:rPr>
      </w:pPr>
    </w:p>
    <w:p w14:paraId="218EF8C7" w14:textId="2FD347BA" w:rsidR="00C05C44" w:rsidRDefault="00C05C44" w:rsidP="003634C6">
      <w:pPr>
        <w:pStyle w:val="NormalWeb"/>
        <w:shd w:val="clear" w:color="auto" w:fill="FFFFFF"/>
        <w:spacing w:before="0" w:beforeAutospacing="0" w:after="0" w:afterAutospacing="0" w:line="276" w:lineRule="auto"/>
        <w:jc w:val="both"/>
        <w:textAlignment w:val="center"/>
      </w:pPr>
      <w:r w:rsidRPr="00DC1D62">
        <w:rPr>
          <w:b/>
        </w:rPr>
        <w:t xml:space="preserve">Специфическая задача 1.2.2: </w:t>
      </w:r>
      <w:r w:rsidRPr="00DC1D62">
        <w:t xml:space="preserve">Согласование региональных политик с национальными рамками </w:t>
      </w:r>
      <w:r w:rsidR="0078614B" w:rsidRPr="00DC1D62">
        <w:t xml:space="preserve">политик </w:t>
      </w:r>
      <w:r w:rsidR="00534707" w:rsidRPr="00DC1D62">
        <w:t xml:space="preserve">и целями устойчивого развития </w:t>
      </w:r>
      <w:r w:rsidRPr="00DC1D62">
        <w:t>в области образования</w:t>
      </w:r>
      <w:r w:rsidR="00631605" w:rsidRPr="00DC1D62">
        <w:t>, чтобы к 2030г</w:t>
      </w:r>
      <w:r w:rsidR="00534707" w:rsidRPr="00DC1D62">
        <w:t>.</w:t>
      </w:r>
      <w:r w:rsidR="00631605" w:rsidRPr="00DC1D62">
        <w:t xml:space="preserve"> были выполнены задачи устойчивого развития на уровне</w:t>
      </w:r>
      <w:r w:rsidR="00B54C30">
        <w:rPr>
          <w:lang w:val="ro-RO"/>
        </w:rPr>
        <w:t xml:space="preserve"> </w:t>
      </w:r>
      <w:r w:rsidR="00B54C30">
        <w:t>автономии</w:t>
      </w:r>
      <w:r w:rsidR="00631605" w:rsidRPr="00DC1D62">
        <w:t>.</w:t>
      </w:r>
    </w:p>
    <w:p w14:paraId="12EC0F6E" w14:textId="77777777" w:rsidR="00994D12" w:rsidRPr="00DC1D62" w:rsidRDefault="00994D12" w:rsidP="003634C6">
      <w:pPr>
        <w:spacing w:line="276" w:lineRule="auto"/>
        <w:jc w:val="both"/>
        <w:rPr>
          <w:rFonts w:ascii="Times New Roman" w:hAnsi="Times New Roman" w:cs="Times New Roman"/>
          <w:b/>
          <w:sz w:val="24"/>
          <w:szCs w:val="24"/>
        </w:rPr>
      </w:pPr>
    </w:p>
    <w:p w14:paraId="06B6FE10" w14:textId="57738A67" w:rsidR="00C05C44" w:rsidRPr="00DC1D62" w:rsidRDefault="00C05C44" w:rsidP="003634C6">
      <w:pPr>
        <w:spacing w:line="276" w:lineRule="auto"/>
        <w:jc w:val="both"/>
        <w:rPr>
          <w:rFonts w:ascii="Times New Roman" w:hAnsi="Times New Roman" w:cs="Times New Roman"/>
          <w:b/>
          <w:bCs/>
          <w:sz w:val="24"/>
          <w:szCs w:val="24"/>
        </w:rPr>
      </w:pPr>
      <w:r w:rsidRPr="00DC1D62">
        <w:rPr>
          <w:rFonts w:ascii="Times New Roman" w:hAnsi="Times New Roman" w:cs="Times New Roman"/>
          <w:b/>
          <w:sz w:val="24"/>
          <w:szCs w:val="24"/>
        </w:rPr>
        <w:t xml:space="preserve">СТРАТЕГИЧЕСКОЕ НАПРАВЛЕНИЕ 2. </w:t>
      </w:r>
      <w:r w:rsidRPr="00DC1D62">
        <w:rPr>
          <w:rFonts w:ascii="Times New Roman" w:hAnsi="Times New Roman" w:cs="Times New Roman"/>
          <w:b/>
          <w:bCs/>
          <w:sz w:val="24"/>
          <w:szCs w:val="24"/>
        </w:rPr>
        <w:t xml:space="preserve"> УКРЕПЛЕНИЕ И РАЗВИТИЕ ПОТЕНЦИАЛА И СОТРУДНИЧЕСТВА ДЛЯ СОВЕРШЕНСТВОВАНИЯ СИСТЕМЫ УПРАВЛЕНИЯ ОБРАЗОВАНИЯ В АТО ГАГАУЗИЯ</w:t>
      </w:r>
    </w:p>
    <w:p w14:paraId="7044C699" w14:textId="2A0270E7" w:rsidR="00C31D76" w:rsidRPr="00DC1D62" w:rsidRDefault="00C31D76" w:rsidP="003634C6">
      <w:pPr>
        <w:spacing w:after="0" w:line="276" w:lineRule="auto"/>
        <w:ind w:firstLine="360"/>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 xml:space="preserve">Данное направление предусматривает комплекс действий </w:t>
      </w:r>
      <w:r w:rsidRPr="00DC1D62">
        <w:rPr>
          <w:rFonts w:ascii="Times New Roman" w:eastAsiaTheme="majorEastAsia" w:hAnsi="Times New Roman" w:cs="Times New Roman"/>
          <w:bCs/>
          <w:sz w:val="24"/>
          <w:szCs w:val="24"/>
        </w:rPr>
        <w:t>по укреплению и развити</w:t>
      </w:r>
      <w:r w:rsidR="00534707" w:rsidRPr="00DC1D62">
        <w:rPr>
          <w:rFonts w:ascii="Times New Roman" w:eastAsiaTheme="majorEastAsia" w:hAnsi="Times New Roman" w:cs="Times New Roman"/>
          <w:bCs/>
          <w:sz w:val="24"/>
          <w:szCs w:val="24"/>
        </w:rPr>
        <w:t>ю</w:t>
      </w:r>
      <w:r w:rsidRPr="00DC1D62">
        <w:rPr>
          <w:rFonts w:ascii="Times New Roman" w:eastAsiaTheme="majorEastAsia" w:hAnsi="Times New Roman" w:cs="Times New Roman"/>
          <w:bCs/>
          <w:sz w:val="24"/>
          <w:szCs w:val="24"/>
        </w:rPr>
        <w:t xml:space="preserve"> </w:t>
      </w:r>
      <w:r w:rsidR="00D45180" w:rsidRPr="00DC1D62">
        <w:rPr>
          <w:rFonts w:ascii="Times New Roman" w:eastAsiaTheme="majorEastAsia" w:hAnsi="Times New Roman" w:cs="Times New Roman"/>
          <w:bCs/>
          <w:sz w:val="24"/>
          <w:szCs w:val="24"/>
        </w:rPr>
        <w:t>институционального потенциала и сотрудничества для совершенствования системы управления образования в АТО</w:t>
      </w:r>
      <w:r w:rsidR="009A69E0" w:rsidRPr="00DC1D62">
        <w:rPr>
          <w:rFonts w:ascii="Times New Roman" w:eastAsiaTheme="majorEastAsia" w:hAnsi="Times New Roman" w:cs="Times New Roman"/>
          <w:bCs/>
          <w:sz w:val="24"/>
          <w:szCs w:val="24"/>
        </w:rPr>
        <w:t xml:space="preserve"> Га</w:t>
      </w:r>
      <w:r w:rsidR="00D45180" w:rsidRPr="00DC1D62">
        <w:rPr>
          <w:rFonts w:ascii="Times New Roman" w:eastAsiaTheme="majorEastAsia" w:hAnsi="Times New Roman" w:cs="Times New Roman"/>
          <w:bCs/>
          <w:sz w:val="24"/>
          <w:szCs w:val="24"/>
        </w:rPr>
        <w:t>г</w:t>
      </w:r>
      <w:r w:rsidR="009A69E0" w:rsidRPr="00DC1D62">
        <w:rPr>
          <w:rFonts w:ascii="Times New Roman" w:eastAsiaTheme="majorEastAsia" w:hAnsi="Times New Roman" w:cs="Times New Roman"/>
          <w:bCs/>
          <w:sz w:val="24"/>
          <w:szCs w:val="24"/>
        </w:rPr>
        <w:t>а</w:t>
      </w:r>
      <w:r w:rsidR="00D45180" w:rsidRPr="00DC1D62">
        <w:rPr>
          <w:rFonts w:ascii="Times New Roman" w:eastAsiaTheme="majorEastAsia" w:hAnsi="Times New Roman" w:cs="Times New Roman"/>
          <w:bCs/>
          <w:sz w:val="24"/>
          <w:szCs w:val="24"/>
        </w:rPr>
        <w:t>узия</w:t>
      </w:r>
      <w:r w:rsidR="00D45180" w:rsidRPr="00DC1D62">
        <w:rPr>
          <w:rFonts w:ascii="Times New Roman" w:hAnsi="Times New Roman" w:cs="Times New Roman"/>
          <w:b/>
          <w:sz w:val="24"/>
          <w:szCs w:val="24"/>
        </w:rPr>
        <w:t xml:space="preserve"> </w:t>
      </w:r>
      <w:r w:rsidR="00D45180" w:rsidRPr="00DC1D62">
        <w:rPr>
          <w:rFonts w:ascii="Times New Roman" w:hAnsi="Times New Roman" w:cs="Times New Roman"/>
          <w:sz w:val="24"/>
          <w:szCs w:val="24"/>
        </w:rPr>
        <w:t>и расширени</w:t>
      </w:r>
      <w:r w:rsidR="00CE110C" w:rsidRPr="00DC1D62">
        <w:rPr>
          <w:rFonts w:ascii="Times New Roman" w:hAnsi="Times New Roman" w:cs="Times New Roman"/>
          <w:sz w:val="24"/>
          <w:szCs w:val="24"/>
        </w:rPr>
        <w:t>я</w:t>
      </w:r>
      <w:r w:rsidR="00D45180" w:rsidRPr="00DC1D62">
        <w:rPr>
          <w:rFonts w:ascii="Times New Roman" w:hAnsi="Times New Roman" w:cs="Times New Roman"/>
          <w:sz w:val="24"/>
          <w:szCs w:val="24"/>
        </w:rPr>
        <w:t xml:space="preserve"> участия учащихся </w:t>
      </w:r>
      <w:r w:rsidR="00534707" w:rsidRPr="00DC1D62">
        <w:rPr>
          <w:rFonts w:ascii="Times New Roman" w:hAnsi="Times New Roman" w:cs="Times New Roman"/>
          <w:sz w:val="24"/>
          <w:szCs w:val="24"/>
        </w:rPr>
        <w:t xml:space="preserve">и родителей </w:t>
      </w:r>
      <w:r w:rsidR="00D45180" w:rsidRPr="00DC1D62">
        <w:rPr>
          <w:rFonts w:ascii="Times New Roman" w:hAnsi="Times New Roman" w:cs="Times New Roman"/>
          <w:sz w:val="24"/>
          <w:szCs w:val="24"/>
        </w:rPr>
        <w:t>в процессе принятия решений.</w:t>
      </w:r>
    </w:p>
    <w:p w14:paraId="56240E8D" w14:textId="7F892F6E" w:rsidR="00F55E9D" w:rsidRPr="00DC1D62" w:rsidRDefault="00F55E9D" w:rsidP="003634C6">
      <w:pPr>
        <w:spacing w:after="0" w:line="276" w:lineRule="auto"/>
        <w:ind w:firstLine="360"/>
        <w:jc w:val="both"/>
        <w:rPr>
          <w:rFonts w:ascii="Times New Roman" w:hAnsi="Times New Roman" w:cs="Times New Roman"/>
          <w:bCs/>
          <w:sz w:val="24"/>
          <w:szCs w:val="24"/>
        </w:rPr>
      </w:pPr>
      <w:r w:rsidRPr="00DC1D62">
        <w:rPr>
          <w:rFonts w:ascii="Times New Roman" w:hAnsi="Times New Roman" w:cs="Times New Roman"/>
          <w:sz w:val="24"/>
          <w:szCs w:val="24"/>
        </w:rPr>
        <w:t xml:space="preserve">В качестве основных долгосрочных перспектив развития системы образования АТО Гагаузия в области </w:t>
      </w:r>
      <w:r w:rsidRPr="00DC1D62">
        <w:rPr>
          <w:rFonts w:ascii="Times New Roman" w:eastAsiaTheme="majorEastAsia" w:hAnsi="Times New Roman" w:cs="Times New Roman"/>
          <w:bCs/>
          <w:sz w:val="24"/>
          <w:szCs w:val="24"/>
        </w:rPr>
        <w:t xml:space="preserve">развития институционального потенциала и сотрудничества для совершенствования системы управления образования в АТО Гагаузия </w:t>
      </w:r>
      <w:r w:rsidR="004D4EDA" w:rsidRPr="00DC1D62">
        <w:rPr>
          <w:rFonts w:ascii="Times New Roman" w:hAnsi="Times New Roman" w:cs="Times New Roman"/>
          <w:sz w:val="24"/>
          <w:szCs w:val="24"/>
        </w:rPr>
        <w:t>определены следующие</w:t>
      </w:r>
      <w:r w:rsidR="004D4EDA" w:rsidRPr="00DC1D62">
        <w:rPr>
          <w:rFonts w:ascii="Times New Roman" w:hAnsi="Times New Roman" w:cs="Times New Roman"/>
          <w:bCs/>
          <w:sz w:val="24"/>
          <w:szCs w:val="24"/>
        </w:rPr>
        <w:t>:</w:t>
      </w:r>
    </w:p>
    <w:p w14:paraId="404F1F26" w14:textId="700B1FC2" w:rsidR="00F55E9D" w:rsidRPr="003634C6" w:rsidRDefault="00F55E9D" w:rsidP="003634C6">
      <w:pPr>
        <w:pStyle w:val="ListParagraph"/>
        <w:numPr>
          <w:ilvl w:val="0"/>
          <w:numId w:val="29"/>
        </w:numPr>
        <w:spacing w:after="0" w:line="276" w:lineRule="auto"/>
        <w:jc w:val="both"/>
        <w:rPr>
          <w:rFonts w:ascii="Times New Roman" w:hAnsi="Times New Roman"/>
          <w:sz w:val="24"/>
        </w:rPr>
      </w:pPr>
      <w:r w:rsidRPr="00DC1D62">
        <w:rPr>
          <w:rFonts w:ascii="Times New Roman" w:hAnsi="Times New Roman" w:cs="Times New Roman"/>
          <w:sz w:val="24"/>
          <w:szCs w:val="24"/>
        </w:rPr>
        <w:t>Усовершенствование институциональной системы в АТО Гагаузия на региональном и институциональном уровнях</w:t>
      </w:r>
      <w:r w:rsidR="002F2CB2" w:rsidRPr="00DC1D62">
        <w:rPr>
          <w:rFonts w:ascii="Times New Roman" w:hAnsi="Times New Roman" w:cs="Times New Roman"/>
          <w:sz w:val="24"/>
          <w:szCs w:val="24"/>
        </w:rPr>
        <w:t xml:space="preserve">, </w:t>
      </w:r>
      <w:r w:rsidR="002F2CB2" w:rsidRPr="003634C6">
        <w:rPr>
          <w:rFonts w:ascii="Times New Roman" w:hAnsi="Times New Roman"/>
          <w:sz w:val="24"/>
        </w:rPr>
        <w:t xml:space="preserve">в том числе с точки зрения </w:t>
      </w:r>
      <w:r w:rsidR="002F2CB2" w:rsidRPr="003634C6">
        <w:rPr>
          <w:rStyle w:val="Emphasis"/>
          <w:rFonts w:ascii="Times New Roman" w:hAnsi="Times New Roman"/>
          <w:i w:val="0"/>
          <w:sz w:val="24"/>
          <w:shd w:val="clear" w:color="auto" w:fill="FFFFFF"/>
        </w:rPr>
        <w:t>децентрализации</w:t>
      </w:r>
      <w:r w:rsidR="002F2CB2" w:rsidRPr="003634C6">
        <w:rPr>
          <w:rFonts w:ascii="Times New Roman" w:hAnsi="Times New Roman"/>
          <w:sz w:val="24"/>
          <w:shd w:val="clear" w:color="auto" w:fill="FFFFFF"/>
        </w:rPr>
        <w:t> управления системой </w:t>
      </w:r>
      <w:r w:rsidR="002F2CB2" w:rsidRPr="003634C6">
        <w:rPr>
          <w:rStyle w:val="Emphasis"/>
          <w:rFonts w:ascii="Times New Roman" w:hAnsi="Times New Roman"/>
          <w:i w:val="0"/>
          <w:sz w:val="24"/>
          <w:shd w:val="clear" w:color="auto" w:fill="FFFFFF"/>
        </w:rPr>
        <w:t>образования</w:t>
      </w:r>
      <w:r w:rsidRPr="003634C6">
        <w:rPr>
          <w:rFonts w:ascii="Times New Roman" w:hAnsi="Times New Roman"/>
          <w:sz w:val="24"/>
        </w:rPr>
        <w:t>.</w:t>
      </w:r>
    </w:p>
    <w:p w14:paraId="00AEEA1D" w14:textId="47036908" w:rsidR="00470DE3" w:rsidRPr="00DC1D62" w:rsidRDefault="00470DE3" w:rsidP="003634C6">
      <w:pPr>
        <w:pStyle w:val="ListParagraph"/>
        <w:numPr>
          <w:ilvl w:val="0"/>
          <w:numId w:val="29"/>
        </w:numPr>
        <w:spacing w:after="0" w:line="276" w:lineRule="auto"/>
        <w:jc w:val="both"/>
        <w:rPr>
          <w:rFonts w:ascii="Times New Roman" w:hAnsi="Times New Roman" w:cs="Times New Roman"/>
          <w:sz w:val="24"/>
          <w:szCs w:val="24"/>
        </w:rPr>
      </w:pPr>
      <w:r w:rsidRPr="003634C6">
        <w:rPr>
          <w:rFonts w:ascii="Times New Roman" w:hAnsi="Times New Roman"/>
          <w:sz w:val="24"/>
        </w:rPr>
        <w:t xml:space="preserve">Укрепление управленческого потенциала специалистов Главного Управления Образования АТО Гагаузия с точки зрения </w:t>
      </w:r>
      <w:r w:rsidRPr="003634C6">
        <w:rPr>
          <w:rStyle w:val="Emphasis"/>
          <w:rFonts w:ascii="Times New Roman" w:hAnsi="Times New Roman"/>
          <w:i w:val="0"/>
          <w:sz w:val="24"/>
          <w:shd w:val="clear" w:color="auto" w:fill="FFFFFF"/>
        </w:rPr>
        <w:t>децентрализации</w:t>
      </w:r>
      <w:r w:rsidRPr="003634C6">
        <w:rPr>
          <w:rFonts w:ascii="Times New Roman" w:hAnsi="Times New Roman"/>
          <w:sz w:val="24"/>
          <w:shd w:val="clear" w:color="auto" w:fill="FFFFFF"/>
        </w:rPr>
        <w:t> управления системой </w:t>
      </w:r>
      <w:r w:rsidRPr="003634C6">
        <w:rPr>
          <w:rStyle w:val="Emphasis"/>
          <w:rFonts w:ascii="Times New Roman" w:hAnsi="Times New Roman"/>
          <w:i w:val="0"/>
          <w:sz w:val="24"/>
          <w:shd w:val="clear" w:color="auto" w:fill="FFFFFF"/>
        </w:rPr>
        <w:t>образования.</w:t>
      </w:r>
    </w:p>
    <w:p w14:paraId="3A2785E2" w14:textId="23CAEC37" w:rsidR="00F55E9D" w:rsidRPr="00DC1D62" w:rsidRDefault="00F55E9D" w:rsidP="003634C6">
      <w:pPr>
        <w:pStyle w:val="ListParagraph"/>
        <w:numPr>
          <w:ilvl w:val="0"/>
          <w:numId w:val="29"/>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lang w:eastAsia="ru-RU"/>
        </w:rPr>
        <w:t xml:space="preserve">Создание механизмов постоянного диалога и </w:t>
      </w:r>
      <w:r w:rsidR="00C30BCF" w:rsidRPr="00DC1D62">
        <w:rPr>
          <w:rFonts w:ascii="Times New Roman" w:hAnsi="Times New Roman" w:cs="Times New Roman"/>
          <w:sz w:val="24"/>
          <w:szCs w:val="24"/>
          <w:lang w:eastAsia="ru-RU"/>
        </w:rPr>
        <w:t>обратной связи</w:t>
      </w:r>
      <w:r w:rsidRPr="00DC1D62">
        <w:rPr>
          <w:rFonts w:ascii="Times New Roman" w:hAnsi="Times New Roman" w:cs="Times New Roman"/>
          <w:sz w:val="24"/>
          <w:szCs w:val="24"/>
          <w:lang w:eastAsia="ru-RU"/>
        </w:rPr>
        <w:t xml:space="preserve"> в регионе со вс</w:t>
      </w:r>
      <w:r w:rsidR="004B69FE" w:rsidRPr="00DC1D62">
        <w:rPr>
          <w:rFonts w:ascii="Times New Roman" w:hAnsi="Times New Roman" w:cs="Times New Roman"/>
          <w:sz w:val="24"/>
          <w:szCs w:val="24"/>
          <w:lang w:eastAsia="ru-RU"/>
        </w:rPr>
        <w:t>еми заинтересованными сторонами</w:t>
      </w:r>
      <w:r w:rsidRPr="00DC1D62">
        <w:rPr>
          <w:rFonts w:ascii="Times New Roman" w:hAnsi="Times New Roman" w:cs="Times New Roman"/>
          <w:sz w:val="24"/>
          <w:szCs w:val="24"/>
        </w:rPr>
        <w:t>.</w:t>
      </w:r>
    </w:p>
    <w:p w14:paraId="3755156F" w14:textId="77777777" w:rsidR="00F55E9D" w:rsidRPr="00DC1D62" w:rsidRDefault="00F55E9D" w:rsidP="003634C6">
      <w:pPr>
        <w:spacing w:after="0" w:line="276" w:lineRule="auto"/>
        <w:jc w:val="both"/>
        <w:rPr>
          <w:rFonts w:ascii="Times New Roman" w:hAnsi="Times New Roman" w:cs="Times New Roman"/>
          <w:sz w:val="24"/>
          <w:szCs w:val="24"/>
        </w:rPr>
      </w:pPr>
    </w:p>
    <w:p w14:paraId="116BA9CE" w14:textId="40992997" w:rsidR="00C05C44" w:rsidRPr="00DC1D62" w:rsidRDefault="00C05C44" w:rsidP="003634C6">
      <w:pPr>
        <w:spacing w:before="12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 xml:space="preserve">Общая задача 2.1: </w:t>
      </w:r>
      <w:r w:rsidR="00F27B3E" w:rsidRPr="00DC1D62">
        <w:rPr>
          <w:rFonts w:ascii="Times New Roman" w:hAnsi="Times New Roman" w:cs="Times New Roman"/>
          <w:b/>
          <w:sz w:val="24"/>
          <w:szCs w:val="24"/>
        </w:rPr>
        <w:t>У</w:t>
      </w:r>
      <w:r w:rsidR="008B5D74" w:rsidRPr="00DC1D62">
        <w:rPr>
          <w:rFonts w:ascii="Times New Roman" w:hAnsi="Times New Roman" w:cs="Times New Roman"/>
          <w:b/>
          <w:sz w:val="24"/>
          <w:szCs w:val="24"/>
        </w:rPr>
        <w:t xml:space="preserve">крепление потенциала </w:t>
      </w:r>
      <w:r w:rsidR="00D56A2B" w:rsidRPr="00DC1D62">
        <w:rPr>
          <w:rFonts w:ascii="Times New Roman" w:hAnsi="Times New Roman" w:cs="Times New Roman"/>
          <w:b/>
          <w:sz w:val="24"/>
          <w:szCs w:val="24"/>
        </w:rPr>
        <w:t>органов власти</w:t>
      </w:r>
      <w:r w:rsidR="00D56A2B" w:rsidRPr="00DC1D62">
        <w:rPr>
          <w:rFonts w:ascii="Times New Roman" w:eastAsia="Times New Roman" w:hAnsi="Times New Roman" w:cs="Times New Roman"/>
          <w:b/>
          <w:sz w:val="24"/>
          <w:szCs w:val="24"/>
          <w:lang w:eastAsia="ru-RU"/>
        </w:rPr>
        <w:t>, менеджерских и</w:t>
      </w:r>
      <w:r w:rsidR="00D56A2B" w:rsidRPr="00DC1D62">
        <w:rPr>
          <w:rFonts w:ascii="Times New Roman" w:hAnsi="Times New Roman" w:cs="Times New Roman"/>
          <w:b/>
          <w:sz w:val="24"/>
          <w:szCs w:val="24"/>
        </w:rPr>
        <w:t xml:space="preserve"> педагогических кадров в АТО Гагаузия </w:t>
      </w:r>
      <w:r w:rsidR="00F27B3E" w:rsidRPr="00DC1D62">
        <w:rPr>
          <w:rFonts w:ascii="Times New Roman" w:hAnsi="Times New Roman" w:cs="Times New Roman"/>
          <w:b/>
          <w:sz w:val="24"/>
          <w:szCs w:val="24"/>
        </w:rPr>
        <w:t xml:space="preserve">и </w:t>
      </w:r>
      <w:r w:rsidR="00D56A2B" w:rsidRPr="00DC1D62">
        <w:rPr>
          <w:rFonts w:ascii="Times New Roman" w:hAnsi="Times New Roman" w:cs="Times New Roman"/>
          <w:b/>
          <w:sz w:val="24"/>
          <w:szCs w:val="24"/>
        </w:rPr>
        <w:t xml:space="preserve">совершенствование управления </w:t>
      </w:r>
      <w:r w:rsidR="008B5D74" w:rsidRPr="00DC1D62">
        <w:rPr>
          <w:rFonts w:ascii="Times New Roman" w:hAnsi="Times New Roman" w:cs="Times New Roman"/>
          <w:b/>
          <w:sz w:val="24"/>
          <w:szCs w:val="24"/>
        </w:rPr>
        <w:t>с</w:t>
      </w:r>
      <w:r w:rsidR="00F27B3E" w:rsidRPr="00DC1D62">
        <w:rPr>
          <w:rFonts w:ascii="Times New Roman" w:hAnsi="Times New Roman" w:cs="Times New Roman"/>
          <w:b/>
          <w:sz w:val="24"/>
          <w:szCs w:val="24"/>
        </w:rPr>
        <w:t>истемы</w:t>
      </w:r>
      <w:r w:rsidR="008B5D74" w:rsidRPr="00DC1D62">
        <w:rPr>
          <w:rFonts w:ascii="Times New Roman" w:hAnsi="Times New Roman" w:cs="Times New Roman"/>
          <w:b/>
          <w:sz w:val="24"/>
          <w:szCs w:val="24"/>
        </w:rPr>
        <w:t xml:space="preserve"> образования</w:t>
      </w:r>
      <w:r w:rsidR="00D56A2B" w:rsidRPr="00DC1D62">
        <w:rPr>
          <w:rFonts w:ascii="Times New Roman" w:hAnsi="Times New Roman" w:cs="Times New Roman"/>
          <w:b/>
          <w:sz w:val="24"/>
          <w:szCs w:val="24"/>
        </w:rPr>
        <w:t>, в том числе посредством продвижения механизмов координации и консультации между национальным и местным уровнями управления</w:t>
      </w:r>
    </w:p>
    <w:p w14:paraId="6A5DF570" w14:textId="5593E95C" w:rsidR="00C05C44" w:rsidRDefault="00C05C44" w:rsidP="003634C6">
      <w:pPr>
        <w:pStyle w:val="NormalWeb"/>
        <w:shd w:val="clear" w:color="auto" w:fill="FFFFFF"/>
        <w:spacing w:before="0" w:beforeAutospacing="0" w:after="0" w:afterAutospacing="0" w:line="276" w:lineRule="auto"/>
        <w:jc w:val="both"/>
        <w:textAlignment w:val="center"/>
      </w:pPr>
      <w:r w:rsidRPr="00DC1D62">
        <w:rPr>
          <w:b/>
        </w:rPr>
        <w:t>Специфическая задача 2.1.</w:t>
      </w:r>
      <w:r w:rsidR="003F2B4E" w:rsidRPr="00DC1D62">
        <w:rPr>
          <w:b/>
        </w:rPr>
        <w:t>1:</w:t>
      </w:r>
      <w:r w:rsidRPr="00DC1D62">
        <w:rPr>
          <w:b/>
        </w:rPr>
        <w:t xml:space="preserve"> </w:t>
      </w:r>
      <w:r w:rsidRPr="00DC1D62">
        <w:t>Повышение потенциала</w:t>
      </w:r>
      <w:r w:rsidR="007F6688" w:rsidRPr="00DC1D62">
        <w:t xml:space="preserve"> представителей органов власти</w:t>
      </w:r>
      <w:r w:rsidR="002F2CB2" w:rsidRPr="00DC1D62">
        <w:t xml:space="preserve"> и </w:t>
      </w:r>
      <w:r w:rsidR="00E44216" w:rsidRPr="00DC1D62">
        <w:t>специалистов в области образования в</w:t>
      </w:r>
      <w:r w:rsidR="007F6688" w:rsidRPr="00DC1D62">
        <w:t xml:space="preserve"> АТО Гагаузия</w:t>
      </w:r>
      <w:r w:rsidRPr="00DC1D62">
        <w:t xml:space="preserve"> для </w:t>
      </w:r>
      <w:r w:rsidR="008219D8" w:rsidRPr="00DC1D62">
        <w:t xml:space="preserve">укрепления </w:t>
      </w:r>
      <w:r w:rsidR="002F2CB2" w:rsidRPr="00DC1D62">
        <w:t xml:space="preserve">и </w:t>
      </w:r>
      <w:r w:rsidR="00470DE3" w:rsidRPr="003634C6">
        <w:t xml:space="preserve">обеспечения </w:t>
      </w:r>
      <w:r w:rsidR="002F2CB2" w:rsidRPr="003634C6">
        <w:t xml:space="preserve">децентрализации </w:t>
      </w:r>
      <w:r w:rsidR="00E44216" w:rsidRPr="003634C6">
        <w:t xml:space="preserve">на институциональном уровне </w:t>
      </w:r>
      <w:r w:rsidR="00546237" w:rsidRPr="003634C6">
        <w:t>системы образования в регионе,</w:t>
      </w:r>
      <w:r w:rsidR="00546237" w:rsidRPr="00DC1D62">
        <w:t xml:space="preserve"> </w:t>
      </w:r>
      <w:r w:rsidR="007F6688" w:rsidRPr="00DC1D62">
        <w:t xml:space="preserve">чтобы обеспечить эффективное управление </w:t>
      </w:r>
      <w:r w:rsidR="00E54E50" w:rsidRPr="00DC1D62">
        <w:t>к 2022г.</w:t>
      </w:r>
      <w:r w:rsidR="007F6688" w:rsidRPr="00DC1D62">
        <w:t xml:space="preserve"> </w:t>
      </w:r>
      <w:r w:rsidR="00546237" w:rsidRPr="00DC1D62">
        <w:t xml:space="preserve">а также </w:t>
      </w:r>
      <w:r w:rsidRPr="00DC1D62">
        <w:t>продвижение формирования механизмов координации и консультации между отраслевыми центральными и региональными органами власти</w:t>
      </w:r>
      <w:r w:rsidR="00E54E50" w:rsidRPr="00DC1D62">
        <w:t xml:space="preserve"> для обеспечения </w:t>
      </w:r>
      <w:r w:rsidR="00671FA0" w:rsidRPr="00DC1D62">
        <w:t xml:space="preserve">эффективными институциональными рамками сотрудничества </w:t>
      </w:r>
      <w:r w:rsidR="00E54E50" w:rsidRPr="00DC1D62">
        <w:t xml:space="preserve">до 2025г. </w:t>
      </w:r>
    </w:p>
    <w:p w14:paraId="76A5DF2C" w14:textId="5022E2A1" w:rsidR="00B45730" w:rsidRPr="00DC1D62" w:rsidRDefault="00B45730" w:rsidP="003634C6">
      <w:pPr>
        <w:pStyle w:val="NormalWeb"/>
        <w:shd w:val="clear" w:color="auto" w:fill="FFFFFF"/>
        <w:spacing w:before="0" w:beforeAutospacing="0" w:after="0" w:afterAutospacing="0" w:line="276" w:lineRule="auto"/>
        <w:jc w:val="both"/>
        <w:textAlignment w:val="center"/>
      </w:pPr>
    </w:p>
    <w:p w14:paraId="398D29EF" w14:textId="12A8F853" w:rsidR="00C05C44" w:rsidRDefault="00B45730" w:rsidP="003634C6">
      <w:pPr>
        <w:tabs>
          <w:tab w:val="left" w:pos="0"/>
        </w:tabs>
        <w:spacing w:after="0" w:line="276" w:lineRule="auto"/>
        <w:jc w:val="both"/>
        <w:rPr>
          <w:rFonts w:ascii="Times New Roman" w:hAnsi="Times New Roman"/>
          <w:sz w:val="24"/>
        </w:rPr>
      </w:pPr>
      <w:r w:rsidRPr="003634C6">
        <w:rPr>
          <w:rFonts w:ascii="Times New Roman" w:hAnsi="Times New Roman"/>
          <w:b/>
          <w:sz w:val="24"/>
        </w:rPr>
        <w:t>Специфическая задача 2.1.</w:t>
      </w:r>
      <w:r w:rsidRPr="003634C6">
        <w:rPr>
          <w:rFonts w:ascii="Times New Roman" w:hAnsi="Times New Roman"/>
          <w:b/>
          <w:sz w:val="24"/>
          <w:lang w:val="ro-RO"/>
        </w:rPr>
        <w:t>2</w:t>
      </w:r>
      <w:r w:rsidRPr="003634C6">
        <w:rPr>
          <w:rFonts w:ascii="Times New Roman" w:hAnsi="Times New Roman"/>
          <w:b/>
          <w:sz w:val="24"/>
        </w:rPr>
        <w:t>:</w:t>
      </w:r>
      <w:r w:rsidRPr="003634C6">
        <w:rPr>
          <w:rFonts w:ascii="Times New Roman" w:hAnsi="Times New Roman"/>
          <w:b/>
          <w:sz w:val="24"/>
          <w:lang w:val="ro-RO"/>
        </w:rPr>
        <w:t xml:space="preserve"> </w:t>
      </w:r>
      <w:r w:rsidRPr="003634C6">
        <w:rPr>
          <w:rFonts w:ascii="Times New Roman" w:hAnsi="Times New Roman"/>
          <w:sz w:val="24"/>
        </w:rPr>
        <w:t xml:space="preserve">Модернизация сети учебных заведений по уровням образования в соответствии с </w:t>
      </w:r>
      <w:r w:rsidR="00950E4B" w:rsidRPr="003634C6">
        <w:rPr>
          <w:rFonts w:ascii="Times New Roman" w:hAnsi="Times New Roman"/>
          <w:sz w:val="24"/>
        </w:rPr>
        <w:t>контекстом</w:t>
      </w:r>
      <w:r w:rsidRPr="003634C6">
        <w:rPr>
          <w:rFonts w:ascii="Times New Roman" w:hAnsi="Times New Roman"/>
          <w:sz w:val="24"/>
        </w:rPr>
        <w:t xml:space="preserve"> регионального развития населенных пунктов и демографической ситуации АТО Гагаузия</w:t>
      </w:r>
      <w:r w:rsidR="00A23CB9" w:rsidRPr="003634C6">
        <w:rPr>
          <w:rFonts w:ascii="Times New Roman" w:hAnsi="Times New Roman"/>
          <w:sz w:val="24"/>
        </w:rPr>
        <w:t>,</w:t>
      </w:r>
      <w:r w:rsidRPr="003634C6">
        <w:rPr>
          <w:rFonts w:ascii="Times New Roman" w:hAnsi="Times New Roman"/>
          <w:sz w:val="24"/>
        </w:rPr>
        <w:t xml:space="preserve"> с тем чтобы к 2030 г.</w:t>
      </w:r>
      <w:r w:rsidR="00950E4B" w:rsidRPr="003634C6">
        <w:rPr>
          <w:rFonts w:ascii="Times New Roman" w:hAnsi="Times New Roman"/>
          <w:sz w:val="24"/>
        </w:rPr>
        <w:t xml:space="preserve"> было обеспечено управление </w:t>
      </w:r>
      <w:r w:rsidR="00A23CB9" w:rsidRPr="003634C6">
        <w:rPr>
          <w:rFonts w:ascii="Times New Roman" w:hAnsi="Times New Roman"/>
          <w:sz w:val="24"/>
        </w:rPr>
        <w:t>рационального количества соответствующих учреждений образования.</w:t>
      </w:r>
    </w:p>
    <w:p w14:paraId="406C91B3" w14:textId="3EC8713B" w:rsidR="00F3348C" w:rsidRPr="00DC1D62" w:rsidRDefault="00F3348C" w:rsidP="00DC5DA5">
      <w:pPr>
        <w:tabs>
          <w:tab w:val="left" w:pos="0"/>
        </w:tabs>
        <w:spacing w:after="0" w:line="276" w:lineRule="auto"/>
        <w:jc w:val="both"/>
        <w:rPr>
          <w:rFonts w:ascii="Times New Roman" w:hAnsi="Times New Roman" w:cs="Times New Roman"/>
          <w:b/>
          <w:sz w:val="24"/>
          <w:szCs w:val="24"/>
        </w:rPr>
      </w:pPr>
    </w:p>
    <w:p w14:paraId="4055182F" w14:textId="06917779" w:rsidR="00B54C30" w:rsidRPr="00DC1D62" w:rsidRDefault="00671FA0" w:rsidP="003634C6">
      <w:pPr>
        <w:spacing w:before="12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 xml:space="preserve">Общая задача 2.2: </w:t>
      </w:r>
      <w:r w:rsidRPr="00DC1D62">
        <w:rPr>
          <w:rFonts w:ascii="Times New Roman" w:hAnsi="Times New Roman" w:cs="Times New Roman"/>
          <w:b/>
          <w:sz w:val="24"/>
          <w:szCs w:val="24"/>
          <w:lang w:eastAsia="ru-RU"/>
        </w:rPr>
        <w:t>Обеспечение открытой, динамичной и стратегически ориентированной системы управления образования АТО Гагаузия</w:t>
      </w:r>
      <w:r w:rsidRPr="00DC1D62">
        <w:rPr>
          <w:rFonts w:ascii="Times New Roman" w:hAnsi="Times New Roman" w:cs="Times New Roman"/>
          <w:b/>
          <w:sz w:val="24"/>
          <w:szCs w:val="24"/>
        </w:rPr>
        <w:t xml:space="preserve"> </w:t>
      </w:r>
    </w:p>
    <w:p w14:paraId="2F4539AA" w14:textId="15A11F92" w:rsidR="00F93BD7" w:rsidRPr="00DC1D62" w:rsidRDefault="00C05C44" w:rsidP="003634C6">
      <w:pPr>
        <w:tabs>
          <w:tab w:val="left" w:pos="0"/>
        </w:tabs>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Специфическая задача 2.</w:t>
      </w:r>
      <w:r w:rsidR="003F2B4E" w:rsidRPr="00DC1D62">
        <w:rPr>
          <w:rFonts w:ascii="Times New Roman" w:hAnsi="Times New Roman" w:cs="Times New Roman"/>
          <w:b/>
          <w:sz w:val="24"/>
          <w:szCs w:val="24"/>
        </w:rPr>
        <w:t>2</w:t>
      </w:r>
      <w:r w:rsidRPr="00DC1D62">
        <w:rPr>
          <w:rFonts w:ascii="Times New Roman" w:hAnsi="Times New Roman" w:cs="Times New Roman"/>
          <w:b/>
          <w:sz w:val="24"/>
          <w:szCs w:val="24"/>
        </w:rPr>
        <w:t>.</w:t>
      </w:r>
      <w:r w:rsidR="003F2B4E" w:rsidRPr="00DC1D62">
        <w:rPr>
          <w:rFonts w:ascii="Times New Roman" w:hAnsi="Times New Roman" w:cs="Times New Roman"/>
          <w:b/>
          <w:sz w:val="24"/>
          <w:szCs w:val="24"/>
        </w:rPr>
        <w:t>1:</w:t>
      </w:r>
      <w:r w:rsidRPr="00DC1D62">
        <w:rPr>
          <w:rFonts w:ascii="Times New Roman" w:hAnsi="Times New Roman" w:cs="Times New Roman"/>
          <w:b/>
          <w:sz w:val="24"/>
          <w:szCs w:val="24"/>
        </w:rPr>
        <w:t xml:space="preserve"> </w:t>
      </w:r>
      <w:r w:rsidR="00BE3448" w:rsidRPr="00DC1D62">
        <w:rPr>
          <w:rFonts w:ascii="Times New Roman" w:hAnsi="Times New Roman" w:cs="Times New Roman"/>
          <w:sz w:val="24"/>
          <w:szCs w:val="24"/>
        </w:rPr>
        <w:t xml:space="preserve">Создание механизмов и инструментов инклюзивного диалога и </w:t>
      </w:r>
      <w:r w:rsidR="003343E4" w:rsidRPr="00DC1D62">
        <w:rPr>
          <w:rFonts w:ascii="Times New Roman" w:hAnsi="Times New Roman" w:cs="Times New Roman"/>
          <w:sz w:val="24"/>
          <w:szCs w:val="24"/>
        </w:rPr>
        <w:t xml:space="preserve">участия всех заинтересованных сторон в </w:t>
      </w:r>
      <w:r w:rsidR="003F2B4E" w:rsidRPr="00DC1D62">
        <w:rPr>
          <w:rFonts w:ascii="Times New Roman" w:hAnsi="Times New Roman" w:cs="Times New Roman"/>
          <w:sz w:val="24"/>
          <w:szCs w:val="24"/>
        </w:rPr>
        <w:t>обеспечении качественного учебного процесса и партнерства на долгосрочную перспективу</w:t>
      </w:r>
      <w:r w:rsidR="00152D31" w:rsidRPr="00DC1D62">
        <w:rPr>
          <w:rFonts w:ascii="Times New Roman" w:hAnsi="Times New Roman" w:cs="Times New Roman"/>
          <w:sz w:val="24"/>
          <w:szCs w:val="24"/>
        </w:rPr>
        <w:t xml:space="preserve"> в регионе</w:t>
      </w:r>
      <w:r w:rsidR="004B69FE" w:rsidRPr="00DC1D62">
        <w:rPr>
          <w:rFonts w:ascii="Times New Roman" w:hAnsi="Times New Roman" w:cs="Times New Roman"/>
          <w:sz w:val="24"/>
          <w:szCs w:val="24"/>
        </w:rPr>
        <w:t>.</w:t>
      </w:r>
      <w:r w:rsidR="00BE3448" w:rsidRPr="00DC1D62">
        <w:rPr>
          <w:rFonts w:ascii="Times New Roman" w:hAnsi="Times New Roman" w:cs="Times New Roman"/>
          <w:b/>
          <w:sz w:val="24"/>
          <w:szCs w:val="24"/>
        </w:rPr>
        <w:t xml:space="preserve"> </w:t>
      </w:r>
    </w:p>
    <w:p w14:paraId="3F15C962" w14:textId="5340B2ED" w:rsidR="00223967" w:rsidRDefault="00F93BD7" w:rsidP="00DC5DA5">
      <w:pPr>
        <w:tabs>
          <w:tab w:val="left" w:pos="720"/>
        </w:tabs>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2.2.</w:t>
      </w:r>
      <w:r w:rsidR="0021218C" w:rsidRPr="00DC1D62">
        <w:rPr>
          <w:rFonts w:ascii="Times New Roman" w:hAnsi="Times New Roman" w:cs="Times New Roman"/>
          <w:b/>
          <w:sz w:val="24"/>
          <w:szCs w:val="24"/>
        </w:rPr>
        <w:t>2</w:t>
      </w:r>
      <w:r w:rsidRPr="00DC1D62">
        <w:rPr>
          <w:rFonts w:ascii="Times New Roman" w:hAnsi="Times New Roman" w:cs="Times New Roman"/>
          <w:b/>
          <w:sz w:val="24"/>
          <w:szCs w:val="24"/>
        </w:rPr>
        <w:t xml:space="preserve">: </w:t>
      </w:r>
      <w:r w:rsidR="00DA2C24" w:rsidRPr="00A77D88">
        <w:rPr>
          <w:rFonts w:ascii="Times New Roman" w:hAnsi="Times New Roman" w:cs="Times New Roman"/>
          <w:bCs/>
          <w:sz w:val="24"/>
          <w:szCs w:val="24"/>
        </w:rPr>
        <w:t>Развитие сотрудничества и</w:t>
      </w:r>
      <w:r w:rsidR="00DA2C24">
        <w:rPr>
          <w:rFonts w:ascii="Times New Roman" w:hAnsi="Times New Roman" w:cs="Times New Roman"/>
          <w:b/>
          <w:sz w:val="24"/>
          <w:szCs w:val="24"/>
        </w:rPr>
        <w:t xml:space="preserve"> </w:t>
      </w:r>
      <w:r w:rsidR="00DA2C24">
        <w:rPr>
          <w:rFonts w:ascii="Times New Roman" w:hAnsi="Times New Roman" w:cs="Times New Roman"/>
          <w:sz w:val="24"/>
          <w:szCs w:val="24"/>
        </w:rPr>
        <w:t>с</w:t>
      </w:r>
      <w:r w:rsidRPr="00DC1D62">
        <w:rPr>
          <w:rFonts w:ascii="Times New Roman" w:hAnsi="Times New Roman" w:cs="Times New Roman"/>
          <w:sz w:val="24"/>
          <w:szCs w:val="24"/>
        </w:rPr>
        <w:t xml:space="preserve">оздание условий для обучения родителей, чтобы к 2030 году </w:t>
      </w:r>
      <w:r w:rsidR="001B4377" w:rsidRPr="00DC1D62">
        <w:rPr>
          <w:rFonts w:ascii="Times New Roman" w:hAnsi="Times New Roman" w:cs="Times New Roman"/>
          <w:sz w:val="24"/>
          <w:szCs w:val="24"/>
        </w:rPr>
        <w:t xml:space="preserve">в непрерывном образовании </w:t>
      </w:r>
      <w:r w:rsidRPr="00DC1D62">
        <w:rPr>
          <w:rFonts w:ascii="Times New Roman" w:hAnsi="Times New Roman" w:cs="Times New Roman"/>
          <w:sz w:val="24"/>
          <w:szCs w:val="24"/>
        </w:rPr>
        <w:t xml:space="preserve">участвовало не менее 80% родителей, </w:t>
      </w:r>
      <w:r w:rsidR="002A09DE" w:rsidRPr="00DC1D62">
        <w:rPr>
          <w:rFonts w:ascii="Times New Roman" w:hAnsi="Times New Roman" w:cs="Times New Roman"/>
          <w:sz w:val="24"/>
          <w:szCs w:val="24"/>
        </w:rPr>
        <w:t xml:space="preserve">увеличивая </w:t>
      </w:r>
      <w:r w:rsidRPr="00DC1D62">
        <w:rPr>
          <w:rFonts w:ascii="Times New Roman" w:hAnsi="Times New Roman" w:cs="Times New Roman"/>
          <w:sz w:val="24"/>
          <w:szCs w:val="24"/>
        </w:rPr>
        <w:t>на 10% ежегодно</w:t>
      </w:r>
      <w:r w:rsidR="00AC7749" w:rsidRPr="00DC1D62">
        <w:rPr>
          <w:rFonts w:ascii="Times New Roman" w:hAnsi="Times New Roman" w:cs="Times New Roman"/>
          <w:sz w:val="24"/>
          <w:szCs w:val="24"/>
        </w:rPr>
        <w:t>.</w:t>
      </w:r>
    </w:p>
    <w:p w14:paraId="741D1532" w14:textId="77777777" w:rsidR="0041055C" w:rsidRDefault="0041055C" w:rsidP="00DC5DA5">
      <w:pPr>
        <w:tabs>
          <w:tab w:val="left" w:pos="720"/>
        </w:tabs>
        <w:spacing w:after="0" w:line="276" w:lineRule="auto"/>
        <w:jc w:val="both"/>
        <w:rPr>
          <w:rFonts w:ascii="Times New Roman" w:hAnsi="Times New Roman" w:cs="Times New Roman"/>
          <w:sz w:val="24"/>
          <w:szCs w:val="24"/>
        </w:rPr>
      </w:pPr>
    </w:p>
    <w:p w14:paraId="24403418" w14:textId="3AB216E6" w:rsidR="004F44BD" w:rsidRPr="00DC1D62" w:rsidRDefault="00C05C44" w:rsidP="003634C6">
      <w:pPr>
        <w:spacing w:before="120" w:line="276" w:lineRule="auto"/>
        <w:jc w:val="both"/>
        <w:rPr>
          <w:rFonts w:ascii="Times New Roman" w:hAnsi="Times New Roman" w:cs="Times New Roman"/>
          <w:b/>
          <w:bCs/>
          <w:sz w:val="24"/>
          <w:szCs w:val="24"/>
        </w:rPr>
      </w:pPr>
      <w:r w:rsidRPr="00DC1D62">
        <w:rPr>
          <w:rFonts w:ascii="Times New Roman" w:hAnsi="Times New Roman" w:cs="Times New Roman"/>
          <w:b/>
          <w:sz w:val="24"/>
          <w:szCs w:val="24"/>
        </w:rPr>
        <w:t>СТРАТЕГИЧЕСКОЕ</w:t>
      </w:r>
      <w:r w:rsidR="00C94A02" w:rsidRPr="00DC1D62">
        <w:rPr>
          <w:rFonts w:ascii="Times New Roman" w:hAnsi="Times New Roman" w:cs="Times New Roman"/>
          <w:b/>
          <w:sz w:val="24"/>
          <w:szCs w:val="24"/>
        </w:rPr>
        <w:t xml:space="preserve"> НАПРАВЛЕНИЕ 3. </w:t>
      </w:r>
      <w:r w:rsidR="00C94A02" w:rsidRPr="00DC1D62">
        <w:rPr>
          <w:rFonts w:ascii="Times New Roman" w:hAnsi="Times New Roman" w:cs="Times New Roman"/>
          <w:b/>
          <w:bCs/>
          <w:sz w:val="24"/>
          <w:szCs w:val="24"/>
        </w:rPr>
        <w:t xml:space="preserve">РАЗВИТИЕ И ПРОДВИЖЕНИЕ </w:t>
      </w:r>
      <w:r w:rsidR="00705164" w:rsidRPr="00DC1D62">
        <w:rPr>
          <w:rFonts w:ascii="Times New Roman" w:eastAsiaTheme="minorEastAsia" w:hAnsi="Times New Roman" w:cs="Times New Roman"/>
          <w:b/>
          <w:kern w:val="24"/>
          <w:sz w:val="24"/>
          <w:szCs w:val="24"/>
        </w:rPr>
        <w:t>МНОГОЯЗЫЧ</w:t>
      </w:r>
      <w:r w:rsidR="00705164" w:rsidRPr="00DC1D62">
        <w:rPr>
          <w:rFonts w:ascii="Times New Roman" w:eastAsia="Times New Roman" w:hAnsi="Times New Roman" w:cs="Times New Roman"/>
          <w:b/>
          <w:sz w:val="24"/>
          <w:szCs w:val="24"/>
          <w:lang w:eastAsia="ru-RU"/>
        </w:rPr>
        <w:t>НО</w:t>
      </w:r>
      <w:r w:rsidR="00705164" w:rsidRPr="00DC1D62">
        <w:rPr>
          <w:rFonts w:ascii="Times New Roman" w:hAnsi="Times New Roman" w:cs="Times New Roman"/>
          <w:b/>
          <w:bCs/>
          <w:sz w:val="24"/>
          <w:szCs w:val="24"/>
        </w:rPr>
        <w:t>Г</w:t>
      </w:r>
      <w:r w:rsidR="00C94A02" w:rsidRPr="00DC1D62">
        <w:rPr>
          <w:rFonts w:ascii="Times New Roman" w:hAnsi="Times New Roman" w:cs="Times New Roman"/>
          <w:b/>
          <w:bCs/>
          <w:sz w:val="24"/>
          <w:szCs w:val="24"/>
        </w:rPr>
        <w:t>О ОБРАЗОВАНИЯ В АТО ГАГАУЗИЯ</w:t>
      </w:r>
    </w:p>
    <w:p w14:paraId="1C9FD29B" w14:textId="0E4940FA" w:rsidR="00274D93" w:rsidRPr="00DC1D62" w:rsidRDefault="00D45180" w:rsidP="003634C6">
      <w:pPr>
        <w:spacing w:after="0" w:line="276" w:lineRule="auto"/>
        <w:ind w:firstLine="708"/>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 xml:space="preserve">Данное направление предусматривает комплекс действий </w:t>
      </w:r>
      <w:r w:rsidR="009A69E0" w:rsidRPr="00DC1D62">
        <w:rPr>
          <w:rFonts w:ascii="Times New Roman" w:eastAsiaTheme="majorEastAsia" w:hAnsi="Times New Roman" w:cs="Times New Roman"/>
          <w:bCs/>
          <w:sz w:val="24"/>
          <w:szCs w:val="24"/>
        </w:rPr>
        <w:t xml:space="preserve">для развития и </w:t>
      </w:r>
      <w:r w:rsidR="00CC2406" w:rsidRPr="00DC1D62">
        <w:rPr>
          <w:rFonts w:ascii="Times New Roman" w:eastAsiaTheme="majorEastAsia" w:hAnsi="Times New Roman" w:cs="Times New Roman"/>
          <w:bCs/>
          <w:sz w:val="24"/>
          <w:szCs w:val="24"/>
        </w:rPr>
        <w:t xml:space="preserve">продвижения </w:t>
      </w:r>
      <w:r w:rsidR="00705164" w:rsidRPr="00DC1D62">
        <w:rPr>
          <w:rFonts w:ascii="Times New Roman" w:eastAsiaTheme="minorEastAsia" w:hAnsi="Times New Roman" w:cs="Times New Roman"/>
          <w:kern w:val="24"/>
          <w:sz w:val="24"/>
          <w:szCs w:val="24"/>
        </w:rPr>
        <w:t>многоязыч</w:t>
      </w:r>
      <w:r w:rsidR="00705164" w:rsidRPr="00DC1D62">
        <w:rPr>
          <w:rFonts w:ascii="Times New Roman" w:eastAsia="Times New Roman" w:hAnsi="Times New Roman" w:cs="Times New Roman"/>
          <w:sz w:val="24"/>
          <w:szCs w:val="24"/>
          <w:lang w:eastAsia="ru-RU"/>
        </w:rPr>
        <w:t>но</w:t>
      </w:r>
      <w:r w:rsidR="009A69E0" w:rsidRPr="00DC1D62">
        <w:rPr>
          <w:rFonts w:ascii="Times New Roman" w:eastAsiaTheme="majorEastAsia" w:hAnsi="Times New Roman" w:cs="Times New Roman"/>
          <w:bCs/>
          <w:sz w:val="24"/>
          <w:szCs w:val="24"/>
        </w:rPr>
        <w:t>го образования</w:t>
      </w:r>
      <w:r w:rsidR="00274D93" w:rsidRPr="00DC1D62">
        <w:rPr>
          <w:rFonts w:ascii="Times New Roman" w:eastAsiaTheme="majorEastAsia" w:hAnsi="Times New Roman" w:cs="Times New Roman"/>
          <w:bCs/>
          <w:sz w:val="24"/>
          <w:szCs w:val="24"/>
        </w:rPr>
        <w:t>,</w:t>
      </w:r>
      <w:r w:rsidR="00274D93" w:rsidRPr="00DC1D62">
        <w:rPr>
          <w:rFonts w:ascii="Times New Roman" w:hAnsi="Times New Roman" w:cs="Times New Roman"/>
          <w:b/>
          <w:sz w:val="24"/>
          <w:szCs w:val="24"/>
        </w:rPr>
        <w:t xml:space="preserve"> </w:t>
      </w:r>
      <w:r w:rsidR="00CC2406" w:rsidRPr="00DC1D62">
        <w:rPr>
          <w:rFonts w:ascii="Times New Roman" w:hAnsi="Times New Roman" w:cs="Times New Roman"/>
          <w:sz w:val="24"/>
          <w:szCs w:val="24"/>
        </w:rPr>
        <w:t xml:space="preserve">развития </w:t>
      </w:r>
      <w:r w:rsidR="00274D93" w:rsidRPr="00DC1D62">
        <w:rPr>
          <w:rFonts w:ascii="Times New Roman" w:hAnsi="Times New Roman" w:cs="Times New Roman"/>
          <w:sz w:val="24"/>
          <w:szCs w:val="24"/>
        </w:rPr>
        <w:t xml:space="preserve">и </w:t>
      </w:r>
      <w:r w:rsidR="00CC2406" w:rsidRPr="00DC1D62">
        <w:rPr>
          <w:rFonts w:ascii="Times New Roman" w:hAnsi="Times New Roman" w:cs="Times New Roman"/>
          <w:sz w:val="24"/>
          <w:szCs w:val="24"/>
        </w:rPr>
        <w:t xml:space="preserve">продвижения </w:t>
      </w:r>
      <w:r w:rsidR="00274D93" w:rsidRPr="00DC1D62">
        <w:rPr>
          <w:rFonts w:ascii="Times New Roman" w:hAnsi="Times New Roman" w:cs="Times New Roman"/>
          <w:sz w:val="24"/>
          <w:szCs w:val="24"/>
        </w:rPr>
        <w:t>гагаузского как родного языка</w:t>
      </w:r>
      <w:r w:rsidR="00554A76" w:rsidRPr="00DC1D62">
        <w:rPr>
          <w:rFonts w:ascii="Times New Roman" w:hAnsi="Times New Roman" w:cs="Times New Roman"/>
          <w:sz w:val="24"/>
          <w:szCs w:val="24"/>
        </w:rPr>
        <w:t>,</w:t>
      </w:r>
      <w:r w:rsidR="00274D93" w:rsidRPr="00DC1D62">
        <w:rPr>
          <w:rFonts w:ascii="Times New Roman" w:hAnsi="Times New Roman" w:cs="Times New Roman"/>
          <w:sz w:val="24"/>
          <w:szCs w:val="24"/>
        </w:rPr>
        <w:t xml:space="preserve"> </w:t>
      </w:r>
      <w:r w:rsidR="00CC2406" w:rsidRPr="00DC1D62">
        <w:rPr>
          <w:rFonts w:ascii="Times New Roman" w:hAnsi="Times New Roman" w:cs="Times New Roman"/>
          <w:sz w:val="24"/>
          <w:szCs w:val="24"/>
        </w:rPr>
        <w:t xml:space="preserve">обеспечения </w:t>
      </w:r>
      <w:r w:rsidR="00274D93" w:rsidRPr="00DC1D62">
        <w:rPr>
          <w:rFonts w:ascii="Times New Roman" w:hAnsi="Times New Roman" w:cs="Times New Roman"/>
          <w:sz w:val="24"/>
          <w:szCs w:val="24"/>
        </w:rPr>
        <w:t>условий для изучения и обучения на родных языках,</w:t>
      </w:r>
      <w:r w:rsidR="003D5795" w:rsidRPr="00DC1D62">
        <w:rPr>
          <w:rFonts w:ascii="Times New Roman" w:hAnsi="Times New Roman" w:cs="Times New Roman"/>
          <w:sz w:val="24"/>
          <w:szCs w:val="24"/>
        </w:rPr>
        <w:t xml:space="preserve"> для</w:t>
      </w:r>
      <w:r w:rsidR="00274D93" w:rsidRPr="00DC1D62">
        <w:rPr>
          <w:rFonts w:ascii="Times New Roman" w:hAnsi="Times New Roman" w:cs="Times New Roman"/>
          <w:sz w:val="24"/>
          <w:szCs w:val="24"/>
        </w:rPr>
        <w:t xml:space="preserve"> надлежащего уровня знания государственного и иностранных языков в системе образования </w:t>
      </w:r>
      <w:r w:rsidR="003D5795" w:rsidRPr="00DC1D62">
        <w:rPr>
          <w:rFonts w:ascii="Times New Roman" w:eastAsiaTheme="majorEastAsia" w:hAnsi="Times New Roman" w:cs="Times New Roman"/>
          <w:bCs/>
          <w:sz w:val="24"/>
          <w:szCs w:val="24"/>
        </w:rPr>
        <w:t>в АТО Гагаузия</w:t>
      </w:r>
      <w:r w:rsidR="00274D93" w:rsidRPr="00DC1D62">
        <w:rPr>
          <w:rFonts w:ascii="Times New Roman" w:hAnsi="Times New Roman" w:cs="Times New Roman"/>
          <w:sz w:val="24"/>
          <w:szCs w:val="24"/>
        </w:rPr>
        <w:t>.</w:t>
      </w:r>
    </w:p>
    <w:p w14:paraId="098F09BD" w14:textId="2B4E5ED5" w:rsidR="00782E33" w:rsidRPr="00DC1D62" w:rsidRDefault="00782E33" w:rsidP="003634C6">
      <w:pPr>
        <w:spacing w:after="0" w:line="276" w:lineRule="auto"/>
        <w:jc w:val="both"/>
        <w:rPr>
          <w:rFonts w:ascii="Times New Roman" w:hAnsi="Times New Roman" w:cs="Times New Roman"/>
          <w:b/>
          <w:bCs/>
          <w:sz w:val="24"/>
          <w:szCs w:val="24"/>
          <w:lang w:val="ro-RO"/>
        </w:rPr>
      </w:pPr>
      <w:r w:rsidRPr="00DC1D62">
        <w:rPr>
          <w:rFonts w:ascii="Times New Roman" w:hAnsi="Times New Roman" w:cs="Times New Roman"/>
          <w:sz w:val="24"/>
          <w:szCs w:val="24"/>
        </w:rPr>
        <w:t>В качестве основных долгосрочных перспектив в области развития и продвижения многоязычного образования определены</w:t>
      </w:r>
      <w:r w:rsidR="00CF034E" w:rsidRPr="00DC1D62">
        <w:rPr>
          <w:rFonts w:ascii="Times New Roman" w:hAnsi="Times New Roman" w:cs="Times New Roman"/>
          <w:sz w:val="24"/>
          <w:szCs w:val="24"/>
        </w:rPr>
        <w:t xml:space="preserve"> следующие</w:t>
      </w:r>
      <w:r w:rsidR="00CF034E" w:rsidRPr="00DC1D62">
        <w:rPr>
          <w:rFonts w:ascii="Times New Roman" w:hAnsi="Times New Roman" w:cs="Times New Roman"/>
          <w:bCs/>
          <w:sz w:val="24"/>
          <w:szCs w:val="24"/>
        </w:rPr>
        <w:t>:</w:t>
      </w:r>
    </w:p>
    <w:p w14:paraId="1D1AE109" w14:textId="77777777" w:rsidR="006B0534" w:rsidRPr="00DC1D62" w:rsidRDefault="00594A4A"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Развитие навыков эффективного общения у населения в АТО Гагаузия на родном, государственном и иностранных языках требует продвижения </w:t>
      </w:r>
      <w:r w:rsidRPr="00DC1D62">
        <w:rPr>
          <w:rFonts w:ascii="Times New Roman" w:eastAsiaTheme="minorEastAsia" w:hAnsi="Times New Roman" w:cs="Times New Roman"/>
          <w:kern w:val="24"/>
          <w:sz w:val="24"/>
          <w:szCs w:val="24"/>
        </w:rPr>
        <w:t>многоязыч</w:t>
      </w:r>
      <w:r w:rsidRPr="00DC1D62">
        <w:rPr>
          <w:rFonts w:ascii="Times New Roman" w:eastAsia="Times New Roman" w:hAnsi="Times New Roman" w:cs="Times New Roman"/>
          <w:sz w:val="24"/>
          <w:szCs w:val="24"/>
          <w:lang w:eastAsia="ru-RU"/>
        </w:rPr>
        <w:t>но</w:t>
      </w:r>
      <w:r w:rsidRPr="00DC1D62">
        <w:rPr>
          <w:rFonts w:ascii="Times New Roman" w:eastAsiaTheme="majorEastAsia" w:hAnsi="Times New Roman" w:cs="Times New Roman"/>
          <w:bCs/>
          <w:sz w:val="24"/>
          <w:szCs w:val="24"/>
        </w:rPr>
        <w:t>го</w:t>
      </w:r>
      <w:r w:rsidRPr="00DC1D62">
        <w:rPr>
          <w:rFonts w:ascii="Times New Roman" w:hAnsi="Times New Roman" w:cs="Times New Roman"/>
          <w:sz w:val="24"/>
          <w:szCs w:val="24"/>
        </w:rPr>
        <w:t xml:space="preserve"> образования. </w:t>
      </w:r>
    </w:p>
    <w:p w14:paraId="63F0AA67" w14:textId="77777777" w:rsidR="006B0534" w:rsidRPr="00DC1D62" w:rsidRDefault="006B0534"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Р</w:t>
      </w:r>
      <w:r w:rsidR="00594A4A" w:rsidRPr="00DC1D62">
        <w:rPr>
          <w:rFonts w:ascii="Times New Roman" w:hAnsi="Times New Roman" w:cs="Times New Roman"/>
          <w:sz w:val="24"/>
          <w:szCs w:val="24"/>
        </w:rPr>
        <w:t xml:space="preserve">азработка концепции и жизнеспособных моделей </w:t>
      </w:r>
      <w:r w:rsidR="00594A4A" w:rsidRPr="00DC1D62">
        <w:rPr>
          <w:rFonts w:ascii="Times New Roman" w:eastAsiaTheme="minorEastAsia" w:hAnsi="Times New Roman" w:cs="Times New Roman"/>
          <w:kern w:val="24"/>
          <w:sz w:val="24"/>
          <w:szCs w:val="24"/>
        </w:rPr>
        <w:t>многоязыч</w:t>
      </w:r>
      <w:r w:rsidR="00594A4A" w:rsidRPr="00DC1D62">
        <w:rPr>
          <w:rFonts w:ascii="Times New Roman" w:eastAsia="Times New Roman" w:hAnsi="Times New Roman" w:cs="Times New Roman"/>
          <w:sz w:val="24"/>
          <w:szCs w:val="24"/>
          <w:lang w:eastAsia="ru-RU"/>
        </w:rPr>
        <w:t>но</w:t>
      </w:r>
      <w:r w:rsidR="00594A4A" w:rsidRPr="00DC1D62">
        <w:rPr>
          <w:rFonts w:ascii="Times New Roman" w:eastAsiaTheme="majorEastAsia" w:hAnsi="Times New Roman" w:cs="Times New Roman"/>
          <w:bCs/>
          <w:sz w:val="24"/>
          <w:szCs w:val="24"/>
        </w:rPr>
        <w:t>го</w:t>
      </w:r>
      <w:r w:rsidR="00594A4A" w:rsidRPr="00DC1D62">
        <w:rPr>
          <w:rFonts w:ascii="Times New Roman" w:hAnsi="Times New Roman" w:cs="Times New Roman"/>
          <w:sz w:val="24"/>
          <w:szCs w:val="24"/>
        </w:rPr>
        <w:t xml:space="preserve"> образования в автономии на всех уровнях образования и на протяжении всей жизни. </w:t>
      </w:r>
    </w:p>
    <w:p w14:paraId="08BAE47E" w14:textId="77777777" w:rsidR="006B0534" w:rsidRPr="00DC1D62" w:rsidRDefault="00594A4A"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Комплексный процесс разработки данных политик на региональном и институциональном уровнях должен быть обеспечен на всех его этапах надлежащим уровнем участия и повышения осведомленности всех заинтересованных сторон. </w:t>
      </w:r>
    </w:p>
    <w:p w14:paraId="4BFAF358" w14:textId="56EE5209" w:rsidR="00492DB1" w:rsidRPr="00DC1D62" w:rsidRDefault="003D5795"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Обеспечение автономии </w:t>
      </w:r>
      <w:r w:rsidR="00594A4A" w:rsidRPr="00DC1D62">
        <w:rPr>
          <w:rFonts w:ascii="Times New Roman" w:hAnsi="Times New Roman" w:cs="Times New Roman"/>
          <w:sz w:val="24"/>
          <w:szCs w:val="24"/>
        </w:rPr>
        <w:t xml:space="preserve">учебных учреждений образования в выработке пилотных моделей системы </w:t>
      </w:r>
      <w:r w:rsidR="00594A4A" w:rsidRPr="00DC1D62">
        <w:rPr>
          <w:rFonts w:ascii="Times New Roman" w:eastAsiaTheme="minorEastAsia" w:hAnsi="Times New Roman" w:cs="Times New Roman"/>
          <w:kern w:val="24"/>
          <w:sz w:val="24"/>
          <w:szCs w:val="24"/>
        </w:rPr>
        <w:t>многоязыч</w:t>
      </w:r>
      <w:r w:rsidR="00594A4A" w:rsidRPr="00DC1D62">
        <w:rPr>
          <w:rFonts w:ascii="Times New Roman" w:eastAsia="Times New Roman" w:hAnsi="Times New Roman" w:cs="Times New Roman"/>
          <w:sz w:val="24"/>
          <w:szCs w:val="24"/>
          <w:lang w:eastAsia="ru-RU"/>
        </w:rPr>
        <w:t>но</w:t>
      </w:r>
      <w:r w:rsidR="00594A4A" w:rsidRPr="00DC1D62">
        <w:rPr>
          <w:rFonts w:ascii="Times New Roman" w:eastAsiaTheme="majorEastAsia" w:hAnsi="Times New Roman" w:cs="Times New Roman"/>
          <w:bCs/>
          <w:sz w:val="24"/>
          <w:szCs w:val="24"/>
        </w:rPr>
        <w:t>го</w:t>
      </w:r>
      <w:r w:rsidR="00594A4A" w:rsidRPr="00DC1D62">
        <w:rPr>
          <w:rFonts w:ascii="Times New Roman" w:hAnsi="Times New Roman" w:cs="Times New Roman"/>
          <w:sz w:val="24"/>
          <w:szCs w:val="24"/>
        </w:rPr>
        <w:t xml:space="preserve"> образования, основанных на реальных финансовых ресурсах и отвечающих на запрос учащихся, как гаранта их устойчивости. </w:t>
      </w:r>
    </w:p>
    <w:p w14:paraId="73EAEEA0" w14:textId="77777777" w:rsidR="00492DB1" w:rsidRPr="00DC1D62" w:rsidRDefault="00492DB1"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Р</w:t>
      </w:r>
      <w:r w:rsidR="00594A4A" w:rsidRPr="00DC1D62">
        <w:rPr>
          <w:rFonts w:ascii="Times New Roman" w:hAnsi="Times New Roman" w:cs="Times New Roman"/>
          <w:sz w:val="24"/>
          <w:szCs w:val="24"/>
        </w:rPr>
        <w:t>азработк</w:t>
      </w:r>
      <w:r w:rsidRPr="00DC1D62">
        <w:rPr>
          <w:rFonts w:ascii="Times New Roman" w:hAnsi="Times New Roman" w:cs="Times New Roman"/>
          <w:sz w:val="24"/>
          <w:szCs w:val="24"/>
        </w:rPr>
        <w:t>а</w:t>
      </w:r>
      <w:r w:rsidR="00594A4A" w:rsidRPr="00DC1D62">
        <w:rPr>
          <w:rFonts w:ascii="Times New Roman" w:hAnsi="Times New Roman" w:cs="Times New Roman"/>
          <w:sz w:val="24"/>
          <w:szCs w:val="24"/>
        </w:rPr>
        <w:t xml:space="preserve"> и гармонизаци</w:t>
      </w:r>
      <w:r w:rsidRPr="00DC1D62">
        <w:rPr>
          <w:rFonts w:ascii="Times New Roman" w:hAnsi="Times New Roman" w:cs="Times New Roman"/>
          <w:sz w:val="24"/>
          <w:szCs w:val="24"/>
        </w:rPr>
        <w:t>я</w:t>
      </w:r>
      <w:r w:rsidR="00594A4A" w:rsidRPr="00DC1D62">
        <w:rPr>
          <w:rFonts w:ascii="Times New Roman" w:hAnsi="Times New Roman" w:cs="Times New Roman"/>
          <w:sz w:val="24"/>
          <w:szCs w:val="24"/>
        </w:rPr>
        <w:t xml:space="preserve"> нормативно-правовой базы на национальном и региональном уровнях с целью интеграции </w:t>
      </w:r>
      <w:r w:rsidR="00594A4A" w:rsidRPr="00DC1D62">
        <w:rPr>
          <w:rFonts w:ascii="Times New Roman" w:eastAsiaTheme="minorEastAsia" w:hAnsi="Times New Roman" w:cs="Times New Roman"/>
          <w:kern w:val="24"/>
          <w:sz w:val="24"/>
          <w:szCs w:val="24"/>
        </w:rPr>
        <w:t>многоязыч</w:t>
      </w:r>
      <w:r w:rsidR="00594A4A" w:rsidRPr="00DC1D62">
        <w:rPr>
          <w:rFonts w:ascii="Times New Roman" w:eastAsia="Times New Roman" w:hAnsi="Times New Roman" w:cs="Times New Roman"/>
          <w:sz w:val="24"/>
          <w:szCs w:val="24"/>
          <w:lang w:eastAsia="ru-RU"/>
        </w:rPr>
        <w:t>но</w:t>
      </w:r>
      <w:r w:rsidR="00594A4A" w:rsidRPr="00DC1D62">
        <w:rPr>
          <w:rFonts w:ascii="Times New Roman" w:eastAsiaTheme="majorEastAsia" w:hAnsi="Times New Roman" w:cs="Times New Roman"/>
          <w:bCs/>
          <w:sz w:val="24"/>
          <w:szCs w:val="24"/>
        </w:rPr>
        <w:t>го</w:t>
      </w:r>
      <w:r w:rsidR="00594A4A" w:rsidRPr="00DC1D62">
        <w:rPr>
          <w:rFonts w:ascii="Times New Roman" w:hAnsi="Times New Roman" w:cs="Times New Roman"/>
          <w:sz w:val="24"/>
          <w:szCs w:val="24"/>
        </w:rPr>
        <w:t xml:space="preserve"> образования на всех уровнях образования и эффективного управления на региональном уровне. </w:t>
      </w:r>
    </w:p>
    <w:p w14:paraId="7EE8D6C1" w14:textId="0FCE0069" w:rsidR="00492DB1" w:rsidRPr="00DC1D62" w:rsidRDefault="00492DB1"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О</w:t>
      </w:r>
      <w:r w:rsidR="00594A4A" w:rsidRPr="00DC1D62">
        <w:rPr>
          <w:rFonts w:ascii="Times New Roman" w:hAnsi="Times New Roman" w:cs="Times New Roman"/>
          <w:sz w:val="24"/>
          <w:szCs w:val="24"/>
        </w:rPr>
        <w:t xml:space="preserve">беспечение методологической основы на всех уровнях образования АТО Гагаузия </w:t>
      </w:r>
      <w:r w:rsidRPr="00DC1D62">
        <w:rPr>
          <w:rFonts w:ascii="Times New Roman" w:hAnsi="Times New Roman" w:cs="Times New Roman"/>
          <w:sz w:val="24"/>
          <w:szCs w:val="24"/>
        </w:rPr>
        <w:t xml:space="preserve">для продвижения и внедрения </w:t>
      </w:r>
      <w:r w:rsidRPr="00DC1D62">
        <w:rPr>
          <w:rFonts w:ascii="Times New Roman" w:eastAsiaTheme="minorEastAsia" w:hAnsi="Times New Roman" w:cs="Times New Roman"/>
          <w:kern w:val="24"/>
          <w:sz w:val="24"/>
          <w:szCs w:val="24"/>
        </w:rPr>
        <w:t>многоязыч</w:t>
      </w:r>
      <w:r w:rsidRPr="00DC1D62">
        <w:rPr>
          <w:rFonts w:ascii="Times New Roman" w:eastAsia="Times New Roman" w:hAnsi="Times New Roman" w:cs="Times New Roman"/>
          <w:sz w:val="24"/>
          <w:szCs w:val="24"/>
          <w:lang w:eastAsia="ru-RU"/>
        </w:rPr>
        <w:t>но</w:t>
      </w:r>
      <w:r w:rsidRPr="00DC1D62">
        <w:rPr>
          <w:rFonts w:ascii="Times New Roman" w:eastAsiaTheme="majorEastAsia" w:hAnsi="Times New Roman" w:cs="Times New Roman"/>
          <w:bCs/>
          <w:sz w:val="24"/>
          <w:szCs w:val="24"/>
        </w:rPr>
        <w:t>го</w:t>
      </w:r>
      <w:r w:rsidRPr="00DC1D62">
        <w:rPr>
          <w:rFonts w:ascii="Times New Roman" w:hAnsi="Times New Roman" w:cs="Times New Roman"/>
          <w:sz w:val="24"/>
          <w:szCs w:val="24"/>
        </w:rPr>
        <w:t xml:space="preserve"> образования.</w:t>
      </w:r>
    </w:p>
    <w:p w14:paraId="1DDE0A76" w14:textId="77777777" w:rsidR="00795848" w:rsidRPr="00DC1D62" w:rsidRDefault="00492DB1"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О</w:t>
      </w:r>
      <w:r w:rsidR="00594A4A" w:rsidRPr="00DC1D62">
        <w:rPr>
          <w:rFonts w:ascii="Times New Roman" w:hAnsi="Times New Roman" w:cs="Times New Roman"/>
          <w:sz w:val="24"/>
          <w:szCs w:val="24"/>
        </w:rPr>
        <w:t>беспечени</w:t>
      </w:r>
      <w:r w:rsidRPr="00DC1D62">
        <w:rPr>
          <w:rFonts w:ascii="Times New Roman" w:hAnsi="Times New Roman" w:cs="Times New Roman"/>
          <w:sz w:val="24"/>
          <w:szCs w:val="24"/>
        </w:rPr>
        <w:t xml:space="preserve">е интеграции </w:t>
      </w:r>
      <w:r w:rsidRPr="00DC1D62">
        <w:rPr>
          <w:rFonts w:ascii="Times New Roman" w:eastAsiaTheme="minorEastAsia" w:hAnsi="Times New Roman" w:cs="Times New Roman"/>
          <w:kern w:val="24"/>
          <w:sz w:val="24"/>
          <w:szCs w:val="24"/>
        </w:rPr>
        <w:t>многоязыч</w:t>
      </w:r>
      <w:r w:rsidRPr="00DC1D62">
        <w:rPr>
          <w:rFonts w:ascii="Times New Roman" w:eastAsia="Times New Roman" w:hAnsi="Times New Roman" w:cs="Times New Roman"/>
          <w:sz w:val="24"/>
          <w:szCs w:val="24"/>
          <w:lang w:eastAsia="ru-RU"/>
        </w:rPr>
        <w:t>но</w:t>
      </w:r>
      <w:r w:rsidRPr="00DC1D62">
        <w:rPr>
          <w:rFonts w:ascii="Times New Roman" w:eastAsiaTheme="majorEastAsia" w:hAnsi="Times New Roman" w:cs="Times New Roman"/>
          <w:bCs/>
          <w:sz w:val="24"/>
          <w:szCs w:val="24"/>
        </w:rPr>
        <w:t>го</w:t>
      </w:r>
      <w:r w:rsidRPr="00DC1D62">
        <w:rPr>
          <w:rFonts w:ascii="Times New Roman" w:hAnsi="Times New Roman" w:cs="Times New Roman"/>
          <w:sz w:val="24"/>
          <w:szCs w:val="24"/>
        </w:rPr>
        <w:t xml:space="preserve"> образования</w:t>
      </w:r>
      <w:r w:rsidR="00594A4A" w:rsidRPr="00DC1D62">
        <w:rPr>
          <w:rFonts w:ascii="Times New Roman" w:hAnsi="Times New Roman" w:cs="Times New Roman"/>
          <w:sz w:val="24"/>
          <w:szCs w:val="24"/>
        </w:rPr>
        <w:t xml:space="preserve"> </w:t>
      </w:r>
      <w:r w:rsidR="00436C39" w:rsidRPr="00DC1D62">
        <w:rPr>
          <w:rFonts w:ascii="Times New Roman" w:hAnsi="Times New Roman" w:cs="Times New Roman"/>
          <w:sz w:val="24"/>
          <w:szCs w:val="24"/>
        </w:rPr>
        <w:t xml:space="preserve">посредством </w:t>
      </w:r>
      <w:r w:rsidR="00594A4A" w:rsidRPr="00DC1D62">
        <w:rPr>
          <w:rFonts w:ascii="Times New Roman" w:hAnsi="Times New Roman" w:cs="Times New Roman"/>
          <w:sz w:val="24"/>
          <w:szCs w:val="24"/>
        </w:rPr>
        <w:t>систем</w:t>
      </w:r>
      <w:r w:rsidR="00436C39" w:rsidRPr="00DC1D62">
        <w:rPr>
          <w:rFonts w:ascii="Times New Roman" w:hAnsi="Times New Roman" w:cs="Times New Roman"/>
          <w:sz w:val="24"/>
          <w:szCs w:val="24"/>
        </w:rPr>
        <w:t>ы</w:t>
      </w:r>
      <w:r w:rsidR="00594A4A" w:rsidRPr="00DC1D62">
        <w:rPr>
          <w:rFonts w:ascii="Times New Roman" w:hAnsi="Times New Roman" w:cs="Times New Roman"/>
          <w:sz w:val="24"/>
          <w:szCs w:val="24"/>
        </w:rPr>
        <w:t xml:space="preserve"> качественной подг</w:t>
      </w:r>
      <w:r w:rsidRPr="00DC1D62">
        <w:rPr>
          <w:rFonts w:ascii="Times New Roman" w:hAnsi="Times New Roman" w:cs="Times New Roman"/>
          <w:sz w:val="24"/>
          <w:szCs w:val="24"/>
        </w:rPr>
        <w:t xml:space="preserve">отовки и </w:t>
      </w:r>
      <w:r w:rsidR="00436C39" w:rsidRPr="00DC1D62">
        <w:rPr>
          <w:rFonts w:ascii="Times New Roman" w:hAnsi="Times New Roman" w:cs="Times New Roman"/>
          <w:sz w:val="24"/>
          <w:szCs w:val="24"/>
        </w:rPr>
        <w:t>переподготовки кадров,</w:t>
      </w:r>
      <w:r w:rsidRPr="00DC1D62">
        <w:rPr>
          <w:rFonts w:ascii="Times New Roman" w:hAnsi="Times New Roman" w:cs="Times New Roman"/>
          <w:sz w:val="24"/>
          <w:szCs w:val="24"/>
        </w:rPr>
        <w:t xml:space="preserve"> и </w:t>
      </w:r>
      <w:r w:rsidR="00594A4A" w:rsidRPr="00DC1D62">
        <w:rPr>
          <w:rFonts w:ascii="Times New Roman" w:hAnsi="Times New Roman" w:cs="Times New Roman"/>
          <w:sz w:val="24"/>
          <w:szCs w:val="24"/>
        </w:rPr>
        <w:t>пилотировани</w:t>
      </w:r>
      <w:r w:rsidR="00436C39" w:rsidRPr="00DC1D62">
        <w:rPr>
          <w:rFonts w:ascii="Times New Roman" w:hAnsi="Times New Roman" w:cs="Times New Roman"/>
          <w:sz w:val="24"/>
          <w:szCs w:val="24"/>
        </w:rPr>
        <w:t>я</w:t>
      </w:r>
      <w:r w:rsidR="00594A4A" w:rsidRPr="00DC1D62">
        <w:rPr>
          <w:rFonts w:ascii="Times New Roman" w:hAnsi="Times New Roman" w:cs="Times New Roman"/>
          <w:sz w:val="24"/>
          <w:szCs w:val="24"/>
        </w:rPr>
        <w:t xml:space="preserve"> моделей </w:t>
      </w:r>
      <w:r w:rsidR="00043B9D" w:rsidRPr="00DC1D62">
        <w:rPr>
          <w:rFonts w:ascii="Times New Roman" w:eastAsiaTheme="minorEastAsia" w:hAnsi="Times New Roman" w:cs="Times New Roman"/>
          <w:kern w:val="24"/>
          <w:sz w:val="24"/>
          <w:szCs w:val="24"/>
        </w:rPr>
        <w:t>многоязыч</w:t>
      </w:r>
      <w:r w:rsidR="00043B9D" w:rsidRPr="00DC1D62">
        <w:rPr>
          <w:rFonts w:ascii="Times New Roman" w:eastAsia="Times New Roman" w:hAnsi="Times New Roman" w:cs="Times New Roman"/>
          <w:sz w:val="24"/>
          <w:szCs w:val="24"/>
          <w:lang w:eastAsia="ru-RU"/>
        </w:rPr>
        <w:t>но</w:t>
      </w:r>
      <w:r w:rsidR="00043B9D" w:rsidRPr="00DC1D62">
        <w:rPr>
          <w:rFonts w:ascii="Times New Roman" w:eastAsiaTheme="majorEastAsia" w:hAnsi="Times New Roman" w:cs="Times New Roman"/>
          <w:bCs/>
          <w:sz w:val="24"/>
          <w:szCs w:val="24"/>
        </w:rPr>
        <w:t>го</w:t>
      </w:r>
      <w:r w:rsidR="00594A4A" w:rsidRPr="00DC1D62">
        <w:rPr>
          <w:rFonts w:ascii="Times New Roman" w:hAnsi="Times New Roman" w:cs="Times New Roman"/>
          <w:sz w:val="24"/>
          <w:szCs w:val="24"/>
        </w:rPr>
        <w:t xml:space="preserve"> образования. </w:t>
      </w:r>
    </w:p>
    <w:p w14:paraId="265579AA" w14:textId="077B1EC0" w:rsidR="00795848" w:rsidRPr="00DC1D62" w:rsidRDefault="005F5183"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Создание и внедрение механизмов мониторинга и оценки </w:t>
      </w:r>
      <w:r w:rsidR="00594A4A" w:rsidRPr="00DC1D62">
        <w:rPr>
          <w:rFonts w:ascii="Times New Roman" w:hAnsi="Times New Roman" w:cs="Times New Roman"/>
          <w:sz w:val="24"/>
          <w:szCs w:val="24"/>
        </w:rPr>
        <w:t>развития многоязычной коммуникативной компетенции учащихся и успеваемости по предметам, а также деятельности педагогических кадров и образовательных учреждений</w:t>
      </w:r>
      <w:r w:rsidR="00795848" w:rsidRPr="00DC1D62">
        <w:rPr>
          <w:rFonts w:ascii="Times New Roman" w:hAnsi="Times New Roman" w:cs="Times New Roman"/>
          <w:sz w:val="24"/>
          <w:szCs w:val="24"/>
        </w:rPr>
        <w:t xml:space="preserve"> в процессе интеграции моделей</w:t>
      </w:r>
      <w:r w:rsidRPr="00DC1D62">
        <w:rPr>
          <w:rFonts w:ascii="Times New Roman" w:hAnsi="Times New Roman" w:cs="Times New Roman"/>
          <w:sz w:val="24"/>
          <w:szCs w:val="24"/>
        </w:rPr>
        <w:t xml:space="preserve"> на всех уровнях образования</w:t>
      </w:r>
      <w:r w:rsidR="00594A4A" w:rsidRPr="00DC1D62">
        <w:rPr>
          <w:rFonts w:ascii="Times New Roman" w:hAnsi="Times New Roman" w:cs="Times New Roman"/>
          <w:sz w:val="24"/>
          <w:szCs w:val="24"/>
        </w:rPr>
        <w:t xml:space="preserve">. </w:t>
      </w:r>
    </w:p>
    <w:p w14:paraId="01626933" w14:textId="5738D2D0" w:rsidR="008B51C2" w:rsidRPr="00DC1D62" w:rsidRDefault="00795848"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Анализ результатов внедрения </w:t>
      </w:r>
      <w:r w:rsidR="00043B9D" w:rsidRPr="00DC1D62">
        <w:rPr>
          <w:rFonts w:ascii="Times New Roman" w:eastAsiaTheme="minorEastAsia" w:hAnsi="Times New Roman" w:cs="Times New Roman"/>
          <w:kern w:val="24"/>
          <w:sz w:val="24"/>
          <w:szCs w:val="24"/>
        </w:rPr>
        <w:t>многоязыч</w:t>
      </w:r>
      <w:r w:rsidR="00043B9D" w:rsidRPr="00DC1D62">
        <w:rPr>
          <w:rFonts w:ascii="Times New Roman" w:eastAsia="Times New Roman" w:hAnsi="Times New Roman" w:cs="Times New Roman"/>
          <w:sz w:val="24"/>
          <w:szCs w:val="24"/>
          <w:lang w:eastAsia="ru-RU"/>
        </w:rPr>
        <w:t>но</w:t>
      </w:r>
      <w:r w:rsidR="00043B9D" w:rsidRPr="00DC1D62">
        <w:rPr>
          <w:rFonts w:ascii="Times New Roman" w:eastAsiaTheme="majorEastAsia" w:hAnsi="Times New Roman" w:cs="Times New Roman"/>
          <w:bCs/>
          <w:sz w:val="24"/>
          <w:szCs w:val="24"/>
        </w:rPr>
        <w:t>го образования</w:t>
      </w:r>
      <w:r w:rsidR="00594A4A"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 целью успешного внедрения </w:t>
      </w:r>
      <w:r w:rsidR="00594A4A" w:rsidRPr="00DC1D62">
        <w:rPr>
          <w:rFonts w:ascii="Times New Roman" w:hAnsi="Times New Roman" w:cs="Times New Roman"/>
          <w:sz w:val="24"/>
          <w:szCs w:val="24"/>
        </w:rPr>
        <w:t xml:space="preserve">масштабной реализации программных мероприятий в регионе.  </w:t>
      </w:r>
    </w:p>
    <w:p w14:paraId="06E10EE8" w14:textId="6CF26727" w:rsidR="00594A4A" w:rsidRPr="00DC1D62" w:rsidRDefault="008B51C2" w:rsidP="003634C6">
      <w:pPr>
        <w:pStyle w:val="ListParagraph"/>
        <w:numPr>
          <w:ilvl w:val="0"/>
          <w:numId w:val="12"/>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Модернизация, управление и администрирование системы образования с точки зрения многоязычного образования.</w:t>
      </w:r>
    </w:p>
    <w:p w14:paraId="24CCD559" w14:textId="77777777" w:rsidR="00B17C46" w:rsidRPr="003634C6" w:rsidRDefault="00B17C46" w:rsidP="003634C6">
      <w:pPr>
        <w:spacing w:after="0" w:line="276" w:lineRule="auto"/>
        <w:jc w:val="both"/>
        <w:rPr>
          <w:rFonts w:ascii="Times New Roman" w:hAnsi="Times New Roman"/>
          <w:b/>
          <w:sz w:val="24"/>
        </w:rPr>
      </w:pPr>
    </w:p>
    <w:p w14:paraId="379501BE" w14:textId="5D7E1AAA" w:rsidR="00170E9F" w:rsidRPr="00DC1D62" w:rsidRDefault="00170E9F" w:rsidP="003634C6">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 xml:space="preserve">Общая задача 3.1: </w:t>
      </w:r>
      <w:r w:rsidR="00131A23" w:rsidRPr="00DC1D62">
        <w:rPr>
          <w:rFonts w:ascii="Times New Roman" w:eastAsia="Times New Roman" w:hAnsi="Times New Roman" w:cs="Times New Roman"/>
          <w:b/>
          <w:sz w:val="24"/>
          <w:szCs w:val="24"/>
          <w:lang w:eastAsia="ru-RU"/>
        </w:rPr>
        <w:t>Развити</w:t>
      </w:r>
      <w:r w:rsidR="00705164" w:rsidRPr="00DC1D62">
        <w:rPr>
          <w:rFonts w:ascii="Times New Roman" w:eastAsia="Times New Roman" w:hAnsi="Times New Roman" w:cs="Times New Roman"/>
          <w:b/>
          <w:sz w:val="24"/>
          <w:szCs w:val="24"/>
          <w:lang w:eastAsia="ru-RU"/>
        </w:rPr>
        <w:t>е</w:t>
      </w:r>
      <w:r w:rsidR="00131A23" w:rsidRPr="00DC1D62">
        <w:rPr>
          <w:rFonts w:ascii="Times New Roman" w:eastAsia="Times New Roman" w:hAnsi="Times New Roman" w:cs="Times New Roman"/>
          <w:b/>
          <w:sz w:val="24"/>
          <w:szCs w:val="24"/>
          <w:lang w:eastAsia="ru-RU"/>
        </w:rPr>
        <w:t xml:space="preserve"> </w:t>
      </w:r>
      <w:r w:rsidR="00705164" w:rsidRPr="00DC1D62">
        <w:rPr>
          <w:rFonts w:ascii="Times New Roman" w:eastAsiaTheme="minorEastAsia" w:hAnsi="Times New Roman" w:cs="Times New Roman"/>
          <w:b/>
          <w:kern w:val="24"/>
          <w:sz w:val="24"/>
          <w:szCs w:val="24"/>
        </w:rPr>
        <w:t>многоязыч</w:t>
      </w:r>
      <w:r w:rsidR="00705164" w:rsidRPr="00DC1D62">
        <w:rPr>
          <w:rFonts w:ascii="Times New Roman" w:eastAsia="Times New Roman" w:hAnsi="Times New Roman" w:cs="Times New Roman"/>
          <w:b/>
          <w:sz w:val="24"/>
          <w:szCs w:val="24"/>
          <w:lang w:eastAsia="ru-RU"/>
        </w:rPr>
        <w:t>но</w:t>
      </w:r>
      <w:r w:rsidRPr="00DC1D62">
        <w:rPr>
          <w:rFonts w:ascii="Times New Roman" w:eastAsia="Times New Roman" w:hAnsi="Times New Roman" w:cs="Times New Roman"/>
          <w:b/>
          <w:bCs/>
          <w:sz w:val="24"/>
          <w:szCs w:val="24"/>
          <w:lang w:eastAsia="ru-RU"/>
        </w:rPr>
        <w:t>го</w:t>
      </w:r>
      <w:r w:rsidRPr="00DC1D62">
        <w:rPr>
          <w:rFonts w:ascii="Times New Roman" w:eastAsia="Times New Roman" w:hAnsi="Times New Roman" w:cs="Times New Roman"/>
          <w:b/>
          <w:sz w:val="24"/>
          <w:szCs w:val="24"/>
          <w:lang w:eastAsia="ru-RU"/>
        </w:rPr>
        <w:t xml:space="preserve"> образования на всех уровнях образования в АТО Гагаузия</w:t>
      </w:r>
      <w:r w:rsidR="00131A23" w:rsidRPr="00DC1D62">
        <w:rPr>
          <w:rFonts w:ascii="Times New Roman" w:eastAsia="Times New Roman" w:hAnsi="Times New Roman" w:cs="Times New Roman"/>
          <w:b/>
          <w:sz w:val="24"/>
          <w:szCs w:val="24"/>
          <w:lang w:eastAsia="ru-RU"/>
        </w:rPr>
        <w:t xml:space="preserve"> </w:t>
      </w:r>
      <w:r w:rsidR="00377325" w:rsidRPr="00DC1D62">
        <w:rPr>
          <w:rFonts w:ascii="Times New Roman" w:eastAsia="Times New Roman" w:hAnsi="Times New Roman" w:cs="Times New Roman"/>
          <w:b/>
          <w:sz w:val="24"/>
          <w:szCs w:val="24"/>
          <w:lang w:eastAsia="ru-RU"/>
        </w:rPr>
        <w:t>посредством</w:t>
      </w:r>
      <w:r w:rsidR="00131A23" w:rsidRPr="00DC1D62">
        <w:rPr>
          <w:rFonts w:ascii="Times New Roman" w:eastAsia="Times New Roman" w:hAnsi="Times New Roman" w:cs="Times New Roman"/>
          <w:b/>
          <w:sz w:val="24"/>
          <w:szCs w:val="24"/>
          <w:lang w:eastAsia="ru-RU"/>
        </w:rPr>
        <w:t xml:space="preserve"> </w:t>
      </w:r>
      <w:r w:rsidR="00377325" w:rsidRPr="00DC1D62">
        <w:rPr>
          <w:rFonts w:ascii="Times New Roman" w:eastAsia="Times New Roman" w:hAnsi="Times New Roman" w:cs="Times New Roman"/>
          <w:b/>
          <w:sz w:val="24"/>
          <w:szCs w:val="24"/>
          <w:lang w:eastAsia="ru-RU"/>
        </w:rPr>
        <w:t>п</w:t>
      </w:r>
      <w:r w:rsidR="00131A23" w:rsidRPr="00DC1D62">
        <w:rPr>
          <w:rFonts w:ascii="Times New Roman" w:eastAsia="Times New Roman" w:hAnsi="Times New Roman" w:cs="Times New Roman"/>
          <w:b/>
          <w:sz w:val="24"/>
          <w:szCs w:val="24"/>
          <w:lang w:eastAsia="ru-RU"/>
        </w:rPr>
        <w:t>родвижени</w:t>
      </w:r>
      <w:r w:rsidR="00377325" w:rsidRPr="00DC1D62">
        <w:rPr>
          <w:rFonts w:ascii="Times New Roman" w:eastAsia="Times New Roman" w:hAnsi="Times New Roman" w:cs="Times New Roman"/>
          <w:b/>
          <w:sz w:val="24"/>
          <w:szCs w:val="24"/>
          <w:lang w:eastAsia="ru-RU"/>
        </w:rPr>
        <w:t>я</w:t>
      </w:r>
      <w:r w:rsidR="00131A23" w:rsidRPr="00DC1D62">
        <w:rPr>
          <w:rFonts w:ascii="Times New Roman" w:eastAsia="Times New Roman" w:hAnsi="Times New Roman" w:cs="Times New Roman"/>
          <w:b/>
          <w:sz w:val="24"/>
          <w:szCs w:val="24"/>
          <w:lang w:eastAsia="ru-RU"/>
        </w:rPr>
        <w:t xml:space="preserve"> формирования на национальном уровне механизмов координации и консультации между национальным</w:t>
      </w:r>
      <w:r w:rsidR="00AC5862" w:rsidRPr="00DC1D62">
        <w:rPr>
          <w:rFonts w:ascii="Times New Roman" w:eastAsia="Times New Roman" w:hAnsi="Times New Roman" w:cs="Times New Roman"/>
          <w:b/>
          <w:sz w:val="24"/>
          <w:szCs w:val="24"/>
          <w:lang w:eastAsia="ru-RU"/>
        </w:rPr>
        <w:t>,</w:t>
      </w:r>
      <w:r w:rsidR="00131A23" w:rsidRPr="00DC1D62">
        <w:rPr>
          <w:rFonts w:ascii="Times New Roman" w:eastAsia="Times New Roman" w:hAnsi="Times New Roman" w:cs="Times New Roman"/>
          <w:b/>
          <w:sz w:val="24"/>
          <w:szCs w:val="24"/>
          <w:lang w:eastAsia="ru-RU"/>
        </w:rPr>
        <w:t xml:space="preserve"> региональным </w:t>
      </w:r>
      <w:r w:rsidR="00AC5862" w:rsidRPr="00DC1D62">
        <w:rPr>
          <w:rFonts w:ascii="Times New Roman" w:eastAsia="Times New Roman" w:hAnsi="Times New Roman" w:cs="Times New Roman"/>
          <w:b/>
          <w:sz w:val="24"/>
          <w:szCs w:val="24"/>
          <w:lang w:eastAsia="ru-RU"/>
        </w:rPr>
        <w:t xml:space="preserve">и институциональным </w:t>
      </w:r>
      <w:r w:rsidR="00131A23" w:rsidRPr="00DC1D62">
        <w:rPr>
          <w:rFonts w:ascii="Times New Roman" w:eastAsia="Times New Roman" w:hAnsi="Times New Roman" w:cs="Times New Roman"/>
          <w:b/>
          <w:sz w:val="24"/>
          <w:szCs w:val="24"/>
          <w:lang w:eastAsia="ru-RU"/>
        </w:rPr>
        <w:t>уровнями управления и обеспечение их эффективного функционирования</w:t>
      </w:r>
      <w:r w:rsidR="00631791" w:rsidRPr="00DC1D62">
        <w:rPr>
          <w:rFonts w:ascii="Times New Roman" w:eastAsia="Times New Roman" w:hAnsi="Times New Roman" w:cs="Times New Roman"/>
          <w:b/>
          <w:sz w:val="24"/>
          <w:szCs w:val="24"/>
          <w:lang w:eastAsia="ru-RU"/>
        </w:rPr>
        <w:t xml:space="preserve"> к 2030г</w:t>
      </w:r>
      <w:r w:rsidR="00131A23" w:rsidRPr="00DC1D62">
        <w:rPr>
          <w:rFonts w:ascii="Times New Roman" w:eastAsia="Times New Roman" w:hAnsi="Times New Roman" w:cs="Times New Roman"/>
          <w:b/>
          <w:sz w:val="24"/>
          <w:szCs w:val="24"/>
          <w:lang w:eastAsia="ru-RU"/>
        </w:rPr>
        <w:t>.</w:t>
      </w:r>
    </w:p>
    <w:p w14:paraId="7E76B5B5" w14:textId="0BE3C342" w:rsidR="00170E9F" w:rsidRPr="00DC1D62" w:rsidRDefault="00170E9F" w:rsidP="003634C6">
      <w:pPr>
        <w:spacing w:after="0" w:line="276" w:lineRule="auto"/>
        <w:jc w:val="both"/>
        <w:rPr>
          <w:rFonts w:ascii="Times New Roman" w:hAnsi="Times New Roman" w:cs="Times New Roman"/>
          <w:b/>
          <w:sz w:val="24"/>
          <w:szCs w:val="24"/>
        </w:rPr>
      </w:pPr>
    </w:p>
    <w:p w14:paraId="2B25D040" w14:textId="70DD8EB9" w:rsidR="00170E9F" w:rsidRDefault="00170E9F"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3.1.</w:t>
      </w:r>
      <w:r w:rsidR="00DF7305" w:rsidRPr="00DC1D62">
        <w:rPr>
          <w:rFonts w:ascii="Times New Roman" w:hAnsi="Times New Roman" w:cs="Times New Roman"/>
          <w:b/>
          <w:sz w:val="24"/>
          <w:szCs w:val="24"/>
        </w:rPr>
        <w:t>1</w:t>
      </w:r>
      <w:r w:rsidR="00E103AD">
        <w:rPr>
          <w:rFonts w:ascii="Times New Roman" w:hAnsi="Times New Roman" w:cs="Times New Roman"/>
          <w:b/>
          <w:sz w:val="24"/>
          <w:szCs w:val="24"/>
        </w:rPr>
        <w:t>:</w:t>
      </w:r>
      <w:r w:rsidR="00E103AD" w:rsidRPr="00DC1D62">
        <w:rPr>
          <w:rFonts w:ascii="Times New Roman" w:hAnsi="Times New Roman" w:cs="Times New Roman"/>
          <w:b/>
          <w:sz w:val="24"/>
          <w:szCs w:val="24"/>
        </w:rPr>
        <w:t xml:space="preserve"> </w:t>
      </w:r>
      <w:r w:rsidRPr="00DC1D62">
        <w:rPr>
          <w:rFonts w:ascii="Times New Roman" w:hAnsi="Times New Roman" w:cs="Times New Roman"/>
          <w:sz w:val="24"/>
          <w:szCs w:val="24"/>
        </w:rPr>
        <w:t>Разработка и продвижение предложений об</w:t>
      </w:r>
      <w:r w:rsidRPr="00DC1D62">
        <w:rPr>
          <w:rFonts w:ascii="Times New Roman" w:hAnsi="Times New Roman" w:cs="Times New Roman"/>
          <w:b/>
          <w:sz w:val="24"/>
          <w:szCs w:val="24"/>
        </w:rPr>
        <w:t xml:space="preserve"> </w:t>
      </w:r>
      <w:r w:rsidRPr="00DC1D62">
        <w:rPr>
          <w:rFonts w:ascii="Times New Roman" w:eastAsia="Times New Roman" w:hAnsi="Times New Roman" w:cs="Times New Roman"/>
          <w:bCs/>
          <w:sz w:val="24"/>
          <w:szCs w:val="24"/>
          <w:lang w:eastAsia="ru-RU"/>
        </w:rPr>
        <w:t xml:space="preserve">обеспечении нормативно-правовой базы и соответствующих финансовых механизмов для интеграции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eastAsia="Times New Roman" w:hAnsi="Times New Roman" w:cs="Times New Roman"/>
          <w:bCs/>
          <w:sz w:val="24"/>
          <w:szCs w:val="24"/>
          <w:lang w:eastAsia="ru-RU"/>
        </w:rPr>
        <w:t xml:space="preserve">го образования </w:t>
      </w:r>
      <w:r w:rsidRPr="00DC1D62">
        <w:rPr>
          <w:rFonts w:ascii="Times New Roman" w:eastAsia="Times New Roman" w:hAnsi="Times New Roman" w:cs="Times New Roman"/>
          <w:sz w:val="24"/>
          <w:szCs w:val="24"/>
        </w:rPr>
        <w:t>на всех уровнях образования в АТО Гагаузия</w:t>
      </w:r>
      <w:r w:rsidRPr="00DC1D62">
        <w:rPr>
          <w:rFonts w:ascii="Times New Roman" w:eastAsia="Times New Roman" w:hAnsi="Times New Roman" w:cs="Times New Roman"/>
          <w:sz w:val="24"/>
          <w:szCs w:val="24"/>
          <w:lang w:val="ro-RO"/>
        </w:rPr>
        <w:t>,</w:t>
      </w:r>
      <w:r w:rsidRPr="00DC1D62">
        <w:rPr>
          <w:rFonts w:ascii="Times New Roman" w:eastAsia="Times New Roman" w:hAnsi="Times New Roman" w:cs="Times New Roman"/>
          <w:sz w:val="24"/>
          <w:szCs w:val="24"/>
        </w:rPr>
        <w:t xml:space="preserve"> с тем </w:t>
      </w:r>
      <w:r w:rsidRPr="00DC1D62">
        <w:rPr>
          <w:rFonts w:ascii="Times New Roman" w:hAnsi="Times New Roman" w:cs="Times New Roman"/>
          <w:sz w:val="24"/>
          <w:szCs w:val="24"/>
        </w:rPr>
        <w:t xml:space="preserve">чтобы до 2025г. были внесены поправки в нормативно-правовой базе о поэтапном переходе преподавания в общеобразовательных школах на базе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hAnsi="Times New Roman" w:cs="Times New Roman"/>
          <w:sz w:val="24"/>
          <w:szCs w:val="24"/>
        </w:rPr>
        <w:t>го образования</w:t>
      </w:r>
      <w:r w:rsidR="00652EB4" w:rsidRPr="00DC1D62">
        <w:rPr>
          <w:rFonts w:ascii="Times New Roman" w:hAnsi="Times New Roman" w:cs="Times New Roman"/>
          <w:sz w:val="24"/>
          <w:szCs w:val="24"/>
        </w:rPr>
        <w:t>.</w:t>
      </w:r>
    </w:p>
    <w:p w14:paraId="50EFA029" w14:textId="5B8A92AC" w:rsidR="00170E9F" w:rsidRPr="00DC1D62" w:rsidRDefault="00170E9F" w:rsidP="003634C6">
      <w:pPr>
        <w:spacing w:after="0" w:line="276" w:lineRule="auto"/>
        <w:jc w:val="both"/>
        <w:rPr>
          <w:rFonts w:ascii="Times New Roman" w:hAnsi="Times New Roman" w:cs="Times New Roman"/>
          <w:b/>
          <w:sz w:val="24"/>
          <w:szCs w:val="24"/>
          <w:lang w:val="cs-CZ"/>
        </w:rPr>
      </w:pPr>
    </w:p>
    <w:p w14:paraId="1B1D4E08" w14:textId="21F35290" w:rsidR="00170E9F" w:rsidRPr="00106D51" w:rsidRDefault="00170E9F" w:rsidP="003634C6">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Специфическая задача 3.</w:t>
      </w:r>
      <w:r w:rsidR="00DF7305" w:rsidRPr="00DC1D62">
        <w:rPr>
          <w:rFonts w:ascii="Times New Roman" w:hAnsi="Times New Roman" w:cs="Times New Roman"/>
          <w:b/>
          <w:sz w:val="24"/>
          <w:szCs w:val="24"/>
        </w:rPr>
        <w:t>1.</w:t>
      </w:r>
      <w:r w:rsidRPr="00DC1D62">
        <w:rPr>
          <w:rFonts w:ascii="Times New Roman" w:hAnsi="Times New Roman" w:cs="Times New Roman"/>
          <w:b/>
          <w:sz w:val="24"/>
          <w:szCs w:val="24"/>
        </w:rPr>
        <w:t>2</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Pr="00DC1D62">
        <w:rPr>
          <w:rFonts w:ascii="Times New Roman" w:eastAsia="Times New Roman" w:hAnsi="Times New Roman" w:cs="Times New Roman"/>
          <w:bCs/>
          <w:sz w:val="24"/>
          <w:szCs w:val="24"/>
          <w:lang w:eastAsia="ru-RU"/>
        </w:rPr>
        <w:t>Обеспечение институциональной базы и менеджмента до 2023г.</w:t>
      </w:r>
      <w:r w:rsidRPr="00DC1D62">
        <w:rPr>
          <w:rFonts w:ascii="Times New Roman" w:eastAsia="Times New Roman" w:hAnsi="Times New Roman" w:cs="Times New Roman"/>
          <w:bCs/>
          <w:sz w:val="24"/>
          <w:szCs w:val="24"/>
          <w:lang w:val="ro-RO" w:eastAsia="ru-RU"/>
        </w:rPr>
        <w:t>,</w:t>
      </w:r>
      <w:r w:rsidRPr="00DC1D62">
        <w:rPr>
          <w:rFonts w:ascii="Times New Roman" w:eastAsia="Times New Roman" w:hAnsi="Times New Roman" w:cs="Times New Roman"/>
          <w:bCs/>
          <w:sz w:val="24"/>
          <w:szCs w:val="24"/>
          <w:lang w:eastAsia="ru-RU"/>
        </w:rPr>
        <w:t xml:space="preserve"> способной продвигать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eastAsia="Times New Roman" w:hAnsi="Times New Roman" w:cs="Times New Roman"/>
          <w:bCs/>
          <w:sz w:val="24"/>
          <w:szCs w:val="24"/>
          <w:lang w:eastAsia="ru-RU"/>
        </w:rPr>
        <w:t xml:space="preserve">е </w:t>
      </w:r>
      <w:r w:rsidRPr="00DC1D62">
        <w:rPr>
          <w:rFonts w:ascii="Times New Roman" w:eastAsia="Times New Roman" w:hAnsi="Times New Roman" w:cs="Times New Roman"/>
          <w:sz w:val="24"/>
          <w:szCs w:val="24"/>
          <w:lang w:eastAsia="ru-RU"/>
        </w:rPr>
        <w:t>образование</w:t>
      </w:r>
      <w:r w:rsidR="00161530" w:rsidRPr="00DC1D62">
        <w:rPr>
          <w:rFonts w:ascii="Times New Roman" w:eastAsia="Times New Roman" w:hAnsi="Times New Roman" w:cs="Times New Roman"/>
          <w:sz w:val="24"/>
          <w:szCs w:val="24"/>
          <w:lang w:eastAsia="ru-RU"/>
        </w:rPr>
        <w:t xml:space="preserve"> в формальном и неформальном образовании</w:t>
      </w:r>
      <w:r w:rsidR="00652EB4" w:rsidRPr="00DC1D62">
        <w:rPr>
          <w:rFonts w:ascii="Times New Roman" w:eastAsia="Times New Roman" w:hAnsi="Times New Roman" w:cs="Times New Roman"/>
          <w:sz w:val="24"/>
          <w:szCs w:val="24"/>
          <w:lang w:eastAsia="ru-RU"/>
        </w:rPr>
        <w:t>.</w:t>
      </w:r>
    </w:p>
    <w:p w14:paraId="4E475508" w14:textId="0EB31BC2" w:rsidR="00170E9F" w:rsidRPr="00DC1D62" w:rsidRDefault="00170E9F" w:rsidP="003634C6">
      <w:pPr>
        <w:spacing w:before="120" w:after="0" w:line="276" w:lineRule="auto"/>
        <w:jc w:val="both"/>
        <w:rPr>
          <w:rFonts w:ascii="Times New Roman" w:hAnsi="Times New Roman" w:cs="Times New Roman"/>
          <w:sz w:val="24"/>
          <w:szCs w:val="24"/>
          <w:lang w:val="ro-RO"/>
        </w:rPr>
      </w:pPr>
      <w:r w:rsidRPr="00DC1D62">
        <w:rPr>
          <w:rFonts w:ascii="Times New Roman" w:hAnsi="Times New Roman" w:cs="Times New Roman"/>
          <w:b/>
          <w:sz w:val="24"/>
          <w:szCs w:val="24"/>
        </w:rPr>
        <w:t xml:space="preserve">Специфическая задача </w:t>
      </w:r>
      <w:r w:rsidRPr="00DC1D62">
        <w:rPr>
          <w:rFonts w:ascii="Times New Roman" w:hAnsi="Times New Roman" w:cs="Times New Roman"/>
          <w:b/>
          <w:sz w:val="24"/>
          <w:szCs w:val="24"/>
          <w:lang w:val="ro-RO"/>
        </w:rPr>
        <w:t>3.</w:t>
      </w:r>
      <w:r w:rsidR="00DF7305" w:rsidRPr="00DC1D62">
        <w:rPr>
          <w:rFonts w:ascii="Times New Roman" w:hAnsi="Times New Roman" w:cs="Times New Roman"/>
          <w:b/>
          <w:sz w:val="24"/>
          <w:szCs w:val="24"/>
        </w:rPr>
        <w:t>1.</w:t>
      </w:r>
      <w:r w:rsidRPr="00DC1D62">
        <w:rPr>
          <w:rFonts w:ascii="Times New Roman" w:hAnsi="Times New Roman" w:cs="Times New Roman"/>
          <w:b/>
          <w:sz w:val="24"/>
          <w:szCs w:val="24"/>
          <w:lang w:val="ro-RO"/>
        </w:rPr>
        <w:t>3</w:t>
      </w:r>
      <w:r w:rsidR="00C04E41">
        <w:rPr>
          <w:rFonts w:ascii="Times New Roman" w:hAnsi="Times New Roman" w:cs="Times New Roman"/>
          <w:b/>
          <w:sz w:val="24"/>
          <w:szCs w:val="24"/>
        </w:rPr>
        <w:t>:</w:t>
      </w:r>
      <w:r w:rsidR="009F4369" w:rsidRPr="00DC1D62">
        <w:rPr>
          <w:rFonts w:ascii="Times New Roman" w:hAnsi="Times New Roman" w:cs="Times New Roman"/>
          <w:b/>
          <w:sz w:val="24"/>
          <w:szCs w:val="24"/>
          <w:lang w:val="ro-RO"/>
        </w:rPr>
        <w:t xml:space="preserve"> </w:t>
      </w:r>
      <w:r w:rsidRPr="00DC1D62">
        <w:rPr>
          <w:rFonts w:ascii="Times New Roman" w:hAnsi="Times New Roman" w:cs="Times New Roman"/>
          <w:sz w:val="24"/>
          <w:szCs w:val="24"/>
        </w:rPr>
        <w:t xml:space="preserve">Обеспечение </w:t>
      </w:r>
      <w:r w:rsidR="00AB2857" w:rsidRPr="00DC1D62">
        <w:rPr>
          <w:rFonts w:ascii="Times New Roman" w:hAnsi="Times New Roman" w:cs="Times New Roman"/>
          <w:sz w:val="24"/>
          <w:szCs w:val="24"/>
        </w:rPr>
        <w:t xml:space="preserve">к 2022г. </w:t>
      </w:r>
      <w:r w:rsidRPr="00DC1D62">
        <w:rPr>
          <w:rFonts w:ascii="Times New Roman" w:hAnsi="Times New Roman" w:cs="Times New Roman"/>
          <w:sz w:val="24"/>
          <w:szCs w:val="24"/>
        </w:rPr>
        <w:t>эффективного участия всех заинтересованных сторон</w:t>
      </w:r>
      <w:r w:rsidR="00AB2857" w:rsidRPr="00DC1D62">
        <w:rPr>
          <w:rFonts w:ascii="Times New Roman" w:hAnsi="Times New Roman" w:cs="Times New Roman"/>
          <w:sz w:val="24"/>
          <w:szCs w:val="24"/>
        </w:rPr>
        <w:t>,</w:t>
      </w:r>
      <w:r w:rsidR="00AB2857" w:rsidRPr="00DC1D62">
        <w:rPr>
          <w:rFonts w:ascii="Times New Roman" w:hAnsi="Times New Roman" w:cs="Times New Roman"/>
          <w:sz w:val="24"/>
          <w:szCs w:val="24"/>
          <w:lang w:eastAsia="ru-RU"/>
        </w:rPr>
        <w:t xml:space="preserve"> в том числе </w:t>
      </w:r>
      <w:r w:rsidR="00F02F91" w:rsidRPr="00DC1D62">
        <w:rPr>
          <w:rFonts w:ascii="Times New Roman" w:hAnsi="Times New Roman" w:cs="Times New Roman"/>
          <w:sz w:val="24"/>
          <w:szCs w:val="24"/>
          <w:lang w:eastAsia="ru-RU"/>
        </w:rPr>
        <w:t xml:space="preserve">посредством создания </w:t>
      </w:r>
      <w:r w:rsidR="00AB2857" w:rsidRPr="00DC1D62">
        <w:rPr>
          <w:rFonts w:ascii="Times New Roman" w:hAnsi="Times New Roman" w:cs="Times New Roman"/>
          <w:sz w:val="24"/>
          <w:szCs w:val="24"/>
        </w:rPr>
        <w:t>механизмов консультирования мнения всех детей и их родителей</w:t>
      </w:r>
      <w:r w:rsidR="00F02F91" w:rsidRPr="00DC1D62">
        <w:rPr>
          <w:rFonts w:ascii="Times New Roman" w:hAnsi="Times New Roman" w:cs="Times New Roman"/>
          <w:sz w:val="24"/>
          <w:szCs w:val="24"/>
        </w:rPr>
        <w:t>,</w:t>
      </w:r>
      <w:r w:rsidR="006E7072" w:rsidRPr="00DC1D62">
        <w:rPr>
          <w:rFonts w:ascii="Times New Roman" w:hAnsi="Times New Roman" w:cs="Times New Roman"/>
          <w:sz w:val="24"/>
          <w:szCs w:val="24"/>
        </w:rPr>
        <w:t xml:space="preserve"> с целью принятия </w:t>
      </w:r>
      <w:r w:rsidR="000E3680" w:rsidRPr="00DC1D62">
        <w:rPr>
          <w:rFonts w:ascii="Times New Roman" w:hAnsi="Times New Roman" w:cs="Times New Roman"/>
          <w:sz w:val="24"/>
          <w:szCs w:val="24"/>
        </w:rPr>
        <w:t xml:space="preserve">и реализации </w:t>
      </w:r>
      <w:r w:rsidR="006E7072" w:rsidRPr="00DC1D62">
        <w:rPr>
          <w:rFonts w:ascii="Times New Roman" w:hAnsi="Times New Roman" w:cs="Times New Roman"/>
          <w:sz w:val="24"/>
          <w:szCs w:val="24"/>
        </w:rPr>
        <w:t>решений на инклюзивной основе</w:t>
      </w:r>
      <w:r w:rsidR="000E3680" w:rsidRPr="00DC1D62">
        <w:rPr>
          <w:rFonts w:ascii="Times New Roman" w:hAnsi="Times New Roman" w:cs="Times New Roman"/>
          <w:sz w:val="24"/>
          <w:szCs w:val="24"/>
        </w:rPr>
        <w:t>, отвечающих образовательным потребностям всех учащ</w:t>
      </w:r>
      <w:r w:rsidR="00F02F91" w:rsidRPr="00DC1D62">
        <w:rPr>
          <w:rFonts w:ascii="Times New Roman" w:hAnsi="Times New Roman" w:cs="Times New Roman"/>
          <w:sz w:val="24"/>
          <w:szCs w:val="24"/>
        </w:rPr>
        <w:t>ихся.</w:t>
      </w:r>
    </w:p>
    <w:p w14:paraId="566C80A2" w14:textId="5B71C36D" w:rsidR="00170E9F" w:rsidRPr="00DC1D62" w:rsidRDefault="00170E9F" w:rsidP="003634C6">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Общая задача 3.2: Развитие и продвижение гагаузского языка и обеспечение условий для изучения и обучения на родных языках и надлежащего уровня знания государственного и иностранных языков в системе образования АТО Гагаузия</w:t>
      </w:r>
    </w:p>
    <w:p w14:paraId="1B8F9B26" w14:textId="77777777" w:rsidR="00170E9F" w:rsidRPr="00DC1D62" w:rsidRDefault="00170E9F" w:rsidP="003634C6">
      <w:pPr>
        <w:spacing w:after="0" w:line="276" w:lineRule="auto"/>
        <w:jc w:val="both"/>
        <w:rPr>
          <w:rFonts w:ascii="Times New Roman" w:hAnsi="Times New Roman" w:cs="Times New Roman"/>
          <w:b/>
          <w:sz w:val="24"/>
          <w:szCs w:val="24"/>
        </w:rPr>
      </w:pPr>
    </w:p>
    <w:p w14:paraId="3904A794" w14:textId="1C835CFC" w:rsidR="005C6ACA" w:rsidRDefault="00170E9F" w:rsidP="00DC5DA5">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Специфическая задача 3.2.1</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003E4FCC" w:rsidRPr="00DC1D62">
        <w:rPr>
          <w:rFonts w:ascii="Times New Roman" w:hAnsi="Times New Roman" w:cs="Times New Roman"/>
          <w:sz w:val="24"/>
          <w:szCs w:val="24"/>
        </w:rPr>
        <w:t xml:space="preserve">Обеспечение терминологического планирования и </w:t>
      </w:r>
      <w:r w:rsidR="00633CA6" w:rsidRPr="00DC1D62">
        <w:rPr>
          <w:rFonts w:ascii="Times New Roman" w:hAnsi="Times New Roman" w:cs="Times New Roman"/>
          <w:sz w:val="24"/>
          <w:szCs w:val="24"/>
        </w:rPr>
        <w:t xml:space="preserve">необходимыми дидактическими и методическими материалами </w:t>
      </w:r>
      <w:r w:rsidR="003E4FCC" w:rsidRPr="00DC1D62">
        <w:rPr>
          <w:rFonts w:ascii="Times New Roman" w:hAnsi="Times New Roman" w:cs="Times New Roman"/>
          <w:sz w:val="24"/>
          <w:szCs w:val="24"/>
        </w:rPr>
        <w:t>к 20</w:t>
      </w:r>
      <w:r w:rsidR="000B150E" w:rsidRPr="00DC1D62">
        <w:rPr>
          <w:rFonts w:ascii="Times New Roman" w:hAnsi="Times New Roman" w:cs="Times New Roman"/>
          <w:sz w:val="24"/>
          <w:szCs w:val="24"/>
        </w:rPr>
        <w:t>26</w:t>
      </w:r>
      <w:r w:rsidR="003E4FCC" w:rsidRPr="00DC1D62">
        <w:rPr>
          <w:rFonts w:ascii="Times New Roman" w:hAnsi="Times New Roman" w:cs="Times New Roman"/>
          <w:sz w:val="24"/>
          <w:szCs w:val="24"/>
        </w:rPr>
        <w:t>г. с целью реализации качественного преподавания предметов на гагаузском языке</w:t>
      </w:r>
      <w:r w:rsidR="000B150E" w:rsidRPr="00DC1D62">
        <w:rPr>
          <w:rFonts w:ascii="Times New Roman" w:hAnsi="Times New Roman" w:cs="Times New Roman"/>
          <w:sz w:val="24"/>
          <w:szCs w:val="24"/>
        </w:rPr>
        <w:t xml:space="preserve"> в общем образовании</w:t>
      </w:r>
      <w:r w:rsidR="003E4FCC" w:rsidRPr="00DC1D62">
        <w:rPr>
          <w:rFonts w:ascii="Times New Roman" w:hAnsi="Times New Roman" w:cs="Times New Roman"/>
          <w:b/>
          <w:sz w:val="24"/>
          <w:szCs w:val="24"/>
        </w:rPr>
        <w:t xml:space="preserve">.  </w:t>
      </w:r>
    </w:p>
    <w:p w14:paraId="7692F9F3" w14:textId="77777777" w:rsidR="00C42304" w:rsidRDefault="00C42304" w:rsidP="00DC5DA5">
      <w:pPr>
        <w:spacing w:after="0" w:line="276" w:lineRule="auto"/>
        <w:jc w:val="both"/>
        <w:rPr>
          <w:rFonts w:ascii="Times New Roman" w:hAnsi="Times New Roman" w:cs="Times New Roman"/>
          <w:b/>
          <w:sz w:val="24"/>
          <w:szCs w:val="24"/>
        </w:rPr>
      </w:pPr>
    </w:p>
    <w:p w14:paraId="45DF80A1" w14:textId="2DF0F33A" w:rsidR="00C04E41" w:rsidRDefault="00C04E41" w:rsidP="00DC5DA5">
      <w:pPr>
        <w:spacing w:after="0" w:line="276" w:lineRule="auto"/>
        <w:jc w:val="both"/>
        <w:rPr>
          <w:rFonts w:ascii="Times New Roman" w:hAnsi="Times New Roman" w:cs="Times New Roman"/>
          <w:bCs/>
          <w:sz w:val="24"/>
          <w:szCs w:val="24"/>
        </w:rPr>
      </w:pPr>
      <w:r w:rsidRPr="00564FE3">
        <w:rPr>
          <w:rFonts w:ascii="Times New Roman" w:hAnsi="Times New Roman" w:cs="Times New Roman"/>
          <w:b/>
          <w:sz w:val="24"/>
          <w:szCs w:val="24"/>
        </w:rPr>
        <w:t xml:space="preserve">Специфическая задача 3.2.2: </w:t>
      </w:r>
      <w:r w:rsidRPr="00564FE3">
        <w:rPr>
          <w:rFonts w:ascii="Times New Roman" w:hAnsi="Times New Roman" w:cs="Times New Roman"/>
          <w:bCs/>
          <w:sz w:val="24"/>
          <w:szCs w:val="24"/>
        </w:rPr>
        <w:t xml:space="preserve">Продвижение и популяризация гагаузского языка и культуры </w:t>
      </w:r>
      <w:r w:rsidRPr="00564FE3">
        <w:rPr>
          <w:rFonts w:ascii="Times New Roman" w:hAnsi="Times New Roman" w:cs="Times New Roman"/>
          <w:sz w:val="24"/>
          <w:szCs w:val="24"/>
          <w:lang w:eastAsia="ru-RU"/>
        </w:rPr>
        <w:t>посредством создания</w:t>
      </w:r>
      <w:r w:rsidRPr="00564FE3">
        <w:rPr>
          <w:rFonts w:ascii="Times New Roman" w:hAnsi="Times New Roman" w:cs="Times New Roman"/>
          <w:b/>
          <w:sz w:val="24"/>
          <w:szCs w:val="24"/>
        </w:rPr>
        <w:t xml:space="preserve"> </w:t>
      </w:r>
      <w:r w:rsidRPr="00564FE3">
        <w:rPr>
          <w:rFonts w:ascii="Times New Roman" w:hAnsi="Times New Roman" w:cs="Times New Roman"/>
          <w:bCs/>
          <w:sz w:val="24"/>
          <w:szCs w:val="24"/>
        </w:rPr>
        <w:t xml:space="preserve">цифровых платформ и иных открытых информационных ресурсов для всех.   </w:t>
      </w:r>
    </w:p>
    <w:p w14:paraId="0FAFD2D0" w14:textId="77777777" w:rsidR="00C42304" w:rsidRDefault="00C42304" w:rsidP="00DC5DA5">
      <w:pPr>
        <w:spacing w:after="0" w:line="276" w:lineRule="auto"/>
        <w:jc w:val="both"/>
        <w:rPr>
          <w:rFonts w:ascii="Times New Roman" w:hAnsi="Times New Roman" w:cs="Times New Roman"/>
          <w:bCs/>
          <w:sz w:val="24"/>
          <w:szCs w:val="24"/>
        </w:rPr>
      </w:pPr>
    </w:p>
    <w:p w14:paraId="6CAD3126" w14:textId="684D0385" w:rsidR="00C04E41" w:rsidRPr="00916D29" w:rsidRDefault="00C04E41" w:rsidP="00DC5DA5">
      <w:pPr>
        <w:spacing w:after="0" w:line="276" w:lineRule="auto"/>
        <w:jc w:val="both"/>
        <w:rPr>
          <w:rFonts w:ascii="Times New Roman" w:hAnsi="Times New Roman" w:cs="Times New Roman"/>
          <w:bCs/>
          <w:sz w:val="24"/>
          <w:szCs w:val="24"/>
        </w:rPr>
      </w:pPr>
      <w:r w:rsidRPr="00564FE3">
        <w:rPr>
          <w:rFonts w:ascii="Times New Roman" w:hAnsi="Times New Roman" w:cs="Times New Roman"/>
          <w:b/>
          <w:sz w:val="24"/>
          <w:szCs w:val="24"/>
        </w:rPr>
        <w:t xml:space="preserve">Специфическая задача 3.2.3: </w:t>
      </w:r>
      <w:r w:rsidR="00F116CB" w:rsidRPr="00564FE3">
        <w:rPr>
          <w:rFonts w:ascii="Times New Roman" w:hAnsi="Times New Roman" w:cs="Times New Roman"/>
          <w:bCs/>
          <w:sz w:val="24"/>
          <w:szCs w:val="24"/>
        </w:rPr>
        <w:t>Продвижение научных исследований в области</w:t>
      </w:r>
      <w:r w:rsidR="00F116CB" w:rsidRPr="00564FE3">
        <w:rPr>
          <w:rFonts w:ascii="Times New Roman" w:hAnsi="Times New Roman" w:cs="Times New Roman"/>
          <w:b/>
          <w:sz w:val="24"/>
          <w:szCs w:val="24"/>
        </w:rPr>
        <w:t xml:space="preserve"> </w:t>
      </w:r>
      <w:r w:rsidR="00F116CB" w:rsidRPr="00564FE3">
        <w:rPr>
          <w:rFonts w:ascii="Times New Roman" w:hAnsi="Times New Roman" w:cs="Times New Roman"/>
          <w:bCs/>
          <w:sz w:val="24"/>
          <w:szCs w:val="24"/>
        </w:rPr>
        <w:t>гагаузской филологии, культуры, истории, а также культурного наследия региона, в том числе посредством укрепления сотрудничества исследовательских учреждений и консорциумов национальных и зарубежных ВУЗов, чтобы к 2030г. по меньшей мере была открыта докторальная школа гагаузской/тюркской филологии.</w:t>
      </w:r>
      <w:r w:rsidR="00F116CB" w:rsidRPr="00916D29">
        <w:rPr>
          <w:rFonts w:ascii="Times New Roman" w:hAnsi="Times New Roman" w:cs="Times New Roman"/>
          <w:bCs/>
          <w:sz w:val="24"/>
          <w:szCs w:val="24"/>
        </w:rPr>
        <w:t xml:space="preserve">   </w:t>
      </w:r>
    </w:p>
    <w:p w14:paraId="088F55BC" w14:textId="77777777" w:rsidR="00C04E41" w:rsidRPr="00DC1D62" w:rsidRDefault="00C04E41" w:rsidP="00DC5DA5">
      <w:pPr>
        <w:spacing w:after="0" w:line="276" w:lineRule="auto"/>
        <w:jc w:val="both"/>
        <w:rPr>
          <w:rFonts w:ascii="Times New Roman" w:hAnsi="Times New Roman" w:cs="Times New Roman"/>
          <w:b/>
          <w:sz w:val="24"/>
          <w:szCs w:val="24"/>
        </w:rPr>
      </w:pPr>
    </w:p>
    <w:p w14:paraId="64D81B11" w14:textId="2C7DFEB1" w:rsidR="00170E9F" w:rsidRPr="00DC1D62" w:rsidRDefault="00170E9F" w:rsidP="003634C6">
      <w:pPr>
        <w:spacing w:after="0" w:line="276" w:lineRule="auto"/>
        <w:jc w:val="both"/>
        <w:rPr>
          <w:rFonts w:ascii="Times New Roman" w:hAnsi="Times New Roman" w:cs="Times New Roman"/>
          <w:sz w:val="24"/>
          <w:szCs w:val="24"/>
          <w:lang w:val="ro-RO"/>
        </w:rPr>
      </w:pPr>
      <w:r w:rsidRPr="00DC1D62">
        <w:rPr>
          <w:rFonts w:ascii="Times New Roman" w:hAnsi="Times New Roman" w:cs="Times New Roman"/>
          <w:b/>
          <w:sz w:val="24"/>
          <w:szCs w:val="24"/>
        </w:rPr>
        <w:t>Специфическая задача 3.2.</w:t>
      </w:r>
      <w:r w:rsidR="00C04E41">
        <w:rPr>
          <w:rFonts w:ascii="Times New Roman" w:hAnsi="Times New Roman" w:cs="Times New Roman"/>
          <w:b/>
          <w:sz w:val="24"/>
          <w:szCs w:val="24"/>
        </w:rPr>
        <w:t>4:</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Обеспечение условий для изучения и обучения на родных языках и надлежащего уровня знания государственного и иностранных языков в системе образования АТО Гагаузия</w:t>
      </w:r>
      <w:r w:rsidR="00DF7305" w:rsidRPr="00DC1D62">
        <w:rPr>
          <w:rFonts w:ascii="Times New Roman" w:hAnsi="Times New Roman" w:cs="Times New Roman"/>
          <w:sz w:val="24"/>
          <w:szCs w:val="24"/>
        </w:rPr>
        <w:t xml:space="preserve"> </w:t>
      </w:r>
      <w:r w:rsidR="00DF7305" w:rsidRPr="00DC1D62">
        <w:rPr>
          <w:rFonts w:ascii="Times New Roman" w:eastAsia="Calibri" w:hAnsi="Times New Roman" w:cs="Times New Roman"/>
          <w:sz w:val="24"/>
          <w:szCs w:val="24"/>
        </w:rPr>
        <w:t xml:space="preserve">в соответствии </w:t>
      </w:r>
      <w:r w:rsidR="00DF7305" w:rsidRPr="00DC1D62">
        <w:rPr>
          <w:rFonts w:ascii="Times New Roman" w:hAnsi="Times New Roman" w:cs="Times New Roman"/>
          <w:sz w:val="24"/>
          <w:szCs w:val="24"/>
        </w:rPr>
        <w:t xml:space="preserve">со стандартами </w:t>
      </w:r>
      <w:r w:rsidR="00291E22" w:rsidRPr="00291E22">
        <w:rPr>
          <w:rFonts w:ascii="Times New Roman" w:hAnsi="Times New Roman" w:cs="Times New Roman"/>
          <w:sz w:val="24"/>
          <w:szCs w:val="24"/>
        </w:rPr>
        <w:t>Общеевропейски</w:t>
      </w:r>
      <w:r w:rsidR="00291E22">
        <w:rPr>
          <w:rFonts w:ascii="Times New Roman" w:hAnsi="Times New Roman" w:cs="Times New Roman"/>
          <w:sz w:val="24"/>
          <w:szCs w:val="24"/>
        </w:rPr>
        <w:t>х</w:t>
      </w:r>
      <w:r w:rsidR="00291E22" w:rsidRPr="00291E22">
        <w:rPr>
          <w:rFonts w:ascii="Times New Roman" w:hAnsi="Times New Roman" w:cs="Times New Roman"/>
          <w:sz w:val="24"/>
          <w:szCs w:val="24"/>
        </w:rPr>
        <w:t xml:space="preserve"> компетенци</w:t>
      </w:r>
      <w:r w:rsidR="00291E22">
        <w:rPr>
          <w:rFonts w:ascii="Times New Roman" w:hAnsi="Times New Roman" w:cs="Times New Roman"/>
          <w:sz w:val="24"/>
          <w:szCs w:val="24"/>
        </w:rPr>
        <w:t>й</w:t>
      </w:r>
      <w:r w:rsidR="00291E22" w:rsidRPr="00291E22">
        <w:rPr>
          <w:rFonts w:ascii="Times New Roman" w:hAnsi="Times New Roman" w:cs="Times New Roman"/>
          <w:sz w:val="24"/>
          <w:szCs w:val="24"/>
        </w:rPr>
        <w:t xml:space="preserve"> владения иностранным языком</w:t>
      </w:r>
      <w:r w:rsidR="008F76F8" w:rsidRPr="00DC1D62">
        <w:rPr>
          <w:rFonts w:ascii="Times New Roman" w:hAnsi="Times New Roman" w:cs="Times New Roman"/>
          <w:sz w:val="24"/>
          <w:szCs w:val="24"/>
        </w:rPr>
        <w:t>,</w:t>
      </w:r>
      <w:r w:rsidRPr="00DC1D62">
        <w:rPr>
          <w:rFonts w:ascii="Times New Roman" w:hAnsi="Times New Roman" w:cs="Times New Roman"/>
          <w:sz w:val="24"/>
          <w:szCs w:val="24"/>
        </w:rPr>
        <w:t xml:space="preserve"> чтобы к 2030</w:t>
      </w:r>
      <w:r w:rsidR="00797B9B" w:rsidRPr="00DC1D62">
        <w:rPr>
          <w:rFonts w:ascii="Times New Roman" w:hAnsi="Times New Roman" w:cs="Times New Roman"/>
          <w:sz w:val="24"/>
          <w:szCs w:val="24"/>
        </w:rPr>
        <w:t>г.</w:t>
      </w:r>
      <w:r w:rsidRPr="00DC1D62">
        <w:rPr>
          <w:rFonts w:ascii="Times New Roman" w:hAnsi="Times New Roman" w:cs="Times New Roman"/>
          <w:sz w:val="24"/>
          <w:szCs w:val="24"/>
        </w:rPr>
        <w:t xml:space="preserve"> </w:t>
      </w:r>
      <w:r w:rsidR="0073010C" w:rsidRPr="00DC1D62">
        <w:rPr>
          <w:rFonts w:ascii="Times New Roman" w:hAnsi="Times New Roman" w:cs="Times New Roman"/>
          <w:sz w:val="24"/>
          <w:szCs w:val="24"/>
        </w:rPr>
        <w:t xml:space="preserve">многоязычное образование в АТО Гагаузия охватило долю учащихся в общем образовании </w:t>
      </w:r>
      <w:r w:rsidRPr="00DC1D62">
        <w:rPr>
          <w:rFonts w:ascii="Times New Roman" w:hAnsi="Times New Roman" w:cs="Times New Roman"/>
          <w:sz w:val="24"/>
          <w:szCs w:val="24"/>
        </w:rPr>
        <w:t xml:space="preserve">не менее </w:t>
      </w:r>
      <w:r w:rsidR="002B1DF0" w:rsidRPr="00DC1D62">
        <w:rPr>
          <w:rFonts w:ascii="Times New Roman" w:hAnsi="Times New Roman" w:cs="Times New Roman"/>
          <w:sz w:val="24"/>
          <w:szCs w:val="24"/>
        </w:rPr>
        <w:t>50</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процентов, </w:t>
      </w:r>
      <w:r w:rsidR="00841275" w:rsidRPr="00DC1D62">
        <w:rPr>
          <w:rFonts w:ascii="Times New Roman" w:hAnsi="Times New Roman" w:cs="Times New Roman"/>
          <w:sz w:val="24"/>
          <w:szCs w:val="24"/>
        </w:rPr>
        <w:t>а</w:t>
      </w:r>
      <w:r w:rsidRPr="00DC1D62">
        <w:rPr>
          <w:rFonts w:ascii="Times New Roman" w:hAnsi="Times New Roman" w:cs="Times New Roman"/>
          <w:sz w:val="24"/>
          <w:szCs w:val="24"/>
          <w:lang w:val="ro-RO"/>
        </w:rPr>
        <w:t xml:space="preserve"> </w:t>
      </w:r>
      <w:r w:rsidRPr="00DC1D62">
        <w:rPr>
          <w:rFonts w:ascii="Times New Roman" w:eastAsia="Times New Roman" w:hAnsi="Times New Roman" w:cs="Times New Roman"/>
          <w:sz w:val="24"/>
          <w:szCs w:val="24"/>
          <w:lang w:eastAsia="ru-RU"/>
        </w:rPr>
        <w:t xml:space="preserve">доля взрослых </w:t>
      </w:r>
      <w:r w:rsidR="002945BC" w:rsidRPr="00DC1D62">
        <w:rPr>
          <w:rFonts w:ascii="Times New Roman" w:eastAsia="Times New Roman" w:hAnsi="Times New Roman" w:cs="Times New Roman"/>
          <w:sz w:val="24"/>
          <w:szCs w:val="24"/>
          <w:lang w:eastAsia="ru-RU"/>
        </w:rPr>
        <w:t xml:space="preserve">и молодежи </w:t>
      </w:r>
      <w:r w:rsidRPr="00DC1D62">
        <w:rPr>
          <w:rFonts w:ascii="Times New Roman" w:eastAsia="Times New Roman" w:hAnsi="Times New Roman" w:cs="Times New Roman"/>
          <w:sz w:val="24"/>
          <w:szCs w:val="24"/>
          <w:lang w:eastAsia="ru-RU"/>
        </w:rPr>
        <w:t xml:space="preserve">с навыками </w:t>
      </w:r>
      <w:r w:rsidRPr="00DC1D62">
        <w:rPr>
          <w:rFonts w:ascii="Times New Roman" w:eastAsia="Calibri" w:hAnsi="Times New Roman" w:cs="Times New Roman"/>
          <w:sz w:val="24"/>
          <w:szCs w:val="24"/>
        </w:rPr>
        <w:t xml:space="preserve">эффективного общения на языках </w:t>
      </w:r>
      <w:r w:rsidRPr="00DC1D62">
        <w:rPr>
          <w:rFonts w:ascii="Times New Roman" w:eastAsia="Times New Roman" w:hAnsi="Times New Roman" w:cs="Times New Roman"/>
          <w:sz w:val="24"/>
          <w:szCs w:val="24"/>
          <w:lang w:eastAsia="ru-RU"/>
        </w:rPr>
        <w:t xml:space="preserve">ежегодно </w:t>
      </w:r>
      <w:r w:rsidR="00841275" w:rsidRPr="00DC1D62">
        <w:rPr>
          <w:rFonts w:ascii="Times New Roman" w:eastAsia="Times New Roman" w:hAnsi="Times New Roman" w:cs="Times New Roman"/>
          <w:sz w:val="24"/>
          <w:szCs w:val="24"/>
          <w:lang w:eastAsia="ru-RU"/>
        </w:rPr>
        <w:t xml:space="preserve">возрастала </w:t>
      </w:r>
      <w:r w:rsidRPr="00DC1D62">
        <w:rPr>
          <w:rFonts w:ascii="Times New Roman" w:eastAsia="Times New Roman" w:hAnsi="Times New Roman" w:cs="Times New Roman"/>
          <w:sz w:val="24"/>
          <w:szCs w:val="24"/>
          <w:lang w:eastAsia="ru-RU"/>
        </w:rPr>
        <w:t>на 10%</w:t>
      </w:r>
      <w:r w:rsidR="000468F7" w:rsidRPr="00DC1D62">
        <w:rPr>
          <w:rFonts w:ascii="Times New Roman" w:eastAsia="Times New Roman" w:hAnsi="Times New Roman" w:cs="Times New Roman"/>
          <w:sz w:val="24"/>
          <w:szCs w:val="24"/>
          <w:lang w:eastAsia="ru-RU"/>
        </w:rPr>
        <w:t>.</w:t>
      </w:r>
    </w:p>
    <w:p w14:paraId="15AE2381" w14:textId="4A4594BB" w:rsidR="00170E9F" w:rsidRPr="00DC1D62" w:rsidRDefault="00170E9F" w:rsidP="003634C6">
      <w:pPr>
        <w:spacing w:after="0" w:line="276" w:lineRule="auto"/>
        <w:jc w:val="both"/>
        <w:rPr>
          <w:rFonts w:ascii="Times New Roman" w:hAnsi="Times New Roman" w:cs="Times New Roman"/>
          <w:sz w:val="24"/>
          <w:szCs w:val="24"/>
        </w:rPr>
      </w:pPr>
    </w:p>
    <w:p w14:paraId="5494B8AB" w14:textId="492AE9CA" w:rsidR="00170E9F" w:rsidRPr="00DC1D62" w:rsidRDefault="00170E9F" w:rsidP="003634C6">
      <w:pPr>
        <w:spacing w:before="120"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 xml:space="preserve">Общая задача 3.3: Разработка программы и обеспечение методологической основы </w:t>
      </w:r>
      <w:r w:rsidR="005A77A5" w:rsidRPr="00DC1D62">
        <w:rPr>
          <w:rFonts w:ascii="Times New Roman" w:eastAsiaTheme="minorEastAsia" w:hAnsi="Times New Roman" w:cs="Times New Roman"/>
          <w:b/>
          <w:kern w:val="24"/>
          <w:sz w:val="24"/>
          <w:szCs w:val="24"/>
        </w:rPr>
        <w:t>многоязыч</w:t>
      </w:r>
      <w:r w:rsidR="005A77A5" w:rsidRPr="00DC1D62">
        <w:rPr>
          <w:rFonts w:ascii="Times New Roman" w:eastAsia="Times New Roman" w:hAnsi="Times New Roman" w:cs="Times New Roman"/>
          <w:b/>
          <w:sz w:val="24"/>
          <w:szCs w:val="24"/>
          <w:lang w:eastAsia="ru-RU"/>
        </w:rPr>
        <w:t>но</w:t>
      </w:r>
      <w:r w:rsidRPr="00DC1D62">
        <w:rPr>
          <w:rFonts w:ascii="Times New Roman" w:hAnsi="Times New Roman" w:cs="Times New Roman"/>
          <w:b/>
          <w:sz w:val="24"/>
          <w:szCs w:val="24"/>
        </w:rPr>
        <w:t xml:space="preserve">го образования в АТО Гагаузия для всех уровней образования и на протяжении всей жизни </w:t>
      </w:r>
    </w:p>
    <w:p w14:paraId="687D69C9" w14:textId="77777777" w:rsidR="00170E9F" w:rsidRPr="00DC1D62" w:rsidRDefault="00170E9F" w:rsidP="003634C6">
      <w:pPr>
        <w:spacing w:before="120" w:after="0" w:line="276" w:lineRule="auto"/>
        <w:jc w:val="both"/>
        <w:rPr>
          <w:rFonts w:ascii="Times New Roman" w:hAnsi="Times New Roman" w:cs="Times New Roman"/>
          <w:b/>
          <w:sz w:val="24"/>
          <w:szCs w:val="24"/>
        </w:rPr>
      </w:pPr>
    </w:p>
    <w:p w14:paraId="2E5032EA" w14:textId="78A08791" w:rsidR="00170E9F" w:rsidRPr="00DC1D62" w:rsidRDefault="00170E9F" w:rsidP="003634C6">
      <w:pPr>
        <w:tabs>
          <w:tab w:val="left" w:pos="29"/>
          <w:tab w:val="left" w:pos="304"/>
        </w:tabs>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3.3.</w:t>
      </w:r>
      <w:r w:rsidRPr="00DC1D62">
        <w:rPr>
          <w:rFonts w:ascii="Times New Roman" w:hAnsi="Times New Roman" w:cs="Times New Roman"/>
          <w:b/>
          <w:sz w:val="24"/>
          <w:szCs w:val="24"/>
          <w:lang w:val="ro-RO"/>
        </w:rPr>
        <w:t>1</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Разработка</w:t>
      </w:r>
      <w:r w:rsidR="00922640" w:rsidRPr="00DC1D62">
        <w:rPr>
          <w:rFonts w:ascii="Times New Roman" w:hAnsi="Times New Roman" w:cs="Times New Roman"/>
          <w:sz w:val="24"/>
          <w:szCs w:val="24"/>
        </w:rPr>
        <w:t xml:space="preserve"> </w:t>
      </w:r>
      <w:r w:rsidR="00714C12" w:rsidRPr="00DC1D62">
        <w:rPr>
          <w:rFonts w:ascii="Times New Roman" w:hAnsi="Times New Roman" w:cs="Times New Roman"/>
          <w:sz w:val="24"/>
          <w:szCs w:val="24"/>
        </w:rPr>
        <w:t xml:space="preserve">и реализация </w:t>
      </w:r>
      <w:r w:rsidRPr="00DC1D62">
        <w:rPr>
          <w:rFonts w:ascii="Times New Roman" w:hAnsi="Times New Roman" w:cs="Times New Roman"/>
          <w:sz w:val="24"/>
          <w:szCs w:val="24"/>
        </w:rPr>
        <w:t xml:space="preserve">программы и моделей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hAnsi="Times New Roman" w:cs="Times New Roman"/>
          <w:sz w:val="24"/>
          <w:szCs w:val="24"/>
        </w:rPr>
        <w:t>го образования в АТО Гагаузия для всех уровней образования и на протяжении всей жизни сторон</w:t>
      </w:r>
      <w:r w:rsidR="00021E7F" w:rsidRPr="00DC1D62">
        <w:rPr>
          <w:rFonts w:ascii="Times New Roman" w:hAnsi="Times New Roman" w:cs="Times New Roman"/>
          <w:sz w:val="24"/>
          <w:szCs w:val="24"/>
        </w:rPr>
        <w:t>, с тем чтобы</w:t>
      </w:r>
      <w:r w:rsidRPr="00DC1D62">
        <w:rPr>
          <w:rFonts w:ascii="Times New Roman" w:hAnsi="Times New Roman" w:cs="Times New Roman"/>
          <w:sz w:val="24"/>
          <w:szCs w:val="24"/>
        </w:rPr>
        <w:t xml:space="preserve"> доля общеобразовательных учреждений с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w:t>
      </w:r>
      <w:r w:rsidRPr="00DC1D62">
        <w:rPr>
          <w:rFonts w:ascii="Times New Roman" w:hAnsi="Times New Roman" w:cs="Times New Roman"/>
          <w:sz w:val="24"/>
          <w:szCs w:val="24"/>
        </w:rPr>
        <w:t>ым обучением к 2030г</w:t>
      </w:r>
      <w:r w:rsidR="00026FAD">
        <w:rPr>
          <w:rFonts w:ascii="Times New Roman" w:hAnsi="Times New Roman" w:cs="Times New Roman"/>
          <w:sz w:val="24"/>
          <w:szCs w:val="24"/>
        </w:rPr>
        <w:t>.</w:t>
      </w:r>
      <w:r w:rsidRPr="00DC1D62">
        <w:rPr>
          <w:rFonts w:ascii="Times New Roman" w:hAnsi="Times New Roman" w:cs="Times New Roman"/>
          <w:sz w:val="24"/>
          <w:szCs w:val="24"/>
        </w:rPr>
        <w:t xml:space="preserve"> составила не менее </w:t>
      </w:r>
      <w:r w:rsidR="002B1DF0" w:rsidRPr="00DC1D62">
        <w:rPr>
          <w:rFonts w:ascii="Times New Roman" w:hAnsi="Times New Roman" w:cs="Times New Roman"/>
          <w:sz w:val="24"/>
          <w:szCs w:val="24"/>
        </w:rPr>
        <w:t>50</w:t>
      </w:r>
      <w:r w:rsidR="007E451C" w:rsidRPr="00DC1D62">
        <w:rPr>
          <w:rFonts w:ascii="Times New Roman" w:hAnsi="Times New Roman" w:cs="Times New Roman"/>
          <w:sz w:val="24"/>
          <w:szCs w:val="24"/>
        </w:rPr>
        <w:t>%.</w:t>
      </w:r>
    </w:p>
    <w:p w14:paraId="51DD6BF2" w14:textId="77777777" w:rsidR="00C94A02" w:rsidRPr="00DC1D62" w:rsidRDefault="00C94A02" w:rsidP="003634C6">
      <w:pPr>
        <w:tabs>
          <w:tab w:val="left" w:pos="29"/>
          <w:tab w:val="left" w:pos="304"/>
        </w:tabs>
        <w:spacing w:after="0" w:line="276" w:lineRule="auto"/>
        <w:jc w:val="both"/>
        <w:rPr>
          <w:rFonts w:ascii="Times New Roman" w:hAnsi="Times New Roman" w:cs="Times New Roman"/>
          <w:b/>
          <w:sz w:val="24"/>
          <w:szCs w:val="24"/>
        </w:rPr>
      </w:pPr>
    </w:p>
    <w:p w14:paraId="5260D561" w14:textId="0F42CFE7" w:rsidR="00E14447" w:rsidRDefault="00170E9F" w:rsidP="003634C6">
      <w:pPr>
        <w:tabs>
          <w:tab w:val="left" w:pos="29"/>
          <w:tab w:val="left" w:pos="304"/>
        </w:tabs>
        <w:spacing w:after="0" w:line="276" w:lineRule="auto"/>
        <w:jc w:val="both"/>
        <w:rPr>
          <w:rFonts w:ascii="Times New Roman" w:eastAsia="Times New Roman" w:hAnsi="Times New Roman" w:cs="Times New Roman"/>
          <w:sz w:val="24"/>
          <w:szCs w:val="24"/>
          <w:lang w:eastAsia="ru-RU"/>
        </w:rPr>
      </w:pPr>
      <w:r w:rsidRPr="00DC1D62">
        <w:rPr>
          <w:rFonts w:ascii="Times New Roman" w:hAnsi="Times New Roman" w:cs="Times New Roman"/>
          <w:b/>
          <w:sz w:val="24"/>
          <w:szCs w:val="24"/>
        </w:rPr>
        <w:t>Специфическая задача 3.3.</w:t>
      </w:r>
      <w:r w:rsidRPr="00DC1D62">
        <w:rPr>
          <w:rFonts w:ascii="Times New Roman" w:hAnsi="Times New Roman" w:cs="Times New Roman"/>
          <w:b/>
          <w:sz w:val="24"/>
          <w:szCs w:val="24"/>
          <w:lang w:val="ro-RO"/>
        </w:rPr>
        <w:t>2</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 xml:space="preserve">Обеспечение методологической основы для продвижения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eastAsia="Times New Roman" w:hAnsi="Times New Roman" w:cs="Times New Roman"/>
          <w:bCs/>
          <w:sz w:val="24"/>
          <w:szCs w:val="24"/>
          <w:lang w:eastAsia="ru-RU"/>
        </w:rPr>
        <w:t xml:space="preserve">го </w:t>
      </w:r>
      <w:r w:rsidRPr="00DC1D62">
        <w:rPr>
          <w:rFonts w:ascii="Times New Roman" w:eastAsia="Times New Roman" w:hAnsi="Times New Roman" w:cs="Times New Roman"/>
          <w:sz w:val="24"/>
          <w:szCs w:val="24"/>
          <w:lang w:eastAsia="ru-RU"/>
        </w:rPr>
        <w:t>образования на всех уровнях образования АТО Гагаузия</w:t>
      </w:r>
      <w:r w:rsidR="004D2FFF" w:rsidRPr="00DC1D62">
        <w:rPr>
          <w:rFonts w:ascii="Times New Roman" w:eastAsia="Times New Roman" w:hAnsi="Times New Roman" w:cs="Times New Roman"/>
          <w:sz w:val="24"/>
          <w:szCs w:val="24"/>
          <w:lang w:eastAsia="ru-RU"/>
        </w:rPr>
        <w:t>,</w:t>
      </w:r>
      <w:r w:rsidRPr="00DC1D62">
        <w:rPr>
          <w:rFonts w:ascii="Times New Roman" w:eastAsia="Times New Roman" w:hAnsi="Times New Roman" w:cs="Times New Roman"/>
          <w:sz w:val="24"/>
          <w:szCs w:val="24"/>
          <w:lang w:val="ro-RO" w:eastAsia="ru-RU"/>
        </w:rPr>
        <w:t xml:space="preserve"> </w:t>
      </w:r>
      <w:r w:rsidRPr="00DC1D62">
        <w:rPr>
          <w:rFonts w:ascii="Times New Roman" w:eastAsia="Times New Roman" w:hAnsi="Times New Roman" w:cs="Times New Roman"/>
          <w:sz w:val="24"/>
          <w:szCs w:val="24"/>
          <w:lang w:eastAsia="ru-RU"/>
        </w:rPr>
        <w:t>с тем чтобы к 2030</w:t>
      </w:r>
      <w:r w:rsidR="00026FAD">
        <w:rPr>
          <w:rFonts w:ascii="Times New Roman" w:eastAsia="Times New Roman" w:hAnsi="Times New Roman" w:cs="Times New Roman"/>
          <w:sz w:val="24"/>
          <w:szCs w:val="24"/>
          <w:lang w:eastAsia="ru-RU"/>
        </w:rPr>
        <w:t>г.</w:t>
      </w:r>
      <w:r w:rsidRPr="00DC1D62">
        <w:rPr>
          <w:rFonts w:ascii="Times New Roman" w:eastAsia="Times New Roman" w:hAnsi="Times New Roman" w:cs="Times New Roman"/>
          <w:sz w:val="24"/>
          <w:szCs w:val="24"/>
          <w:lang w:eastAsia="ru-RU"/>
        </w:rPr>
        <w:t xml:space="preserve"> </w:t>
      </w:r>
      <w:r w:rsidR="007E451C" w:rsidRPr="00DC1D62">
        <w:rPr>
          <w:rFonts w:ascii="Times New Roman" w:eastAsia="Times New Roman" w:hAnsi="Times New Roman" w:cs="Times New Roman"/>
          <w:sz w:val="24"/>
          <w:szCs w:val="24"/>
          <w:lang w:eastAsia="ru-RU"/>
        </w:rPr>
        <w:t xml:space="preserve">все учебные учреждения </w:t>
      </w:r>
      <w:r w:rsidRPr="00DC1D62">
        <w:rPr>
          <w:rFonts w:ascii="Times New Roman" w:eastAsia="Times New Roman" w:hAnsi="Times New Roman" w:cs="Times New Roman"/>
          <w:sz w:val="24"/>
          <w:szCs w:val="24"/>
          <w:lang w:eastAsia="ru-RU"/>
        </w:rPr>
        <w:t xml:space="preserve">были обеспечены дидактическими пособиями по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eastAsia="Times New Roman" w:hAnsi="Times New Roman" w:cs="Times New Roman"/>
          <w:sz w:val="24"/>
          <w:szCs w:val="24"/>
          <w:lang w:eastAsia="ru-RU"/>
        </w:rPr>
        <w:t>му образованию</w:t>
      </w:r>
      <w:r w:rsidR="007E451C" w:rsidRPr="00DC1D62">
        <w:rPr>
          <w:rFonts w:ascii="Times New Roman" w:eastAsia="Times New Roman" w:hAnsi="Times New Roman" w:cs="Times New Roman"/>
          <w:sz w:val="24"/>
          <w:szCs w:val="24"/>
          <w:lang w:eastAsia="ru-RU"/>
        </w:rPr>
        <w:t>.</w:t>
      </w:r>
      <w:r w:rsidRPr="00DC1D62">
        <w:rPr>
          <w:rFonts w:ascii="Times New Roman" w:eastAsia="Times New Roman" w:hAnsi="Times New Roman" w:cs="Times New Roman"/>
          <w:sz w:val="24"/>
          <w:szCs w:val="24"/>
          <w:lang w:eastAsia="ru-RU"/>
        </w:rPr>
        <w:t xml:space="preserve"> </w:t>
      </w:r>
    </w:p>
    <w:p w14:paraId="4831B419" w14:textId="6B84795F" w:rsidR="00084E92" w:rsidRDefault="00084E92" w:rsidP="003634C6">
      <w:pPr>
        <w:tabs>
          <w:tab w:val="left" w:pos="29"/>
          <w:tab w:val="left" w:pos="304"/>
        </w:tabs>
        <w:spacing w:after="0" w:line="276" w:lineRule="auto"/>
        <w:jc w:val="both"/>
        <w:rPr>
          <w:rFonts w:ascii="Times New Roman" w:eastAsia="Times New Roman" w:hAnsi="Times New Roman" w:cs="Times New Roman"/>
          <w:sz w:val="24"/>
          <w:szCs w:val="24"/>
          <w:lang w:eastAsia="ru-RU"/>
        </w:rPr>
      </w:pPr>
    </w:p>
    <w:p w14:paraId="68355732" w14:textId="41F5523B" w:rsidR="00084E92" w:rsidRPr="00EB3A39" w:rsidRDefault="00170E9F" w:rsidP="003634C6">
      <w:pPr>
        <w:spacing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w:t>
      </w:r>
      <w:r w:rsidRPr="00DC1D62">
        <w:rPr>
          <w:rFonts w:ascii="Times New Roman" w:hAnsi="Times New Roman" w:cs="Times New Roman"/>
          <w:b/>
          <w:sz w:val="24"/>
          <w:szCs w:val="24"/>
          <w:lang w:val="ro-RO"/>
        </w:rPr>
        <w:t xml:space="preserve"> 3.3.</w:t>
      </w:r>
      <w:r w:rsidR="00234F30">
        <w:rPr>
          <w:rFonts w:ascii="Times New Roman" w:hAnsi="Times New Roman" w:cs="Times New Roman"/>
          <w:b/>
          <w:sz w:val="24"/>
          <w:szCs w:val="24"/>
        </w:rPr>
        <w:t>3</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 xml:space="preserve">Обеспечение системы подготовки и переподготовки кадров для системы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eastAsia="Times New Roman" w:hAnsi="Times New Roman" w:cs="Times New Roman"/>
          <w:bCs/>
          <w:sz w:val="24"/>
          <w:szCs w:val="24"/>
          <w:lang w:eastAsia="ru-RU"/>
        </w:rPr>
        <w:t>го образования</w:t>
      </w:r>
      <w:r w:rsidRPr="00DC1D62">
        <w:rPr>
          <w:rFonts w:ascii="Times New Roman" w:eastAsia="Times New Roman" w:hAnsi="Times New Roman" w:cs="Times New Roman"/>
          <w:bCs/>
          <w:sz w:val="24"/>
          <w:szCs w:val="24"/>
          <w:lang w:val="ro-RO" w:eastAsia="ru-RU"/>
        </w:rPr>
        <w:t>,</w:t>
      </w:r>
      <w:r w:rsidRPr="00DC1D62">
        <w:rPr>
          <w:rFonts w:ascii="Times New Roman" w:eastAsia="Times New Roman" w:hAnsi="Times New Roman" w:cs="Times New Roman"/>
          <w:bCs/>
          <w:sz w:val="24"/>
          <w:szCs w:val="24"/>
          <w:lang w:eastAsia="ru-RU"/>
        </w:rPr>
        <w:t xml:space="preserve"> с</w:t>
      </w:r>
      <w:r w:rsidRPr="00DC1D62">
        <w:rPr>
          <w:rFonts w:ascii="Times New Roman" w:eastAsia="Times New Roman" w:hAnsi="Times New Roman" w:cs="Times New Roman"/>
          <w:bCs/>
          <w:sz w:val="24"/>
          <w:szCs w:val="24"/>
          <w:lang w:val="ro-RO" w:eastAsia="ru-RU"/>
        </w:rPr>
        <w:t xml:space="preserve"> </w:t>
      </w:r>
      <w:r w:rsidRPr="00DC1D62">
        <w:rPr>
          <w:rFonts w:ascii="Times New Roman" w:eastAsia="Times New Roman" w:hAnsi="Times New Roman" w:cs="Times New Roman"/>
          <w:bCs/>
          <w:sz w:val="24"/>
          <w:szCs w:val="24"/>
          <w:lang w:eastAsia="ru-RU"/>
        </w:rPr>
        <w:t>тем чтобы к 20</w:t>
      </w:r>
      <w:r w:rsidRPr="00DC1D62">
        <w:rPr>
          <w:rFonts w:ascii="Times New Roman" w:eastAsia="Times New Roman" w:hAnsi="Times New Roman" w:cs="Times New Roman"/>
          <w:bCs/>
          <w:sz w:val="24"/>
          <w:szCs w:val="24"/>
          <w:lang w:val="ro-RO" w:eastAsia="ru-RU"/>
        </w:rPr>
        <w:t>25</w:t>
      </w:r>
      <w:r w:rsidR="00026FAD">
        <w:rPr>
          <w:rFonts w:ascii="Times New Roman" w:eastAsia="Times New Roman" w:hAnsi="Times New Roman" w:cs="Times New Roman"/>
          <w:bCs/>
          <w:sz w:val="24"/>
          <w:szCs w:val="24"/>
          <w:lang w:eastAsia="ru-RU"/>
        </w:rPr>
        <w:t>г.</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увеличи</w:t>
      </w:r>
      <w:r w:rsidR="00133C0B" w:rsidRPr="00DC1D62">
        <w:rPr>
          <w:rFonts w:ascii="Times New Roman" w:hAnsi="Times New Roman" w:cs="Times New Roman"/>
          <w:sz w:val="24"/>
          <w:szCs w:val="24"/>
        </w:rPr>
        <w:t>лась</w:t>
      </w:r>
      <w:r w:rsidRPr="00DC1D62">
        <w:rPr>
          <w:rFonts w:ascii="Times New Roman" w:hAnsi="Times New Roman" w:cs="Times New Roman"/>
          <w:sz w:val="24"/>
          <w:szCs w:val="24"/>
        </w:rPr>
        <w:t xml:space="preserve"> на </w:t>
      </w:r>
      <w:r w:rsidR="00291E22">
        <w:rPr>
          <w:rFonts w:ascii="Times New Roman" w:hAnsi="Times New Roman" w:cs="Times New Roman"/>
          <w:sz w:val="24"/>
          <w:szCs w:val="24"/>
        </w:rPr>
        <w:t>50</w:t>
      </w:r>
      <w:r w:rsidR="003C5CFB"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доля педагогических кадров, прошедших повышение квалификации для реализации </w:t>
      </w:r>
      <w:r w:rsidR="005A77A5" w:rsidRPr="00DC1D62">
        <w:rPr>
          <w:rFonts w:ascii="Times New Roman" w:eastAsiaTheme="minorEastAsia" w:hAnsi="Times New Roman" w:cs="Times New Roman"/>
          <w:kern w:val="24"/>
          <w:sz w:val="24"/>
          <w:szCs w:val="24"/>
        </w:rPr>
        <w:t>многоязыч</w:t>
      </w:r>
      <w:r w:rsidR="005A77A5" w:rsidRPr="00DC1D62">
        <w:rPr>
          <w:rFonts w:ascii="Times New Roman" w:eastAsia="Times New Roman" w:hAnsi="Times New Roman" w:cs="Times New Roman"/>
          <w:sz w:val="24"/>
          <w:szCs w:val="24"/>
          <w:lang w:eastAsia="ru-RU"/>
        </w:rPr>
        <w:t>но</w:t>
      </w:r>
      <w:r w:rsidRPr="00DC1D62">
        <w:rPr>
          <w:rFonts w:ascii="Times New Roman" w:hAnsi="Times New Roman" w:cs="Times New Roman"/>
          <w:sz w:val="24"/>
          <w:szCs w:val="24"/>
        </w:rPr>
        <w:t>го образования.</w:t>
      </w:r>
    </w:p>
    <w:p w14:paraId="660A30CB" w14:textId="1F42055D" w:rsidR="00116330" w:rsidRPr="00DC1D62" w:rsidRDefault="0083588E" w:rsidP="003634C6">
      <w:pPr>
        <w:spacing w:before="120" w:after="0" w:line="276" w:lineRule="auto"/>
        <w:jc w:val="both"/>
        <w:rPr>
          <w:rFonts w:ascii="Times New Roman" w:eastAsia="Times New Roman" w:hAnsi="Times New Roman" w:cs="Times New Roman"/>
          <w:b/>
          <w:sz w:val="24"/>
          <w:szCs w:val="24"/>
          <w:lang w:eastAsia="ru-RU"/>
        </w:rPr>
      </w:pPr>
      <w:r w:rsidRPr="00DC1D62">
        <w:rPr>
          <w:rFonts w:ascii="Times New Roman" w:hAnsi="Times New Roman" w:cs="Times New Roman"/>
          <w:b/>
          <w:sz w:val="24"/>
          <w:szCs w:val="24"/>
        </w:rPr>
        <w:t>СТРАТЕГИЧЕСКОЕ НАПРАВЛЕНИЕ</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 xml:space="preserve">4. ОБЕСПЕЧЕНИЕ РАВНОГО ДОСТУПА ВСЕХ УЧАСТНИКОВ ОБРАЗОВАТЕЛЬНОГО ПРОЦЕССА К КАЧЕСТВЕННОМУ ОБРАЗОВАНИЮ И РАСШИРЕНИЕ РАЗНООБРАЗИЯ СИСТЕМЫ ОБРАЗОВАНИЯ ВЗРОСЛЫХ  </w:t>
      </w:r>
    </w:p>
    <w:p w14:paraId="5EFFCFA0" w14:textId="7EACD11B" w:rsidR="005A00D1" w:rsidRPr="00DC1D62" w:rsidRDefault="005A00D1" w:rsidP="003634C6">
      <w:pPr>
        <w:spacing w:after="0" w:line="276" w:lineRule="auto"/>
        <w:ind w:firstLine="708"/>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Данное стратегическое направление связано с решением проблем обеспечения доступа к образованию,</w:t>
      </w:r>
      <w:r w:rsidRPr="00DC1D62">
        <w:rPr>
          <w:rFonts w:ascii="Times New Roman" w:hAnsi="Times New Roman" w:cs="Times New Roman"/>
          <w:sz w:val="24"/>
          <w:szCs w:val="24"/>
        </w:rPr>
        <w:t xml:space="preserve"> развитие систем инклюзивного образования</w:t>
      </w:r>
      <w:r w:rsidRPr="00DC1D62">
        <w:rPr>
          <w:rFonts w:ascii="Times New Roman" w:hAnsi="Times New Roman" w:cs="Times New Roman"/>
          <w:sz w:val="24"/>
          <w:szCs w:val="24"/>
          <w:lang w:val="ro-RO"/>
        </w:rPr>
        <w:t>,</w:t>
      </w:r>
      <w:r w:rsidRPr="00DC1D62">
        <w:rPr>
          <w:rFonts w:ascii="Times New Roman" w:eastAsia="Times New Roman" w:hAnsi="Times New Roman" w:cs="Times New Roman"/>
          <w:sz w:val="24"/>
          <w:szCs w:val="24"/>
          <w:lang w:eastAsia="ru-RU"/>
        </w:rPr>
        <w:t xml:space="preserve"> </w:t>
      </w:r>
      <w:r w:rsidRPr="00DC1D62">
        <w:rPr>
          <w:rFonts w:ascii="Times New Roman" w:hAnsi="Times New Roman" w:cs="Times New Roman"/>
          <w:sz w:val="24"/>
          <w:szCs w:val="24"/>
        </w:rPr>
        <w:t xml:space="preserve">повышения уровня участия и доступа к непрерывному образованию в течение всей жизни. </w:t>
      </w:r>
    </w:p>
    <w:p w14:paraId="16CD1A60" w14:textId="2003742A" w:rsidR="005A00D1" w:rsidRPr="00DC1D62" w:rsidRDefault="00782E33" w:rsidP="003634C6">
      <w:pPr>
        <w:spacing w:after="0" w:line="276" w:lineRule="auto"/>
        <w:ind w:firstLine="357"/>
        <w:jc w:val="both"/>
        <w:rPr>
          <w:rFonts w:ascii="Times New Roman" w:hAnsi="Times New Roman" w:cs="Times New Roman"/>
          <w:sz w:val="24"/>
          <w:szCs w:val="24"/>
          <w:lang w:val="ro-RO"/>
        </w:rPr>
      </w:pPr>
      <w:r w:rsidRPr="00DC1D62">
        <w:rPr>
          <w:rFonts w:ascii="Times New Roman" w:hAnsi="Times New Roman" w:cs="Times New Roman"/>
          <w:sz w:val="24"/>
          <w:szCs w:val="24"/>
        </w:rPr>
        <w:t>В качестве основных долгосрочных перспектив в обеспечени</w:t>
      </w:r>
      <w:r w:rsidR="00E960C6" w:rsidRPr="00DC1D62">
        <w:rPr>
          <w:rFonts w:ascii="Times New Roman" w:hAnsi="Times New Roman" w:cs="Times New Roman"/>
          <w:sz w:val="24"/>
          <w:szCs w:val="24"/>
        </w:rPr>
        <w:t>и</w:t>
      </w:r>
      <w:r w:rsidRPr="00DC1D62">
        <w:rPr>
          <w:rFonts w:ascii="Times New Roman" w:hAnsi="Times New Roman" w:cs="Times New Roman"/>
          <w:sz w:val="24"/>
          <w:szCs w:val="24"/>
        </w:rPr>
        <w:t xml:space="preserve"> равного доступа всех участников образовательного процесса к качест</w:t>
      </w:r>
      <w:r w:rsidR="00461C44" w:rsidRPr="00DC1D62">
        <w:rPr>
          <w:rFonts w:ascii="Times New Roman" w:hAnsi="Times New Roman" w:cs="Times New Roman"/>
          <w:sz w:val="24"/>
          <w:szCs w:val="24"/>
        </w:rPr>
        <w:t xml:space="preserve">венному образованию и </w:t>
      </w:r>
      <w:r w:rsidR="009C2F34" w:rsidRPr="00DC1D62">
        <w:rPr>
          <w:rFonts w:ascii="Times New Roman" w:hAnsi="Times New Roman" w:cs="Times New Roman"/>
          <w:sz w:val="24"/>
          <w:szCs w:val="24"/>
        </w:rPr>
        <w:t>расширени</w:t>
      </w:r>
      <w:r w:rsidR="00E960C6" w:rsidRPr="00DC1D62">
        <w:rPr>
          <w:rFonts w:ascii="Times New Roman" w:hAnsi="Times New Roman" w:cs="Times New Roman"/>
          <w:sz w:val="24"/>
          <w:szCs w:val="24"/>
        </w:rPr>
        <w:t>и</w:t>
      </w:r>
      <w:r w:rsidR="009C2F34"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разнообразия системы образования взрослых </w:t>
      </w:r>
      <w:r w:rsidR="00E960C6" w:rsidRPr="00DC1D62">
        <w:rPr>
          <w:rFonts w:ascii="Times New Roman" w:hAnsi="Times New Roman" w:cs="Times New Roman"/>
          <w:sz w:val="24"/>
          <w:szCs w:val="24"/>
        </w:rPr>
        <w:t xml:space="preserve">в АТО Гагаузия </w:t>
      </w:r>
      <w:r w:rsidRPr="00DC1D62">
        <w:rPr>
          <w:rFonts w:ascii="Times New Roman" w:hAnsi="Times New Roman" w:cs="Times New Roman"/>
          <w:sz w:val="24"/>
          <w:szCs w:val="24"/>
        </w:rPr>
        <w:t>определены</w:t>
      </w:r>
      <w:r w:rsidR="00CF034E" w:rsidRPr="00DC1D62">
        <w:rPr>
          <w:rFonts w:ascii="Times New Roman" w:hAnsi="Times New Roman" w:cs="Times New Roman"/>
          <w:sz w:val="24"/>
          <w:szCs w:val="24"/>
        </w:rPr>
        <w:t xml:space="preserve"> следующие</w:t>
      </w:r>
      <w:r w:rsidR="00CF034E" w:rsidRPr="00DC1D62">
        <w:rPr>
          <w:rFonts w:ascii="Times New Roman" w:hAnsi="Times New Roman" w:cs="Times New Roman"/>
          <w:sz w:val="24"/>
          <w:szCs w:val="24"/>
          <w:lang w:val="ro-RO"/>
        </w:rPr>
        <w:t>:</w:t>
      </w:r>
    </w:p>
    <w:p w14:paraId="5C37DBE6" w14:textId="3C92A51D" w:rsidR="00EC2D45" w:rsidRPr="003634C6" w:rsidRDefault="00EF33C8" w:rsidP="003634C6">
      <w:pPr>
        <w:pStyle w:val="ListParagraph"/>
        <w:numPr>
          <w:ilvl w:val="0"/>
          <w:numId w:val="18"/>
        </w:numPr>
        <w:tabs>
          <w:tab w:val="left" w:pos="0"/>
        </w:tabs>
        <w:spacing w:after="0" w:line="276" w:lineRule="auto"/>
        <w:ind w:left="714" w:hanging="357"/>
        <w:jc w:val="both"/>
        <w:rPr>
          <w:lang w:val="ro-RO"/>
        </w:rPr>
      </w:pPr>
      <w:r w:rsidRPr="00564FE3">
        <w:rPr>
          <w:rStyle w:val="Strong"/>
          <w:rFonts w:ascii="Times New Roman" w:hAnsi="Times New Roman" w:cs="Times New Roman"/>
          <w:b w:val="0"/>
          <w:sz w:val="24"/>
          <w:szCs w:val="24"/>
          <w:shd w:val="clear" w:color="auto" w:fill="FFFFFF"/>
        </w:rPr>
        <w:t>Внедрение политик в области инклюзии детей</w:t>
      </w:r>
      <w:r w:rsidRPr="00564FE3">
        <w:rPr>
          <w:rStyle w:val="Strong"/>
          <w:rFonts w:ascii="Times New Roman" w:hAnsi="Times New Roman" w:cs="Times New Roman"/>
          <w:b w:val="0"/>
          <w:sz w:val="24"/>
          <w:szCs w:val="24"/>
          <w:shd w:val="clear" w:color="auto" w:fill="FFFFFF"/>
          <w:lang w:val="ro-RO"/>
        </w:rPr>
        <w:t>,</w:t>
      </w:r>
      <w:r w:rsidRPr="00564FE3">
        <w:rPr>
          <w:rStyle w:val="Strong"/>
          <w:rFonts w:ascii="Times New Roman" w:hAnsi="Times New Roman" w:cs="Times New Roman"/>
          <w:b w:val="0"/>
          <w:sz w:val="24"/>
          <w:szCs w:val="24"/>
          <w:shd w:val="clear" w:color="auto" w:fill="FFFFFF"/>
        </w:rPr>
        <w:t xml:space="preserve"> учеников, студентов с особыми образовательными потребностями в учебные образовательные учреждения и общество.</w:t>
      </w:r>
      <w:r w:rsidR="00291E22" w:rsidRPr="00564FE3">
        <w:rPr>
          <w:rStyle w:val="Strong"/>
          <w:rFonts w:ascii="Times New Roman" w:hAnsi="Times New Roman" w:cs="Times New Roman"/>
          <w:b w:val="0"/>
          <w:sz w:val="24"/>
          <w:szCs w:val="24"/>
          <w:shd w:val="clear" w:color="auto" w:fill="FFFFFF"/>
        </w:rPr>
        <w:t xml:space="preserve"> </w:t>
      </w:r>
      <w:r w:rsidR="00DC47C9" w:rsidRPr="00564FE3">
        <w:rPr>
          <w:rFonts w:ascii="Times New Roman" w:eastAsia="Times New Roman" w:hAnsi="Times New Roman" w:cs="Times New Roman"/>
          <w:color w:val="000000"/>
          <w:sz w:val="24"/>
          <w:szCs w:val="24"/>
          <w:lang w:val="ro-RO" w:eastAsia="ru-RU"/>
        </w:rPr>
        <w:t>C</w:t>
      </w:r>
      <w:r w:rsidR="00DC47C9" w:rsidRPr="00564FE3">
        <w:rPr>
          <w:rFonts w:ascii="Times New Roman" w:eastAsia="Times New Roman" w:hAnsi="Times New Roman" w:cs="Times New Roman"/>
          <w:color w:val="000000"/>
          <w:sz w:val="24"/>
          <w:szCs w:val="24"/>
          <w:lang w:eastAsia="ru-RU"/>
        </w:rPr>
        <w:t xml:space="preserve">оздание условий для доступа к инфраструктурной, информационной и финансовой поддержки для всех, </w:t>
      </w:r>
      <w:r w:rsidR="00291E22" w:rsidRPr="00564FE3">
        <w:rPr>
          <w:rFonts w:ascii="Times New Roman" w:eastAsia="Times New Roman" w:hAnsi="Times New Roman" w:cs="Times New Roman"/>
          <w:color w:val="000000"/>
          <w:sz w:val="24"/>
          <w:szCs w:val="24"/>
          <w:lang w:eastAsia="ru-RU"/>
        </w:rPr>
        <w:t>особенно для</w:t>
      </w:r>
      <w:r w:rsidR="00DC47C9" w:rsidRPr="00564FE3">
        <w:rPr>
          <w:rFonts w:ascii="Times New Roman" w:eastAsia="Times New Roman" w:hAnsi="Times New Roman" w:cs="Times New Roman"/>
          <w:color w:val="000000"/>
          <w:sz w:val="24"/>
          <w:szCs w:val="24"/>
          <w:lang w:eastAsia="ru-RU"/>
        </w:rPr>
        <w:t xml:space="preserve"> </w:t>
      </w:r>
      <w:r w:rsidR="00EC2D45" w:rsidRPr="00564FE3">
        <w:rPr>
          <w:rFonts w:ascii="Times New Roman" w:hAnsi="Times New Roman" w:cs="Times New Roman"/>
          <w:sz w:val="24"/>
          <w:szCs w:val="24"/>
        </w:rPr>
        <w:t>дет</w:t>
      </w:r>
      <w:r w:rsidR="00291E22" w:rsidRPr="00564FE3">
        <w:rPr>
          <w:rFonts w:ascii="Times New Roman" w:hAnsi="Times New Roman" w:cs="Times New Roman"/>
          <w:sz w:val="24"/>
          <w:szCs w:val="24"/>
        </w:rPr>
        <w:t>ей</w:t>
      </w:r>
      <w:r w:rsidR="00EC2D45" w:rsidRPr="00564FE3">
        <w:rPr>
          <w:rFonts w:ascii="Times New Roman" w:hAnsi="Times New Roman" w:cs="Times New Roman"/>
          <w:sz w:val="24"/>
          <w:szCs w:val="24"/>
        </w:rPr>
        <w:t xml:space="preserve"> рома</w:t>
      </w:r>
      <w:r w:rsidR="00EC2D45" w:rsidRPr="00564FE3">
        <w:rPr>
          <w:rFonts w:ascii="Times New Roman" w:hAnsi="Times New Roman" w:cs="Times New Roman"/>
          <w:sz w:val="24"/>
          <w:szCs w:val="24"/>
          <w:lang w:val="ro-RO"/>
        </w:rPr>
        <w:t>,</w:t>
      </w:r>
      <w:r w:rsidR="00EC2D45" w:rsidRPr="00564FE3">
        <w:rPr>
          <w:rFonts w:ascii="Times New Roman" w:hAnsi="Times New Roman" w:cs="Times New Roman"/>
          <w:sz w:val="24"/>
          <w:szCs w:val="24"/>
        </w:rPr>
        <w:t xml:space="preserve"> дет</w:t>
      </w:r>
      <w:r w:rsidR="00291E22" w:rsidRPr="00564FE3">
        <w:rPr>
          <w:rFonts w:ascii="Times New Roman" w:hAnsi="Times New Roman" w:cs="Times New Roman"/>
          <w:sz w:val="24"/>
          <w:szCs w:val="24"/>
        </w:rPr>
        <w:t>ей</w:t>
      </w:r>
      <w:r w:rsidR="00EC2D45" w:rsidRPr="00564FE3">
        <w:rPr>
          <w:rFonts w:ascii="Times New Roman" w:hAnsi="Times New Roman" w:cs="Times New Roman"/>
          <w:sz w:val="24"/>
          <w:szCs w:val="24"/>
        </w:rPr>
        <w:t xml:space="preserve"> с ограниченными возможностями</w:t>
      </w:r>
      <w:r w:rsidR="00EC2D45" w:rsidRPr="00564FE3">
        <w:rPr>
          <w:rFonts w:ascii="Times New Roman" w:hAnsi="Times New Roman" w:cs="Times New Roman"/>
          <w:sz w:val="24"/>
          <w:szCs w:val="24"/>
          <w:lang w:val="ro-RO"/>
        </w:rPr>
        <w:t>,</w:t>
      </w:r>
      <w:r w:rsidR="00EC2D45" w:rsidRPr="00564FE3">
        <w:rPr>
          <w:rFonts w:ascii="Times New Roman" w:hAnsi="Times New Roman" w:cs="Times New Roman"/>
          <w:sz w:val="24"/>
          <w:szCs w:val="24"/>
        </w:rPr>
        <w:t xml:space="preserve"> дет</w:t>
      </w:r>
      <w:r w:rsidR="00291E22" w:rsidRPr="00564FE3">
        <w:rPr>
          <w:rFonts w:ascii="Times New Roman" w:hAnsi="Times New Roman" w:cs="Times New Roman"/>
          <w:sz w:val="24"/>
          <w:szCs w:val="24"/>
        </w:rPr>
        <w:t>ей</w:t>
      </w:r>
      <w:r w:rsidR="00EC2D45" w:rsidRPr="00564FE3">
        <w:rPr>
          <w:rFonts w:ascii="Times New Roman" w:hAnsi="Times New Roman" w:cs="Times New Roman"/>
          <w:sz w:val="24"/>
          <w:szCs w:val="24"/>
          <w:lang w:val="ro-RO"/>
        </w:rPr>
        <w:t xml:space="preserve">, </w:t>
      </w:r>
      <w:r w:rsidR="00EC2D45" w:rsidRPr="00564FE3">
        <w:rPr>
          <w:rFonts w:ascii="Times New Roman" w:hAnsi="Times New Roman" w:cs="Times New Roman"/>
          <w:sz w:val="24"/>
          <w:szCs w:val="24"/>
        </w:rPr>
        <w:t xml:space="preserve">чьи родители </w:t>
      </w:r>
      <w:r w:rsidR="00291E22" w:rsidRPr="00564FE3">
        <w:rPr>
          <w:rFonts w:ascii="Times New Roman" w:hAnsi="Times New Roman" w:cs="Times New Roman"/>
          <w:sz w:val="24"/>
          <w:szCs w:val="24"/>
        </w:rPr>
        <w:t>охвачены трудовой миграцией</w:t>
      </w:r>
      <w:r w:rsidR="00EC2D45" w:rsidRPr="00564FE3">
        <w:rPr>
          <w:rFonts w:ascii="Times New Roman" w:hAnsi="Times New Roman" w:cs="Times New Roman"/>
          <w:sz w:val="24"/>
          <w:szCs w:val="24"/>
          <w:lang w:val="ro-RO"/>
        </w:rPr>
        <w:t>.</w:t>
      </w:r>
    </w:p>
    <w:p w14:paraId="7ACACE76" w14:textId="36BDC087" w:rsidR="007451E5" w:rsidRPr="00564FE3" w:rsidRDefault="001D1BB7" w:rsidP="00DC5DA5">
      <w:pPr>
        <w:pStyle w:val="ListParagraph"/>
        <w:numPr>
          <w:ilvl w:val="0"/>
          <w:numId w:val="18"/>
        </w:numPr>
        <w:tabs>
          <w:tab w:val="left" w:pos="0"/>
        </w:tabs>
        <w:spacing w:after="0" w:line="276" w:lineRule="auto"/>
        <w:ind w:left="714" w:hanging="357"/>
        <w:jc w:val="both"/>
        <w:rPr>
          <w:rFonts w:ascii="Times New Roman" w:hAnsi="Times New Roman" w:cs="Times New Roman"/>
          <w:sz w:val="24"/>
          <w:szCs w:val="24"/>
          <w:lang w:val="ro-RO"/>
        </w:rPr>
      </w:pPr>
      <w:r w:rsidRPr="00564FE3">
        <w:rPr>
          <w:rFonts w:ascii="Times New Roman" w:hAnsi="Times New Roman" w:cs="Times New Roman"/>
          <w:sz w:val="24"/>
          <w:szCs w:val="24"/>
          <w:lang w:val="ro-RO"/>
        </w:rPr>
        <w:t xml:space="preserve">Обеспечение доступа к образованию на всех уровнях системы образования </w:t>
      </w:r>
      <w:r w:rsidRPr="00564FE3">
        <w:rPr>
          <w:rFonts w:ascii="Times New Roman" w:hAnsi="Times New Roman" w:cs="Times New Roman"/>
          <w:sz w:val="24"/>
          <w:szCs w:val="24"/>
        </w:rPr>
        <w:t xml:space="preserve">АТО Гагаузия </w:t>
      </w:r>
      <w:r w:rsidRPr="00564FE3">
        <w:rPr>
          <w:rFonts w:ascii="Times New Roman" w:hAnsi="Times New Roman" w:cs="Times New Roman"/>
          <w:sz w:val="24"/>
          <w:szCs w:val="24"/>
          <w:lang w:val="ro-RO"/>
        </w:rPr>
        <w:t>путем предоставления комплексных пакетов социальных и образовательных мер, адресованных тем, кто учится, в первую очередь тем, кто из уязвимых слоев и групп.</w:t>
      </w:r>
    </w:p>
    <w:p w14:paraId="69022F26" w14:textId="3335911B" w:rsidR="00255A11" w:rsidRPr="00564FE3" w:rsidRDefault="001D1BB7" w:rsidP="00DC5DA5">
      <w:pPr>
        <w:pStyle w:val="ListParagraph"/>
        <w:numPr>
          <w:ilvl w:val="0"/>
          <w:numId w:val="18"/>
        </w:numPr>
        <w:tabs>
          <w:tab w:val="left" w:pos="0"/>
        </w:tabs>
        <w:spacing w:after="0" w:line="276" w:lineRule="auto"/>
        <w:ind w:left="714" w:hanging="357"/>
        <w:jc w:val="both"/>
        <w:rPr>
          <w:rFonts w:ascii="Times New Roman" w:hAnsi="Times New Roman" w:cs="Times New Roman"/>
          <w:sz w:val="24"/>
          <w:szCs w:val="24"/>
          <w:lang w:val="ro-RO"/>
        </w:rPr>
      </w:pPr>
      <w:r w:rsidRPr="00564FE3">
        <w:rPr>
          <w:rFonts w:ascii="Times New Roman" w:hAnsi="Times New Roman" w:cs="Times New Roman"/>
          <w:sz w:val="24"/>
          <w:szCs w:val="24"/>
        </w:rPr>
        <w:t xml:space="preserve">Консолидация </w:t>
      </w:r>
      <w:r w:rsidRPr="00564FE3">
        <w:rPr>
          <w:rFonts w:ascii="Times New Roman" w:hAnsi="Times New Roman" w:cs="Times New Roman"/>
          <w:sz w:val="24"/>
          <w:szCs w:val="24"/>
          <w:lang w:val="ro-RO"/>
        </w:rPr>
        <w:t xml:space="preserve">внутри- и межсекторального сотрудничества, обеспечение эффективности взаимодействия между </w:t>
      </w:r>
      <w:r w:rsidR="00291E22" w:rsidRPr="00564FE3">
        <w:rPr>
          <w:rFonts w:ascii="Times New Roman" w:hAnsi="Times New Roman" w:cs="Times New Roman"/>
          <w:sz w:val="24"/>
          <w:szCs w:val="24"/>
        </w:rPr>
        <w:t xml:space="preserve">публичными </w:t>
      </w:r>
      <w:r w:rsidR="0006148B" w:rsidRPr="00564FE3">
        <w:rPr>
          <w:rFonts w:ascii="Times New Roman" w:hAnsi="Times New Roman" w:cs="Times New Roman"/>
          <w:sz w:val="24"/>
          <w:szCs w:val="24"/>
        </w:rPr>
        <w:t xml:space="preserve">органами </w:t>
      </w:r>
      <w:r w:rsidR="00291E22" w:rsidRPr="00564FE3">
        <w:rPr>
          <w:rFonts w:ascii="Times New Roman" w:hAnsi="Times New Roman" w:cs="Times New Roman"/>
          <w:sz w:val="24"/>
          <w:szCs w:val="24"/>
        </w:rPr>
        <w:t xml:space="preserve">в области </w:t>
      </w:r>
      <w:r w:rsidR="0006148B" w:rsidRPr="00564FE3">
        <w:rPr>
          <w:rFonts w:ascii="Times New Roman" w:hAnsi="Times New Roman" w:cs="Times New Roman"/>
          <w:sz w:val="24"/>
          <w:szCs w:val="24"/>
        </w:rPr>
        <w:t>образования</w:t>
      </w:r>
      <w:r w:rsidR="0006148B" w:rsidRPr="00564FE3">
        <w:rPr>
          <w:rFonts w:ascii="Times New Roman" w:hAnsi="Times New Roman" w:cs="Times New Roman"/>
          <w:sz w:val="24"/>
          <w:szCs w:val="24"/>
          <w:lang w:val="ro-RO"/>
        </w:rPr>
        <w:t xml:space="preserve">, </w:t>
      </w:r>
      <w:r w:rsidR="0006148B" w:rsidRPr="00564FE3">
        <w:rPr>
          <w:rFonts w:ascii="Times New Roman" w:hAnsi="Times New Roman" w:cs="Times New Roman"/>
          <w:sz w:val="24"/>
          <w:szCs w:val="24"/>
        </w:rPr>
        <w:t>социальной защиты и медицин</w:t>
      </w:r>
      <w:r w:rsidR="00291E22" w:rsidRPr="00564FE3">
        <w:rPr>
          <w:rFonts w:ascii="Times New Roman" w:hAnsi="Times New Roman" w:cs="Times New Roman"/>
          <w:sz w:val="24"/>
          <w:szCs w:val="24"/>
        </w:rPr>
        <w:t xml:space="preserve">ы </w:t>
      </w:r>
      <w:r w:rsidR="00305B6F" w:rsidRPr="00564FE3">
        <w:rPr>
          <w:rFonts w:ascii="Times New Roman" w:eastAsia="Times New Roman" w:hAnsi="Times New Roman" w:cs="Times New Roman"/>
          <w:iCs/>
          <w:kern w:val="24"/>
          <w:sz w:val="24"/>
          <w:szCs w:val="24"/>
        </w:rPr>
        <w:t>по</w:t>
      </w:r>
      <w:r w:rsidR="00305B6F" w:rsidRPr="00564FE3">
        <w:rPr>
          <w:rFonts w:ascii="Times New Roman" w:eastAsia="Times New Roman" w:hAnsi="Times New Roman" w:cs="Times New Roman"/>
          <w:b/>
          <w:i/>
          <w:iCs/>
          <w:kern w:val="24"/>
          <w:sz w:val="24"/>
          <w:szCs w:val="24"/>
        </w:rPr>
        <w:t xml:space="preserve"> </w:t>
      </w:r>
      <w:r w:rsidR="00305B6F" w:rsidRPr="00564FE3">
        <w:rPr>
          <w:rFonts w:ascii="Times New Roman" w:eastAsia="Times New Roman" w:hAnsi="Times New Roman" w:cs="Times New Roman"/>
          <w:iCs/>
          <w:kern w:val="24"/>
          <w:sz w:val="24"/>
          <w:szCs w:val="24"/>
        </w:rPr>
        <w:t xml:space="preserve">учету и анализу ситуации детей, </w:t>
      </w:r>
      <w:r w:rsidR="00255A11" w:rsidRPr="00564FE3">
        <w:rPr>
          <w:rFonts w:ascii="Times New Roman" w:hAnsi="Times New Roman" w:cs="Times New Roman"/>
          <w:sz w:val="24"/>
          <w:szCs w:val="24"/>
        </w:rPr>
        <w:t>молодежи и взрослых, исключенны</w:t>
      </w:r>
      <w:r w:rsidR="00291E22" w:rsidRPr="00564FE3">
        <w:rPr>
          <w:rFonts w:ascii="Times New Roman" w:hAnsi="Times New Roman" w:cs="Times New Roman"/>
          <w:sz w:val="24"/>
          <w:szCs w:val="24"/>
        </w:rPr>
        <w:t>х</w:t>
      </w:r>
      <w:r w:rsidR="00255A11" w:rsidRPr="00564FE3">
        <w:rPr>
          <w:rFonts w:ascii="Times New Roman" w:hAnsi="Times New Roman" w:cs="Times New Roman"/>
          <w:sz w:val="24"/>
          <w:szCs w:val="24"/>
        </w:rPr>
        <w:t xml:space="preserve"> из системы образования.</w:t>
      </w:r>
    </w:p>
    <w:p w14:paraId="46750AA6" w14:textId="61D3B577" w:rsidR="005A00D1" w:rsidRPr="003634C6" w:rsidRDefault="005A00D1" w:rsidP="003634C6">
      <w:pPr>
        <w:pStyle w:val="ListParagraph"/>
        <w:numPr>
          <w:ilvl w:val="0"/>
          <w:numId w:val="18"/>
        </w:numPr>
        <w:tabs>
          <w:tab w:val="left" w:pos="0"/>
        </w:tabs>
        <w:spacing w:after="0" w:line="276" w:lineRule="auto"/>
        <w:ind w:left="714" w:hanging="357"/>
        <w:jc w:val="both"/>
        <w:rPr>
          <w:rFonts w:ascii="Times New Roman" w:hAnsi="Times New Roman"/>
          <w:sz w:val="24"/>
          <w:lang w:val="ro-RO"/>
        </w:rPr>
      </w:pPr>
      <w:r w:rsidRPr="00916D29">
        <w:rPr>
          <w:rFonts w:ascii="Times New Roman" w:eastAsia="Calibri" w:hAnsi="Times New Roman" w:cs="Times New Roman"/>
          <w:sz w:val="24"/>
          <w:szCs w:val="24"/>
          <w:lang w:val="ro-RO"/>
        </w:rPr>
        <w:t>Улучшение сотрудничества</w:t>
      </w:r>
      <w:r w:rsidRPr="00916D29">
        <w:rPr>
          <w:rFonts w:ascii="Times New Roman" w:eastAsia="Calibri" w:hAnsi="Times New Roman" w:cs="Times New Roman"/>
          <w:sz w:val="24"/>
          <w:szCs w:val="24"/>
        </w:rPr>
        <w:t xml:space="preserve"> между АТО Гагаузия и </w:t>
      </w:r>
      <w:r w:rsidRPr="00916D29">
        <w:rPr>
          <w:rFonts w:ascii="Times New Roman" w:eastAsia="Calibri" w:hAnsi="Times New Roman" w:cs="Times New Roman"/>
          <w:sz w:val="24"/>
          <w:szCs w:val="24"/>
          <w:lang w:val="ro-RO"/>
        </w:rPr>
        <w:t xml:space="preserve"> </w:t>
      </w:r>
      <w:r w:rsidR="00254083" w:rsidRPr="00916D29">
        <w:rPr>
          <w:rFonts w:ascii="Times New Roman" w:eastAsia="Calibri" w:hAnsi="Times New Roman" w:cs="Times New Roman"/>
          <w:sz w:val="24"/>
          <w:szCs w:val="24"/>
        </w:rPr>
        <w:t>МОИ</w:t>
      </w:r>
      <w:r w:rsidRPr="00916D29">
        <w:rPr>
          <w:rFonts w:ascii="Times New Roman" w:eastAsia="Calibri" w:hAnsi="Times New Roman" w:cs="Times New Roman"/>
          <w:sz w:val="24"/>
          <w:szCs w:val="24"/>
        </w:rPr>
        <w:t xml:space="preserve"> </w:t>
      </w:r>
      <w:r w:rsidRPr="00916D29">
        <w:rPr>
          <w:rFonts w:ascii="Times New Roman" w:eastAsia="Calibri" w:hAnsi="Times New Roman" w:cs="Times New Roman"/>
          <w:sz w:val="24"/>
          <w:szCs w:val="24"/>
          <w:lang w:val="ro-RO"/>
        </w:rPr>
        <w:t xml:space="preserve">для продвижения модернизации </w:t>
      </w:r>
      <w:r w:rsidRPr="00916D29">
        <w:rPr>
          <w:rFonts w:ascii="Times New Roman" w:hAnsi="Times New Roman" w:cs="Times New Roman"/>
          <w:sz w:val="24"/>
          <w:szCs w:val="24"/>
        </w:rPr>
        <w:t xml:space="preserve">материально-технической базы в </w:t>
      </w:r>
      <w:r w:rsidR="00680C3B" w:rsidRPr="00916D29">
        <w:rPr>
          <w:rFonts w:ascii="Times New Roman" w:hAnsi="Times New Roman" w:cs="Times New Roman"/>
          <w:spacing w:val="2"/>
          <w:sz w:val="24"/>
          <w:szCs w:val="24"/>
          <w:shd w:val="clear" w:color="auto" w:fill="FFFFFF"/>
        </w:rPr>
        <w:t xml:space="preserve">учреждениях </w:t>
      </w:r>
      <w:r w:rsidRPr="00916D29">
        <w:rPr>
          <w:rFonts w:ascii="Times New Roman" w:hAnsi="Times New Roman" w:cs="Times New Roman"/>
          <w:spacing w:val="2"/>
          <w:sz w:val="24"/>
          <w:szCs w:val="24"/>
          <w:shd w:val="clear" w:color="auto" w:fill="FFFFFF"/>
        </w:rPr>
        <w:t>среднего профессионального образования и высшего образования</w:t>
      </w:r>
      <w:r w:rsidRPr="00916D29">
        <w:rPr>
          <w:rFonts w:ascii="Times New Roman" w:hAnsi="Times New Roman" w:cs="Times New Roman"/>
          <w:sz w:val="24"/>
          <w:szCs w:val="24"/>
        </w:rPr>
        <w:t>, в том числе путем оснащения современным учебно-лабораторным оборудованием и экспериментальной техникой.</w:t>
      </w:r>
    </w:p>
    <w:p w14:paraId="044BCF0F" w14:textId="027C5B43" w:rsidR="00291E22" w:rsidRDefault="005A00D1" w:rsidP="003634C6">
      <w:pPr>
        <w:pStyle w:val="ListParagraph"/>
        <w:numPr>
          <w:ilvl w:val="0"/>
          <w:numId w:val="18"/>
        </w:numPr>
        <w:spacing w:after="0" w:line="276" w:lineRule="auto"/>
        <w:ind w:left="714" w:hanging="357"/>
        <w:jc w:val="both"/>
        <w:rPr>
          <w:rFonts w:ascii="Times New Roman" w:hAnsi="Times New Roman" w:cs="Times New Roman"/>
          <w:sz w:val="24"/>
          <w:szCs w:val="24"/>
        </w:rPr>
      </w:pPr>
      <w:r w:rsidRPr="00916D29">
        <w:rPr>
          <w:rFonts w:ascii="Times New Roman" w:hAnsi="Times New Roman" w:cs="Times New Roman"/>
          <w:sz w:val="24"/>
          <w:szCs w:val="24"/>
        </w:rPr>
        <w:t>Обеспечение потенциала професионального образования и КГУ с точки зрения эффективного продвижения непрерывного обучения на всех уровнях образования - в различных</w:t>
      </w:r>
      <w:r w:rsidRPr="00916D29">
        <w:rPr>
          <w:rFonts w:ascii="Times New Roman" w:hAnsi="Times New Roman" w:cs="Times New Roman"/>
          <w:sz w:val="24"/>
          <w:szCs w:val="24"/>
          <w:lang w:val="ro-RO"/>
        </w:rPr>
        <w:t xml:space="preserve"> </w:t>
      </w:r>
      <w:r w:rsidR="00211435" w:rsidRPr="00916D29">
        <w:rPr>
          <w:rFonts w:ascii="Times New Roman" w:hAnsi="Times New Roman" w:cs="Times New Roman"/>
          <w:sz w:val="24"/>
          <w:szCs w:val="24"/>
        </w:rPr>
        <w:t xml:space="preserve">контекстах </w:t>
      </w:r>
      <w:r w:rsidRPr="00916D29">
        <w:rPr>
          <w:rFonts w:ascii="Times New Roman" w:hAnsi="Times New Roman" w:cs="Times New Roman"/>
          <w:sz w:val="24"/>
          <w:szCs w:val="24"/>
        </w:rPr>
        <w:t>формального, неформального и информального образования.</w:t>
      </w:r>
    </w:p>
    <w:p w14:paraId="77C5D3EE" w14:textId="67A80CE8" w:rsidR="002C2568" w:rsidRPr="00564FE3" w:rsidRDefault="002C2568" w:rsidP="00DC5DA5">
      <w:pPr>
        <w:pStyle w:val="ListParagraph"/>
        <w:numPr>
          <w:ilvl w:val="0"/>
          <w:numId w:val="18"/>
        </w:numPr>
        <w:spacing w:after="0" w:line="276" w:lineRule="auto"/>
        <w:ind w:left="714" w:hanging="357"/>
        <w:jc w:val="both"/>
        <w:rPr>
          <w:rFonts w:ascii="Times New Roman" w:hAnsi="Times New Roman" w:cs="Times New Roman"/>
          <w:sz w:val="24"/>
          <w:szCs w:val="24"/>
        </w:rPr>
      </w:pPr>
      <w:r w:rsidRPr="00564FE3">
        <w:rPr>
          <w:rFonts w:ascii="Times New Roman" w:hAnsi="Times New Roman" w:cs="Times New Roman"/>
          <w:sz w:val="24"/>
          <w:szCs w:val="24"/>
        </w:rPr>
        <w:t xml:space="preserve">Синхронизация доли участия в высшем образовании </w:t>
      </w:r>
      <w:r w:rsidRPr="00564FE3">
        <w:rPr>
          <w:rFonts w:ascii="Times New Roman" w:hAnsi="Times New Roman" w:cs="Times New Roman"/>
          <w:b/>
          <w:sz w:val="24"/>
          <w:szCs w:val="24"/>
        </w:rPr>
        <w:t xml:space="preserve">с </w:t>
      </w:r>
      <w:r w:rsidRPr="00564FE3">
        <w:rPr>
          <w:rFonts w:ascii="Times New Roman" w:hAnsi="Times New Roman" w:cs="Times New Roman"/>
          <w:sz w:val="24"/>
          <w:szCs w:val="24"/>
        </w:rPr>
        <w:t>приоритетными направлениями социально-экономического развития АТО Гагузия.</w:t>
      </w:r>
    </w:p>
    <w:p w14:paraId="5FD1CB07" w14:textId="7CD4BD71" w:rsidR="005438E1" w:rsidRPr="003634C6" w:rsidRDefault="005438E1" w:rsidP="003634C6">
      <w:pPr>
        <w:pStyle w:val="ListParagraph"/>
        <w:spacing w:after="0" w:line="276" w:lineRule="auto"/>
        <w:ind w:left="714"/>
        <w:jc w:val="both"/>
      </w:pPr>
    </w:p>
    <w:p w14:paraId="1001D659" w14:textId="2973D00E" w:rsidR="005A00D1" w:rsidRPr="00564FE3" w:rsidRDefault="005A00D1" w:rsidP="003634C6">
      <w:pPr>
        <w:spacing w:after="0" w:line="276" w:lineRule="auto"/>
        <w:jc w:val="both"/>
        <w:rPr>
          <w:rFonts w:ascii="Times New Roman" w:hAnsi="Times New Roman" w:cs="Times New Roman"/>
          <w:b/>
          <w:sz w:val="24"/>
          <w:szCs w:val="24"/>
        </w:rPr>
      </w:pPr>
      <w:r w:rsidRPr="00564FE3">
        <w:rPr>
          <w:rFonts w:ascii="Times New Roman" w:hAnsi="Times New Roman" w:cs="Times New Roman"/>
          <w:b/>
          <w:sz w:val="24"/>
          <w:szCs w:val="24"/>
        </w:rPr>
        <w:t xml:space="preserve">Общая задача </w:t>
      </w:r>
      <w:r w:rsidRPr="00564FE3">
        <w:rPr>
          <w:rFonts w:ascii="Times New Roman" w:hAnsi="Times New Roman" w:cs="Times New Roman"/>
          <w:b/>
          <w:sz w:val="24"/>
          <w:szCs w:val="24"/>
          <w:lang w:val="ro-RO"/>
        </w:rPr>
        <w:t>4.</w:t>
      </w:r>
      <w:r w:rsidRPr="00564FE3">
        <w:rPr>
          <w:rFonts w:ascii="Times New Roman" w:hAnsi="Times New Roman" w:cs="Times New Roman"/>
          <w:b/>
          <w:sz w:val="24"/>
          <w:szCs w:val="24"/>
        </w:rPr>
        <w:t>1</w:t>
      </w:r>
      <w:r w:rsidRPr="00564FE3">
        <w:rPr>
          <w:rFonts w:ascii="Times New Roman" w:hAnsi="Times New Roman" w:cs="Times New Roman"/>
          <w:b/>
          <w:sz w:val="24"/>
          <w:szCs w:val="24"/>
          <w:lang w:val="ro-RO"/>
        </w:rPr>
        <w:t>:</w:t>
      </w:r>
      <w:r w:rsidRPr="00564FE3">
        <w:rPr>
          <w:rFonts w:ascii="Times New Roman" w:hAnsi="Times New Roman" w:cs="Times New Roman"/>
          <w:sz w:val="24"/>
          <w:szCs w:val="24"/>
        </w:rPr>
        <w:t xml:space="preserve"> </w:t>
      </w:r>
      <w:r w:rsidRPr="00564FE3">
        <w:rPr>
          <w:rFonts w:ascii="Times New Roman" w:hAnsi="Times New Roman" w:cs="Times New Roman"/>
          <w:b/>
          <w:sz w:val="24"/>
          <w:szCs w:val="24"/>
        </w:rPr>
        <w:t>Cовершенствование механизмов по расширению доступа и обеспечению гендерного равенства к различным ступеням образования для всех</w:t>
      </w:r>
      <w:r w:rsidRPr="00564FE3">
        <w:rPr>
          <w:rFonts w:ascii="Times New Roman" w:hAnsi="Times New Roman" w:cs="Times New Roman"/>
          <w:b/>
          <w:sz w:val="24"/>
          <w:szCs w:val="24"/>
          <w:lang w:val="ro-RO"/>
        </w:rPr>
        <w:t xml:space="preserve"> </w:t>
      </w:r>
      <w:r w:rsidRPr="00564FE3">
        <w:rPr>
          <w:rFonts w:ascii="Times New Roman" w:hAnsi="Times New Roman" w:cs="Times New Roman"/>
          <w:b/>
          <w:sz w:val="24"/>
          <w:szCs w:val="24"/>
        </w:rPr>
        <w:t>участников образовательного процесса (в том числе для детей</w:t>
      </w:r>
      <w:r w:rsidRPr="00564FE3">
        <w:rPr>
          <w:rFonts w:ascii="Times New Roman" w:hAnsi="Times New Roman" w:cs="Times New Roman"/>
          <w:b/>
          <w:sz w:val="24"/>
          <w:szCs w:val="24"/>
          <w:lang w:val="ro-RO"/>
        </w:rPr>
        <w:t>/</w:t>
      </w:r>
      <w:r w:rsidRPr="00564FE3">
        <w:rPr>
          <w:rFonts w:ascii="Times New Roman" w:hAnsi="Times New Roman" w:cs="Times New Roman"/>
          <w:b/>
          <w:sz w:val="24"/>
          <w:szCs w:val="24"/>
        </w:rPr>
        <w:t>учащихся с ограниченными возможностями, детей</w:t>
      </w:r>
      <w:r w:rsidRPr="00564FE3">
        <w:rPr>
          <w:rFonts w:ascii="Times New Roman" w:hAnsi="Times New Roman" w:cs="Times New Roman"/>
          <w:b/>
          <w:sz w:val="24"/>
          <w:szCs w:val="24"/>
          <w:lang w:val="ro-RO"/>
        </w:rPr>
        <w:t>/</w:t>
      </w:r>
      <w:r w:rsidRPr="00564FE3">
        <w:rPr>
          <w:rFonts w:ascii="Times New Roman" w:hAnsi="Times New Roman" w:cs="Times New Roman"/>
          <w:b/>
          <w:sz w:val="24"/>
          <w:szCs w:val="24"/>
        </w:rPr>
        <w:t xml:space="preserve">учащихся из уязвимых групп населения) </w:t>
      </w:r>
    </w:p>
    <w:p w14:paraId="3894BB5C" w14:textId="77777777" w:rsidR="00C42304" w:rsidRDefault="00C42304" w:rsidP="003634C6">
      <w:pPr>
        <w:tabs>
          <w:tab w:val="left" w:pos="3330"/>
        </w:tabs>
        <w:spacing w:after="0" w:line="276" w:lineRule="auto"/>
        <w:jc w:val="both"/>
        <w:rPr>
          <w:rFonts w:ascii="Times New Roman" w:hAnsi="Times New Roman" w:cs="Times New Roman"/>
          <w:b/>
          <w:sz w:val="24"/>
          <w:szCs w:val="24"/>
        </w:rPr>
      </w:pPr>
    </w:p>
    <w:p w14:paraId="3188DDB0" w14:textId="1559FEE8" w:rsidR="005A00D1" w:rsidRPr="00564FE3" w:rsidRDefault="005A00D1" w:rsidP="003634C6">
      <w:pPr>
        <w:tabs>
          <w:tab w:val="left" w:pos="3330"/>
        </w:tabs>
        <w:spacing w:after="0" w:line="276" w:lineRule="auto"/>
        <w:jc w:val="both"/>
        <w:rPr>
          <w:rFonts w:ascii="Times New Roman" w:hAnsi="Times New Roman" w:cs="Times New Roman"/>
          <w:b/>
          <w:sz w:val="24"/>
          <w:szCs w:val="24"/>
        </w:rPr>
      </w:pPr>
      <w:r w:rsidRPr="00564FE3">
        <w:rPr>
          <w:rFonts w:ascii="Times New Roman" w:hAnsi="Times New Roman" w:cs="Times New Roman"/>
          <w:b/>
          <w:sz w:val="24"/>
          <w:szCs w:val="24"/>
        </w:rPr>
        <w:tab/>
      </w:r>
    </w:p>
    <w:p w14:paraId="4558C4C4" w14:textId="77777777" w:rsidR="00C42304" w:rsidRDefault="005A00D1" w:rsidP="00C42304">
      <w:pPr>
        <w:spacing w:after="0" w:line="276" w:lineRule="auto"/>
        <w:jc w:val="both"/>
        <w:rPr>
          <w:rFonts w:ascii="Times New Roman" w:eastAsia="Times New Roman" w:hAnsi="Times New Roman" w:cs="Times New Roman"/>
          <w:sz w:val="24"/>
          <w:szCs w:val="24"/>
          <w:lang w:eastAsia="ru-RU"/>
        </w:rPr>
      </w:pPr>
      <w:r w:rsidRPr="00564FE3">
        <w:rPr>
          <w:rFonts w:ascii="Times New Roman" w:hAnsi="Times New Roman" w:cs="Times New Roman"/>
          <w:b/>
          <w:sz w:val="24"/>
          <w:szCs w:val="24"/>
          <w:lang w:val="ro-RO"/>
        </w:rPr>
        <w:t>C</w:t>
      </w:r>
      <w:r w:rsidRPr="00564FE3">
        <w:rPr>
          <w:rFonts w:ascii="Times New Roman" w:hAnsi="Times New Roman" w:cs="Times New Roman"/>
          <w:b/>
          <w:sz w:val="24"/>
          <w:szCs w:val="24"/>
        </w:rPr>
        <w:t xml:space="preserve">пецифическая задача </w:t>
      </w:r>
      <w:r w:rsidRPr="00564FE3">
        <w:rPr>
          <w:rFonts w:ascii="Times New Roman" w:hAnsi="Times New Roman" w:cs="Times New Roman"/>
          <w:b/>
          <w:sz w:val="24"/>
          <w:szCs w:val="24"/>
          <w:lang w:val="ro-RO"/>
        </w:rPr>
        <w:t>4.1.</w:t>
      </w:r>
      <w:r w:rsidRPr="00564FE3">
        <w:rPr>
          <w:rFonts w:ascii="Times New Roman" w:hAnsi="Times New Roman" w:cs="Times New Roman"/>
          <w:b/>
          <w:sz w:val="24"/>
          <w:szCs w:val="24"/>
        </w:rPr>
        <w:t>1</w:t>
      </w:r>
      <w:r w:rsidRPr="00564FE3">
        <w:rPr>
          <w:rFonts w:ascii="Times New Roman" w:hAnsi="Times New Roman" w:cs="Times New Roman"/>
          <w:b/>
          <w:sz w:val="24"/>
          <w:szCs w:val="24"/>
          <w:lang w:val="ro-RO"/>
        </w:rPr>
        <w:t xml:space="preserve">: </w:t>
      </w:r>
      <w:r w:rsidR="00D55F02" w:rsidRPr="00D55F02">
        <w:rPr>
          <w:rFonts w:ascii="Times New Roman" w:eastAsia="Times New Roman" w:hAnsi="Times New Roman" w:cs="Times New Roman"/>
          <w:sz w:val="24"/>
          <w:szCs w:val="24"/>
          <w:lang w:eastAsia="ru-RU"/>
        </w:rPr>
        <w:t>Обеспечение доступа к дошкольному образованию для детей в возрасте 1-2 лет и качественного дошкольного образования для всех детей в возрасте от (2) 3 лет до 6 лет.</w:t>
      </w:r>
    </w:p>
    <w:p w14:paraId="7E521CDF" w14:textId="77777777" w:rsidR="00C42304" w:rsidRDefault="00C42304" w:rsidP="00C42304">
      <w:pPr>
        <w:spacing w:after="0" w:line="276" w:lineRule="auto"/>
        <w:jc w:val="both"/>
        <w:rPr>
          <w:rFonts w:ascii="Times New Roman" w:eastAsia="Times New Roman" w:hAnsi="Times New Roman" w:cs="Times New Roman"/>
          <w:sz w:val="24"/>
          <w:szCs w:val="24"/>
          <w:lang w:eastAsia="ru-RU"/>
        </w:rPr>
      </w:pPr>
    </w:p>
    <w:p w14:paraId="153DEC45" w14:textId="1E3A06DD" w:rsidR="00CE6A38" w:rsidRPr="00517B16" w:rsidRDefault="005A00D1" w:rsidP="00C42304">
      <w:pPr>
        <w:spacing w:after="0" w:line="276" w:lineRule="auto"/>
        <w:jc w:val="both"/>
        <w:rPr>
          <w:rFonts w:ascii="Times New Roman" w:eastAsia="Times New Roman" w:hAnsi="Times New Roman" w:cs="Times New Roman"/>
          <w:sz w:val="24"/>
          <w:szCs w:val="24"/>
          <w:lang w:eastAsia="ru-RU"/>
        </w:rPr>
      </w:pPr>
      <w:r w:rsidRPr="00564FE3">
        <w:rPr>
          <w:rFonts w:ascii="Times New Roman" w:hAnsi="Times New Roman" w:cs="Times New Roman"/>
          <w:b/>
          <w:sz w:val="24"/>
          <w:szCs w:val="24"/>
          <w:lang w:val="ro-RO"/>
        </w:rPr>
        <w:t>C</w:t>
      </w:r>
      <w:r w:rsidRPr="00564FE3">
        <w:rPr>
          <w:rFonts w:ascii="Times New Roman" w:hAnsi="Times New Roman" w:cs="Times New Roman"/>
          <w:b/>
          <w:sz w:val="24"/>
          <w:szCs w:val="24"/>
        </w:rPr>
        <w:t>пецифическая задача 4.</w:t>
      </w:r>
      <w:r w:rsidRPr="00564FE3">
        <w:rPr>
          <w:rFonts w:ascii="Times New Roman" w:hAnsi="Times New Roman" w:cs="Times New Roman"/>
          <w:b/>
          <w:sz w:val="24"/>
          <w:szCs w:val="24"/>
          <w:lang w:val="ro-RO"/>
        </w:rPr>
        <w:t>1.</w:t>
      </w:r>
      <w:r w:rsidRPr="00564FE3">
        <w:rPr>
          <w:rFonts w:ascii="Times New Roman" w:hAnsi="Times New Roman" w:cs="Times New Roman"/>
          <w:b/>
          <w:sz w:val="24"/>
          <w:szCs w:val="24"/>
        </w:rPr>
        <w:t>2</w:t>
      </w:r>
      <w:r w:rsidR="00E9320A" w:rsidRPr="00564FE3">
        <w:rPr>
          <w:rFonts w:ascii="Times New Roman" w:hAnsi="Times New Roman" w:cs="Times New Roman"/>
          <w:b/>
          <w:sz w:val="24"/>
          <w:szCs w:val="24"/>
        </w:rPr>
        <w:t>:</w:t>
      </w:r>
      <w:r w:rsidRPr="00564FE3">
        <w:rPr>
          <w:rFonts w:ascii="Times New Roman" w:hAnsi="Times New Roman" w:cs="Times New Roman"/>
          <w:b/>
          <w:sz w:val="24"/>
          <w:szCs w:val="24"/>
        </w:rPr>
        <w:t xml:space="preserve"> </w:t>
      </w:r>
      <w:r w:rsidR="00517B16" w:rsidRPr="00517B16">
        <w:rPr>
          <w:rFonts w:ascii="Times New Roman" w:hAnsi="Times New Roman"/>
          <w:sz w:val="24"/>
          <w:szCs w:val="24"/>
          <w:lang w:val="ro-RO"/>
        </w:rPr>
        <w:t xml:space="preserve">Обеспечение доступа к качественному начальному и среднему образованию для всех учащихся </w:t>
      </w:r>
      <w:r w:rsidR="00517B16" w:rsidRPr="00517B16">
        <w:rPr>
          <w:rFonts w:ascii="Times New Roman" w:hAnsi="Times New Roman"/>
          <w:sz w:val="24"/>
          <w:szCs w:val="24"/>
        </w:rPr>
        <w:t>АТО Гагаузия</w:t>
      </w:r>
      <w:r w:rsidR="00517B16">
        <w:rPr>
          <w:rFonts w:ascii="Times New Roman" w:hAnsi="Times New Roman"/>
          <w:sz w:val="24"/>
          <w:szCs w:val="24"/>
        </w:rPr>
        <w:t>.</w:t>
      </w:r>
    </w:p>
    <w:p w14:paraId="4427A567" w14:textId="60C6021B" w:rsidR="00E27484" w:rsidRPr="00517B16" w:rsidRDefault="00E27484" w:rsidP="003634C6">
      <w:pPr>
        <w:shd w:val="clear" w:color="auto" w:fill="FFFFFF" w:themeFill="background1"/>
        <w:spacing w:after="0" w:line="276" w:lineRule="auto"/>
        <w:jc w:val="both"/>
        <w:rPr>
          <w:rFonts w:ascii="Times New Roman" w:hAnsi="Times New Roman"/>
          <w:color w:val="000000"/>
          <w:sz w:val="24"/>
          <w:szCs w:val="24"/>
        </w:rPr>
      </w:pPr>
    </w:p>
    <w:p w14:paraId="05CDA80E" w14:textId="2AF9A50C" w:rsidR="0010335B" w:rsidRDefault="007A79A4" w:rsidP="00DC5DA5">
      <w:pPr>
        <w:shd w:val="clear" w:color="auto" w:fill="FFFFFF" w:themeFill="background1"/>
        <w:spacing w:after="0" w:line="276" w:lineRule="auto"/>
        <w:jc w:val="both"/>
        <w:rPr>
          <w:rFonts w:ascii="Times New Roman" w:eastAsia="Calibri" w:hAnsi="Times New Roman" w:cs="Times New Roman"/>
          <w:sz w:val="24"/>
          <w:szCs w:val="24"/>
          <w:lang w:val="ro-RO"/>
        </w:rPr>
      </w:pPr>
      <w:r w:rsidRPr="00564FE3">
        <w:rPr>
          <w:rFonts w:ascii="Times New Roman" w:hAnsi="Times New Roman" w:cs="Times New Roman"/>
          <w:b/>
          <w:sz w:val="24"/>
          <w:szCs w:val="24"/>
          <w:lang w:val="ro-RO"/>
        </w:rPr>
        <w:t>C</w:t>
      </w:r>
      <w:r w:rsidRPr="00564FE3">
        <w:rPr>
          <w:rFonts w:ascii="Times New Roman" w:hAnsi="Times New Roman" w:cs="Times New Roman"/>
          <w:b/>
          <w:sz w:val="24"/>
          <w:szCs w:val="24"/>
        </w:rPr>
        <w:t>пецифическая задача</w:t>
      </w:r>
      <w:r w:rsidR="00BE3D62" w:rsidRPr="00564FE3">
        <w:rPr>
          <w:rFonts w:ascii="Times New Roman" w:hAnsi="Times New Roman" w:cs="Times New Roman"/>
          <w:b/>
          <w:sz w:val="24"/>
          <w:szCs w:val="24"/>
        </w:rPr>
        <w:t xml:space="preserve"> 4.1.3</w:t>
      </w:r>
      <w:r w:rsidR="00E9320A" w:rsidRPr="00564FE3">
        <w:rPr>
          <w:rFonts w:ascii="Times New Roman" w:hAnsi="Times New Roman" w:cs="Times New Roman"/>
          <w:color w:val="000000"/>
          <w:sz w:val="24"/>
          <w:szCs w:val="24"/>
        </w:rPr>
        <w:t>:</w:t>
      </w:r>
      <w:r w:rsidRPr="00564FE3">
        <w:rPr>
          <w:rFonts w:ascii="Times New Roman" w:hAnsi="Times New Roman" w:cs="Times New Roman"/>
          <w:color w:val="000000"/>
          <w:sz w:val="24"/>
          <w:szCs w:val="24"/>
        </w:rPr>
        <w:t xml:space="preserve"> </w:t>
      </w:r>
      <w:r w:rsidR="0010335B" w:rsidRPr="00564FE3">
        <w:rPr>
          <w:rFonts w:ascii="Times New Roman" w:eastAsia="Calibri" w:hAnsi="Times New Roman" w:cs="Times New Roman"/>
          <w:sz w:val="24"/>
          <w:szCs w:val="24"/>
        </w:rPr>
        <w:t>Обеспечение сбора и анализ</w:t>
      </w:r>
      <w:r w:rsidR="00C051E5" w:rsidRPr="00564FE3">
        <w:rPr>
          <w:rFonts w:ascii="Times New Roman" w:eastAsia="Calibri" w:hAnsi="Times New Roman" w:cs="Times New Roman"/>
          <w:sz w:val="24"/>
          <w:szCs w:val="24"/>
        </w:rPr>
        <w:t>а</w:t>
      </w:r>
      <w:r w:rsidR="0010335B" w:rsidRPr="00564FE3">
        <w:rPr>
          <w:rFonts w:ascii="Times New Roman" w:eastAsia="Calibri" w:hAnsi="Times New Roman" w:cs="Times New Roman"/>
          <w:sz w:val="24"/>
          <w:szCs w:val="24"/>
        </w:rPr>
        <w:t xml:space="preserve"> данных по целевым п</w:t>
      </w:r>
      <w:r w:rsidR="00491150" w:rsidRPr="00564FE3">
        <w:rPr>
          <w:rFonts w:ascii="Times New Roman" w:eastAsia="Calibri" w:hAnsi="Times New Roman" w:cs="Times New Roman"/>
          <w:sz w:val="24"/>
          <w:szCs w:val="24"/>
        </w:rPr>
        <w:t>оказателям развития</w:t>
      </w:r>
      <w:r w:rsidR="00491150" w:rsidRPr="00564FE3">
        <w:rPr>
          <w:rFonts w:ascii="Times New Roman" w:eastAsia="Calibri" w:hAnsi="Times New Roman" w:cs="Times New Roman"/>
          <w:sz w:val="24"/>
          <w:szCs w:val="24"/>
          <w:lang w:val="ro-RO"/>
        </w:rPr>
        <w:t xml:space="preserve"> cистемы образования АТО Гагаузия, </w:t>
      </w:r>
      <w:r w:rsidR="00491150" w:rsidRPr="00564FE3">
        <w:rPr>
          <w:rFonts w:ascii="Times New Roman" w:hAnsi="Times New Roman" w:cs="Times New Roman"/>
          <w:color w:val="000000"/>
          <w:sz w:val="24"/>
          <w:szCs w:val="24"/>
        </w:rPr>
        <w:t>включительно по расчету уровня охвата образованием в АТО Гагаузия</w:t>
      </w:r>
      <w:r w:rsidR="0010335B" w:rsidRPr="00564FE3">
        <w:rPr>
          <w:rFonts w:ascii="Times New Roman" w:eastAsia="Calibri" w:hAnsi="Times New Roman" w:cs="Times New Roman"/>
          <w:sz w:val="24"/>
          <w:szCs w:val="24"/>
        </w:rPr>
        <w:t xml:space="preserve"> для эффективного планирования и реального обеспечения права на образование</w:t>
      </w:r>
      <w:r w:rsidR="00491150" w:rsidRPr="00564FE3">
        <w:rPr>
          <w:rFonts w:ascii="Times New Roman" w:eastAsia="Calibri" w:hAnsi="Times New Roman" w:cs="Times New Roman"/>
          <w:sz w:val="24"/>
          <w:szCs w:val="24"/>
          <w:lang w:val="ro-RO"/>
        </w:rPr>
        <w:t>.</w:t>
      </w:r>
    </w:p>
    <w:p w14:paraId="4C386FAC" w14:textId="5A2F1C32" w:rsidR="005A00D1" w:rsidRPr="003634C6" w:rsidRDefault="005A00D1" w:rsidP="003634C6">
      <w:pPr>
        <w:spacing w:after="0" w:line="276" w:lineRule="auto"/>
        <w:jc w:val="both"/>
        <w:textAlignment w:val="baseline"/>
        <w:rPr>
          <w:rFonts w:ascii="Times New Roman" w:hAnsi="Times New Roman"/>
          <w:sz w:val="24"/>
        </w:rPr>
      </w:pPr>
    </w:p>
    <w:p w14:paraId="6B60CA8F" w14:textId="77777777" w:rsidR="00C42304" w:rsidRDefault="00B41442" w:rsidP="003634C6">
      <w:pPr>
        <w:spacing w:after="0" w:line="276" w:lineRule="auto"/>
        <w:jc w:val="both"/>
        <w:textAlignment w:val="baseline"/>
        <w:rPr>
          <w:rFonts w:ascii="Times New Roman" w:hAnsi="Times New Roman" w:cs="Times New Roman"/>
          <w:sz w:val="24"/>
          <w:szCs w:val="24"/>
          <w:lang w:val="ro-RO"/>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пецифическая задача 4.1</w:t>
      </w:r>
      <w:r w:rsidRPr="00DC1D62">
        <w:rPr>
          <w:rFonts w:ascii="Times New Roman" w:hAnsi="Times New Roman" w:cs="Times New Roman"/>
          <w:b/>
          <w:sz w:val="24"/>
          <w:szCs w:val="24"/>
          <w:lang w:val="ro-RO"/>
        </w:rPr>
        <w:t>.</w:t>
      </w:r>
      <w:r w:rsidR="00DF5943">
        <w:rPr>
          <w:rFonts w:ascii="Times New Roman" w:hAnsi="Times New Roman" w:cs="Times New Roman"/>
          <w:b/>
          <w:sz w:val="24"/>
          <w:szCs w:val="24"/>
        </w:rPr>
        <w:t>4</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lang w:eastAsia="ru-RU"/>
        </w:rPr>
        <w:t>Расширение спектра услуг профессионально-технического образования в соответствии с запросами индустриального развития АТО Гагаузия</w:t>
      </w:r>
      <w:r w:rsidR="002F6D73" w:rsidRPr="00DC1D62">
        <w:rPr>
          <w:rFonts w:ascii="Times New Roman" w:hAnsi="Times New Roman" w:cs="Times New Roman"/>
          <w:sz w:val="24"/>
          <w:szCs w:val="24"/>
          <w:lang w:eastAsia="ru-RU"/>
        </w:rPr>
        <w:t xml:space="preserve"> </w:t>
      </w:r>
      <w:r w:rsidR="002F6D73" w:rsidRPr="00DC1D62">
        <w:rPr>
          <w:rFonts w:ascii="Times New Roman" w:hAnsi="Times New Roman" w:cs="Times New Roman"/>
          <w:sz w:val="24"/>
          <w:szCs w:val="24"/>
        </w:rPr>
        <w:t xml:space="preserve">для обеспечения качества </w:t>
      </w:r>
      <w:r w:rsidR="00EE72BB" w:rsidRPr="00DC1D62">
        <w:rPr>
          <w:rFonts w:ascii="Times New Roman" w:hAnsi="Times New Roman" w:cs="Times New Roman"/>
          <w:sz w:val="24"/>
          <w:szCs w:val="24"/>
        </w:rPr>
        <w:t>челов</w:t>
      </w:r>
      <w:r w:rsidR="002F6D73" w:rsidRPr="00DC1D62">
        <w:rPr>
          <w:rFonts w:ascii="Times New Roman" w:hAnsi="Times New Roman" w:cs="Times New Roman"/>
          <w:sz w:val="24"/>
          <w:szCs w:val="24"/>
        </w:rPr>
        <w:t>еческого</w:t>
      </w:r>
      <w:r w:rsidR="00EE72BB" w:rsidRPr="00DC1D62">
        <w:rPr>
          <w:rFonts w:ascii="Times New Roman" w:hAnsi="Times New Roman" w:cs="Times New Roman"/>
          <w:sz w:val="24"/>
          <w:szCs w:val="24"/>
        </w:rPr>
        <w:t xml:space="preserve"> капитала</w:t>
      </w:r>
      <w:r w:rsidR="002F6D73" w:rsidRPr="00DC1D62">
        <w:rPr>
          <w:rFonts w:ascii="Times New Roman" w:hAnsi="Times New Roman" w:cs="Times New Roman"/>
          <w:sz w:val="24"/>
          <w:szCs w:val="24"/>
          <w:lang w:val="ro-RO"/>
        </w:rPr>
        <w:t>,</w:t>
      </w:r>
      <w:r w:rsidR="00EE72BB" w:rsidRPr="00DC1D62">
        <w:rPr>
          <w:rFonts w:ascii="Times New Roman" w:hAnsi="Times New Roman" w:cs="Times New Roman"/>
          <w:sz w:val="24"/>
          <w:szCs w:val="24"/>
        </w:rPr>
        <w:t xml:space="preserve"> обеспеч</w:t>
      </w:r>
      <w:r w:rsidR="002F6D73" w:rsidRPr="00DC1D62">
        <w:rPr>
          <w:rFonts w:ascii="Times New Roman" w:hAnsi="Times New Roman" w:cs="Times New Roman"/>
          <w:sz w:val="24"/>
          <w:szCs w:val="24"/>
        </w:rPr>
        <w:t>ения</w:t>
      </w:r>
      <w:r w:rsidR="00EE72BB" w:rsidRPr="00DC1D62">
        <w:rPr>
          <w:rFonts w:ascii="Times New Roman" w:hAnsi="Times New Roman" w:cs="Times New Roman"/>
          <w:sz w:val="24"/>
          <w:szCs w:val="24"/>
        </w:rPr>
        <w:t xml:space="preserve"> занятос</w:t>
      </w:r>
      <w:r w:rsidR="002F6D73" w:rsidRPr="00DC1D62">
        <w:rPr>
          <w:rFonts w:ascii="Times New Roman" w:hAnsi="Times New Roman" w:cs="Times New Roman"/>
          <w:sz w:val="24"/>
          <w:szCs w:val="24"/>
        </w:rPr>
        <w:t xml:space="preserve">ти и предотвращения утечки трудовых </w:t>
      </w:r>
      <w:r w:rsidR="00EE72BB" w:rsidRPr="00DC1D62">
        <w:rPr>
          <w:rFonts w:ascii="Times New Roman" w:hAnsi="Times New Roman" w:cs="Times New Roman"/>
          <w:sz w:val="24"/>
          <w:szCs w:val="24"/>
        </w:rPr>
        <w:t xml:space="preserve">ресурсов из </w:t>
      </w:r>
      <w:r w:rsidR="00646406">
        <w:rPr>
          <w:rFonts w:ascii="Times New Roman" w:hAnsi="Times New Roman" w:cs="Times New Roman"/>
          <w:sz w:val="24"/>
          <w:szCs w:val="24"/>
        </w:rPr>
        <w:t>автономии</w:t>
      </w:r>
      <w:r w:rsidR="00C42304">
        <w:rPr>
          <w:rFonts w:ascii="Times New Roman" w:hAnsi="Times New Roman" w:cs="Times New Roman"/>
          <w:sz w:val="24"/>
          <w:szCs w:val="24"/>
          <w:lang w:val="ro-RO"/>
        </w:rPr>
        <w:t>.</w:t>
      </w:r>
    </w:p>
    <w:p w14:paraId="3353AD71" w14:textId="3A6FBADF" w:rsidR="00A66159" w:rsidRPr="00DC1D62" w:rsidRDefault="00EE72BB" w:rsidP="003634C6">
      <w:pPr>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sz w:val="24"/>
          <w:szCs w:val="24"/>
        </w:rPr>
        <w:t xml:space="preserve"> </w:t>
      </w:r>
    </w:p>
    <w:p w14:paraId="293FD50E" w14:textId="32C4BCAB" w:rsidR="00EB01D3" w:rsidRDefault="005B0DBE" w:rsidP="003634C6">
      <w:pPr>
        <w:shd w:val="clear" w:color="auto" w:fill="FFFFFF" w:themeFill="background1"/>
        <w:spacing w:after="0" w:line="276" w:lineRule="auto"/>
        <w:jc w:val="both"/>
        <w:rPr>
          <w:rFonts w:ascii="Times New Roman" w:hAnsi="Times New Roman" w:cs="Times New Roman"/>
          <w:sz w:val="24"/>
          <w:szCs w:val="24"/>
          <w:lang w:val="ro-RO"/>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 xml:space="preserve">пецифическая задача </w:t>
      </w:r>
      <w:r w:rsidR="00CE6A38" w:rsidRPr="00DC1D62">
        <w:rPr>
          <w:rFonts w:ascii="Times New Roman" w:hAnsi="Times New Roman" w:cs="Times New Roman"/>
          <w:b/>
          <w:sz w:val="24"/>
          <w:szCs w:val="24"/>
          <w:lang w:val="ro-RO"/>
        </w:rPr>
        <w:t>4.1.</w:t>
      </w:r>
      <w:r w:rsidR="00DF5943">
        <w:rPr>
          <w:rFonts w:ascii="Times New Roman" w:hAnsi="Times New Roman" w:cs="Times New Roman"/>
          <w:b/>
          <w:sz w:val="24"/>
          <w:szCs w:val="24"/>
        </w:rPr>
        <w:t>5</w:t>
      </w:r>
      <w:r w:rsidR="00AD485A" w:rsidRPr="00DC1D62">
        <w:rPr>
          <w:rFonts w:ascii="Times New Roman" w:hAnsi="Times New Roman" w:cs="Times New Roman"/>
          <w:b/>
          <w:sz w:val="24"/>
          <w:szCs w:val="24"/>
        </w:rPr>
        <w:t>:</w:t>
      </w:r>
      <w:r w:rsidR="00AD485A" w:rsidRPr="00DC1D62">
        <w:rPr>
          <w:rFonts w:ascii="Times New Roman" w:hAnsi="Times New Roman" w:cs="Times New Roman"/>
          <w:sz w:val="24"/>
          <w:szCs w:val="24"/>
        </w:rPr>
        <w:t xml:space="preserve"> </w:t>
      </w:r>
      <w:r w:rsidR="00EB01D3" w:rsidRPr="00DC1D62">
        <w:rPr>
          <w:rFonts w:ascii="Times New Roman" w:hAnsi="Times New Roman" w:cs="Times New Roman"/>
          <w:sz w:val="24"/>
          <w:szCs w:val="24"/>
        </w:rPr>
        <w:t>Повышение привлекательности профессионально-технического образования и преодоление гендерных стереотипов в отношении профессий, с тем чтобы к 2030 г</w:t>
      </w:r>
      <w:r w:rsidR="00AD485A" w:rsidRPr="00DC1D62">
        <w:rPr>
          <w:rFonts w:ascii="Times New Roman" w:hAnsi="Times New Roman" w:cs="Times New Roman"/>
          <w:sz w:val="24"/>
          <w:szCs w:val="24"/>
        </w:rPr>
        <w:t>.</w:t>
      </w:r>
      <w:r w:rsidR="00EB01D3" w:rsidRPr="00DC1D62">
        <w:rPr>
          <w:rFonts w:ascii="Times New Roman" w:hAnsi="Times New Roman" w:cs="Times New Roman"/>
          <w:sz w:val="24"/>
          <w:szCs w:val="24"/>
        </w:rPr>
        <w:t xml:space="preserve"> </w:t>
      </w:r>
      <w:r w:rsidR="0037139F" w:rsidRPr="00DC1D62">
        <w:rPr>
          <w:rFonts w:ascii="Times New Roman" w:hAnsi="Times New Roman" w:cs="Times New Roman"/>
          <w:sz w:val="24"/>
          <w:szCs w:val="24"/>
        </w:rPr>
        <w:t xml:space="preserve">сократить </w:t>
      </w:r>
      <w:r w:rsidR="00EB01D3" w:rsidRPr="00DC1D62">
        <w:rPr>
          <w:rFonts w:ascii="Times New Roman" w:hAnsi="Times New Roman" w:cs="Times New Roman"/>
          <w:sz w:val="24"/>
          <w:szCs w:val="24"/>
        </w:rPr>
        <w:t>гендерные стереотипы в сфере профессионального образования</w:t>
      </w:r>
      <w:r w:rsidR="00AD485A" w:rsidRPr="00DC1D62">
        <w:rPr>
          <w:rFonts w:ascii="Times New Roman" w:hAnsi="Times New Roman" w:cs="Times New Roman"/>
          <w:sz w:val="24"/>
          <w:szCs w:val="24"/>
        </w:rPr>
        <w:t>.</w:t>
      </w:r>
      <w:r w:rsidR="00EB01D3" w:rsidRPr="00DC1D62">
        <w:rPr>
          <w:rFonts w:ascii="Times New Roman" w:hAnsi="Times New Roman" w:cs="Times New Roman"/>
          <w:sz w:val="24"/>
          <w:szCs w:val="24"/>
          <w:lang w:val="ro-RO"/>
        </w:rPr>
        <w:t xml:space="preserve"> </w:t>
      </w:r>
    </w:p>
    <w:p w14:paraId="4086C121" w14:textId="77777777" w:rsidR="00C42304" w:rsidRPr="00DC1D62" w:rsidRDefault="00C42304" w:rsidP="003634C6">
      <w:pPr>
        <w:shd w:val="clear" w:color="auto" w:fill="FFFFFF" w:themeFill="background1"/>
        <w:spacing w:after="0" w:line="276" w:lineRule="auto"/>
        <w:jc w:val="both"/>
        <w:rPr>
          <w:rFonts w:ascii="Times New Roman" w:hAnsi="Times New Roman" w:cs="Times New Roman"/>
          <w:sz w:val="24"/>
          <w:szCs w:val="24"/>
          <w:highlight w:val="yellow"/>
        </w:rPr>
      </w:pPr>
    </w:p>
    <w:p w14:paraId="70CBCAB0" w14:textId="06CBFC8B" w:rsidR="000013F2" w:rsidRPr="000013F2" w:rsidRDefault="00962040" w:rsidP="003634C6">
      <w:pPr>
        <w:spacing w:after="0" w:line="276" w:lineRule="auto"/>
        <w:jc w:val="both"/>
        <w:textAlignment w:val="baseline"/>
        <w:rPr>
          <w:rFonts w:ascii="Times New Roman" w:hAnsi="Times New Roman" w:cs="Times New Roman"/>
          <w:sz w:val="24"/>
          <w:szCs w:val="24"/>
          <w:lang w:val="ro-RO"/>
        </w:rPr>
      </w:pPr>
      <w:r w:rsidRPr="00DC1D62">
        <w:rPr>
          <w:rFonts w:ascii="Times New Roman" w:hAnsi="Times New Roman" w:cs="Times New Roman"/>
          <w:b/>
          <w:sz w:val="24"/>
          <w:szCs w:val="24"/>
        </w:rPr>
        <w:t>Специфическая задача 4.1</w:t>
      </w:r>
      <w:r w:rsidR="005B4969" w:rsidRPr="00DC1D62">
        <w:rPr>
          <w:rFonts w:ascii="Times New Roman" w:hAnsi="Times New Roman" w:cs="Times New Roman"/>
          <w:b/>
          <w:sz w:val="24"/>
          <w:szCs w:val="24"/>
        </w:rPr>
        <w:t>.</w:t>
      </w:r>
      <w:r w:rsidR="00DF5943">
        <w:rPr>
          <w:rFonts w:ascii="Times New Roman" w:hAnsi="Times New Roman" w:cs="Times New Roman"/>
          <w:b/>
          <w:sz w:val="24"/>
          <w:szCs w:val="24"/>
        </w:rPr>
        <w:t>6</w:t>
      </w:r>
      <w:r w:rsidR="005A00D1" w:rsidRPr="00DC1D62">
        <w:rPr>
          <w:rFonts w:ascii="Times New Roman" w:hAnsi="Times New Roman" w:cs="Times New Roman"/>
          <w:b/>
          <w:sz w:val="24"/>
          <w:szCs w:val="24"/>
          <w:lang w:val="ro-RO"/>
        </w:rPr>
        <w:t>:</w:t>
      </w:r>
      <w:r w:rsidR="005A00D1" w:rsidRPr="00DC1D62">
        <w:rPr>
          <w:rFonts w:ascii="Times New Roman" w:hAnsi="Times New Roman" w:cs="Times New Roman"/>
          <w:b/>
          <w:sz w:val="24"/>
          <w:szCs w:val="24"/>
        </w:rPr>
        <w:t xml:space="preserve"> </w:t>
      </w:r>
      <w:r w:rsidR="005A00D1" w:rsidRPr="00DC1D62">
        <w:rPr>
          <w:rFonts w:ascii="Times New Roman" w:hAnsi="Times New Roman" w:cs="Times New Roman"/>
          <w:sz w:val="24"/>
          <w:szCs w:val="24"/>
        </w:rPr>
        <w:t>Повышение долевого уровня участия в системе высшего образования в областях важных для социально</w:t>
      </w:r>
      <w:r w:rsidR="00AD485A" w:rsidRPr="00DC1D62">
        <w:rPr>
          <w:rFonts w:ascii="Times New Roman" w:hAnsi="Times New Roman" w:cs="Times New Roman"/>
          <w:sz w:val="24"/>
          <w:szCs w:val="24"/>
        </w:rPr>
        <w:t>-</w:t>
      </w:r>
      <w:r w:rsidR="005A00D1" w:rsidRPr="00DC1D62">
        <w:rPr>
          <w:rFonts w:ascii="Times New Roman" w:hAnsi="Times New Roman" w:cs="Times New Roman"/>
          <w:sz w:val="24"/>
          <w:szCs w:val="24"/>
        </w:rPr>
        <w:t xml:space="preserve">экономического развития </w:t>
      </w:r>
      <w:r w:rsidR="005A00D1" w:rsidRPr="00DC1D62">
        <w:rPr>
          <w:rFonts w:ascii="Times New Roman" w:eastAsia="Times New Roman" w:hAnsi="Times New Roman" w:cs="Times New Roman"/>
          <w:sz w:val="24"/>
          <w:szCs w:val="24"/>
          <w:lang w:eastAsia="ru-RU"/>
        </w:rPr>
        <w:t>экономики АТО Гагаузия</w:t>
      </w:r>
      <w:r w:rsidR="00021E7F" w:rsidRPr="00DC1D62">
        <w:rPr>
          <w:rFonts w:ascii="Times New Roman" w:hAnsi="Times New Roman" w:cs="Times New Roman"/>
          <w:sz w:val="24"/>
          <w:szCs w:val="24"/>
        </w:rPr>
        <w:t>, с тем чтобы</w:t>
      </w:r>
      <w:r w:rsidR="005A00D1" w:rsidRPr="00DC1D62">
        <w:rPr>
          <w:rFonts w:ascii="Times New Roman" w:hAnsi="Times New Roman" w:cs="Times New Roman"/>
          <w:sz w:val="24"/>
          <w:szCs w:val="24"/>
        </w:rPr>
        <w:t xml:space="preserve"> доля выпускников </w:t>
      </w:r>
      <w:r w:rsidR="00B015E8" w:rsidRPr="00DC1D62">
        <w:rPr>
          <w:rFonts w:ascii="Times New Roman" w:hAnsi="Times New Roman" w:cs="Times New Roman"/>
          <w:sz w:val="24"/>
          <w:szCs w:val="24"/>
        </w:rPr>
        <w:t>ВУЗ</w:t>
      </w:r>
      <w:r w:rsidR="005A00D1" w:rsidRPr="00DC1D62">
        <w:rPr>
          <w:rFonts w:ascii="Times New Roman" w:hAnsi="Times New Roman" w:cs="Times New Roman"/>
          <w:sz w:val="24"/>
          <w:szCs w:val="24"/>
        </w:rPr>
        <w:t xml:space="preserve">ов среди населения </w:t>
      </w:r>
      <w:r w:rsidR="005A00D1" w:rsidRPr="00DC1D62">
        <w:rPr>
          <w:rFonts w:ascii="Times New Roman" w:eastAsia="Times New Roman" w:hAnsi="Times New Roman" w:cs="Times New Roman"/>
          <w:sz w:val="24"/>
          <w:szCs w:val="24"/>
          <w:lang w:eastAsia="ru-RU"/>
        </w:rPr>
        <w:t>АТО Гагаузия</w:t>
      </w:r>
      <w:r w:rsidR="005A00D1" w:rsidRPr="00DC1D62">
        <w:rPr>
          <w:rFonts w:ascii="Times New Roman" w:eastAsia="Times New Roman" w:hAnsi="Times New Roman" w:cs="Times New Roman"/>
          <w:sz w:val="24"/>
          <w:szCs w:val="24"/>
          <w:lang w:val="ro-RO" w:eastAsia="ru-RU"/>
        </w:rPr>
        <w:t xml:space="preserve"> </w:t>
      </w:r>
      <w:r w:rsidR="005A00D1" w:rsidRPr="00DC1D62">
        <w:rPr>
          <w:rFonts w:ascii="Times New Roman" w:hAnsi="Times New Roman" w:cs="Times New Roman"/>
          <w:sz w:val="24"/>
          <w:szCs w:val="24"/>
        </w:rPr>
        <w:t>в возрасте от 30 до 34 лет достигла 30% к 2030 году</w:t>
      </w:r>
      <w:r w:rsidR="005A00D1" w:rsidRPr="00DC1D62">
        <w:rPr>
          <w:rFonts w:ascii="Times New Roman" w:hAnsi="Times New Roman" w:cs="Times New Roman"/>
          <w:sz w:val="24"/>
          <w:szCs w:val="24"/>
          <w:lang w:val="ro-RO"/>
        </w:rPr>
        <w:t>.</w:t>
      </w:r>
    </w:p>
    <w:p w14:paraId="787C520B" w14:textId="798173F0" w:rsidR="00810E37" w:rsidRPr="00DC1D62" w:rsidRDefault="00810E37" w:rsidP="003634C6">
      <w:pPr>
        <w:spacing w:after="0" w:line="276" w:lineRule="auto"/>
        <w:jc w:val="both"/>
        <w:textAlignment w:val="baseline"/>
        <w:rPr>
          <w:rFonts w:ascii="Times New Roman" w:hAnsi="Times New Roman" w:cs="Times New Roman"/>
          <w:sz w:val="24"/>
          <w:szCs w:val="24"/>
        </w:rPr>
      </w:pPr>
    </w:p>
    <w:p w14:paraId="36FAA18E" w14:textId="0B34553B" w:rsidR="003D2E58" w:rsidRPr="003634C6" w:rsidRDefault="00610731" w:rsidP="003634C6">
      <w:pPr>
        <w:spacing w:after="0" w:line="276" w:lineRule="auto"/>
        <w:jc w:val="both"/>
        <w:rPr>
          <w:rFonts w:ascii="Times New Roman" w:hAnsi="Times New Roman"/>
          <w:sz w:val="24"/>
        </w:rPr>
      </w:pPr>
      <w:r w:rsidRPr="00DC1D62">
        <w:rPr>
          <w:rFonts w:ascii="Times New Roman" w:hAnsi="Times New Roman" w:cs="Times New Roman"/>
          <w:b/>
          <w:sz w:val="24"/>
          <w:szCs w:val="24"/>
          <w:lang w:val="ro-RO"/>
        </w:rPr>
        <w:t>Специфическая задача</w:t>
      </w:r>
      <w:r w:rsidRPr="00DC1D62">
        <w:rPr>
          <w:rFonts w:ascii="Times New Roman" w:hAnsi="Times New Roman" w:cs="Times New Roman"/>
          <w:b/>
          <w:sz w:val="24"/>
          <w:szCs w:val="24"/>
        </w:rPr>
        <w:t xml:space="preserve"> 4</w:t>
      </w:r>
      <w:r w:rsidRPr="00DC1D62">
        <w:rPr>
          <w:rFonts w:ascii="Times New Roman" w:hAnsi="Times New Roman" w:cs="Times New Roman"/>
          <w:b/>
          <w:sz w:val="24"/>
          <w:szCs w:val="24"/>
          <w:lang w:val="ro-RO"/>
        </w:rPr>
        <w:t>.1.</w:t>
      </w:r>
      <w:r w:rsidR="00DF5943">
        <w:rPr>
          <w:rFonts w:ascii="Times New Roman" w:hAnsi="Times New Roman" w:cs="Times New Roman"/>
          <w:b/>
          <w:sz w:val="24"/>
          <w:szCs w:val="24"/>
          <w:lang w:val="ro-RO"/>
        </w:rPr>
        <w:t>7</w:t>
      </w:r>
      <w:r w:rsidRPr="00DC1D62">
        <w:rPr>
          <w:rFonts w:ascii="Times New Roman" w:hAnsi="Times New Roman" w:cs="Times New Roman"/>
          <w:b/>
          <w:sz w:val="24"/>
          <w:szCs w:val="24"/>
          <w:lang w:val="ro-RO"/>
        </w:rPr>
        <w:t xml:space="preserve">: </w:t>
      </w:r>
      <w:r w:rsidRPr="00DC1D62">
        <w:rPr>
          <w:rFonts w:ascii="Times New Roman" w:hAnsi="Times New Roman" w:cs="Times New Roman"/>
          <w:sz w:val="24"/>
          <w:szCs w:val="24"/>
        </w:rPr>
        <w:t>Создание и улучшение доступа к социальным услугам</w:t>
      </w:r>
      <w:r w:rsidRPr="00DC1D62">
        <w:rPr>
          <w:rFonts w:ascii="Times New Roman" w:hAnsi="Times New Roman" w:cs="Times New Roman"/>
          <w:b/>
          <w:bCs/>
          <w:sz w:val="24"/>
          <w:szCs w:val="24"/>
        </w:rPr>
        <w:t xml:space="preserve"> </w:t>
      </w:r>
      <w:r w:rsidRPr="00DC1D62">
        <w:rPr>
          <w:rFonts w:ascii="Times New Roman" w:hAnsi="Times New Roman" w:cs="Times New Roman"/>
          <w:sz w:val="24"/>
          <w:szCs w:val="24"/>
        </w:rPr>
        <w:t>малообеспеченных учеников/студентов, так что</w:t>
      </w:r>
      <w:r w:rsidR="00B015E8" w:rsidRPr="00DC1D62">
        <w:rPr>
          <w:rFonts w:ascii="Times New Roman" w:hAnsi="Times New Roman" w:cs="Times New Roman"/>
          <w:sz w:val="24"/>
          <w:szCs w:val="24"/>
        </w:rPr>
        <w:t>бы</w:t>
      </w:r>
      <w:r w:rsidRPr="00DC1D62">
        <w:rPr>
          <w:rFonts w:ascii="Times New Roman" w:hAnsi="Times New Roman" w:cs="Times New Roman"/>
          <w:sz w:val="24"/>
          <w:szCs w:val="24"/>
        </w:rPr>
        <w:t xml:space="preserve"> 100% учеников/студентов в этой группе</w:t>
      </w:r>
      <w:r w:rsidRPr="00DC1D62">
        <w:rPr>
          <w:rFonts w:ascii="Times New Roman" w:hAnsi="Times New Roman" w:cs="Times New Roman"/>
          <w:b/>
          <w:bCs/>
          <w:sz w:val="24"/>
          <w:szCs w:val="24"/>
        </w:rPr>
        <w:t xml:space="preserve"> </w:t>
      </w:r>
      <w:r w:rsidRPr="00DC1D62">
        <w:rPr>
          <w:rFonts w:ascii="Times New Roman" w:hAnsi="Times New Roman" w:cs="Times New Roman"/>
          <w:sz w:val="24"/>
          <w:szCs w:val="24"/>
        </w:rPr>
        <w:t>были социально защищены.</w:t>
      </w:r>
    </w:p>
    <w:p w14:paraId="199E95B8" w14:textId="7DBD59EC" w:rsidR="00DF5943" w:rsidRPr="00810E37" w:rsidRDefault="00DF5943" w:rsidP="003634C6">
      <w:pPr>
        <w:spacing w:after="0" w:line="276" w:lineRule="auto"/>
        <w:jc w:val="both"/>
        <w:rPr>
          <w:rFonts w:ascii="Times New Roman" w:hAnsi="Times New Roman"/>
          <w:b/>
          <w:sz w:val="24"/>
          <w:highlight w:val="yellow"/>
        </w:rPr>
      </w:pPr>
    </w:p>
    <w:p w14:paraId="544CCB0A" w14:textId="063476BB" w:rsidR="00C42844" w:rsidRDefault="00C42844" w:rsidP="00DC5DA5">
      <w:pPr>
        <w:shd w:val="clear" w:color="auto" w:fill="FFFFFF" w:themeFill="background1"/>
        <w:spacing w:after="0" w:line="276" w:lineRule="auto"/>
        <w:jc w:val="both"/>
        <w:rPr>
          <w:rFonts w:ascii="Times New Roman" w:hAnsi="Times New Roman" w:cs="Times New Roman"/>
          <w:sz w:val="24"/>
          <w:szCs w:val="24"/>
          <w:lang w:val="ro-RO"/>
        </w:rPr>
      </w:pPr>
      <w:r w:rsidRPr="00564FE3">
        <w:rPr>
          <w:rFonts w:ascii="Times New Roman" w:hAnsi="Times New Roman" w:cs="Times New Roman"/>
          <w:b/>
          <w:sz w:val="24"/>
          <w:szCs w:val="24"/>
        </w:rPr>
        <w:t>Общая задача</w:t>
      </w:r>
      <w:r w:rsidR="00B02848" w:rsidRPr="00564FE3">
        <w:rPr>
          <w:rFonts w:ascii="Times New Roman" w:hAnsi="Times New Roman" w:cs="Times New Roman"/>
          <w:b/>
          <w:sz w:val="24"/>
          <w:szCs w:val="24"/>
        </w:rPr>
        <w:t xml:space="preserve"> 4.2</w:t>
      </w:r>
      <w:r w:rsidRPr="00564FE3">
        <w:rPr>
          <w:rFonts w:ascii="Times New Roman" w:hAnsi="Times New Roman" w:cs="Times New Roman"/>
          <w:b/>
          <w:sz w:val="24"/>
          <w:szCs w:val="24"/>
          <w:lang w:val="ro-RO"/>
        </w:rPr>
        <w:t>:</w:t>
      </w:r>
      <w:r w:rsidR="00AD45C6" w:rsidRPr="003634C6">
        <w:rPr>
          <w:rFonts w:ascii="Times New Roman" w:hAnsi="Times New Roman"/>
          <w:b/>
          <w:color w:val="000000"/>
          <w:sz w:val="24"/>
          <w:lang w:val="ro-RO"/>
        </w:rPr>
        <w:t xml:space="preserve"> </w:t>
      </w:r>
      <w:r w:rsidR="0007657B" w:rsidRPr="002E4CA9">
        <w:rPr>
          <w:rFonts w:ascii="Times New Roman" w:hAnsi="Times New Roman"/>
          <w:b/>
          <w:bCs/>
          <w:color w:val="000000"/>
          <w:sz w:val="24"/>
          <w:lang w:val="ro-RO"/>
        </w:rPr>
        <w:t xml:space="preserve">Развитие системы </w:t>
      </w:r>
      <w:r w:rsidR="00E9320A" w:rsidRPr="002E4CA9">
        <w:rPr>
          <w:rFonts w:ascii="Times New Roman" w:hAnsi="Times New Roman" w:cs="Times New Roman"/>
          <w:b/>
          <w:bCs/>
          <w:color w:val="000000"/>
          <w:sz w:val="24"/>
          <w:szCs w:val="24"/>
        </w:rPr>
        <w:t>профессиональной подготовки</w:t>
      </w:r>
      <w:r w:rsidR="00E9320A" w:rsidRPr="002E4CA9">
        <w:rPr>
          <w:rFonts w:ascii="Times New Roman" w:hAnsi="Times New Roman" w:cs="Times New Roman"/>
          <w:b/>
          <w:bCs/>
          <w:color w:val="000000"/>
          <w:sz w:val="24"/>
          <w:szCs w:val="24"/>
          <w:lang w:val="ro-RO"/>
        </w:rPr>
        <w:t xml:space="preserve"> </w:t>
      </w:r>
      <w:r w:rsidR="0007657B" w:rsidRPr="002E4CA9">
        <w:rPr>
          <w:rFonts w:ascii="Times New Roman" w:hAnsi="Times New Roman" w:cs="Times New Roman"/>
          <w:b/>
          <w:bCs/>
          <w:color w:val="000000"/>
          <w:sz w:val="24"/>
          <w:szCs w:val="24"/>
          <w:lang w:val="ro-RO"/>
        </w:rPr>
        <w:t xml:space="preserve">и образования </w:t>
      </w:r>
      <w:r w:rsidR="00E9320A" w:rsidRPr="002E4CA9">
        <w:rPr>
          <w:rFonts w:ascii="Times New Roman" w:hAnsi="Times New Roman" w:cs="Times New Roman"/>
          <w:b/>
          <w:bCs/>
          <w:color w:val="000000"/>
          <w:sz w:val="24"/>
          <w:szCs w:val="24"/>
        </w:rPr>
        <w:t xml:space="preserve">для </w:t>
      </w:r>
      <w:r w:rsidR="0007657B" w:rsidRPr="002E4CA9">
        <w:rPr>
          <w:rFonts w:ascii="Times New Roman" w:hAnsi="Times New Roman" w:cs="Times New Roman"/>
          <w:b/>
          <w:bCs/>
          <w:color w:val="000000"/>
          <w:sz w:val="24"/>
          <w:szCs w:val="24"/>
          <w:lang w:val="ro-RO"/>
        </w:rPr>
        <w:t>взрослых путем диверсифи</w:t>
      </w:r>
      <w:r w:rsidR="0007657B" w:rsidRPr="002E4CA9">
        <w:rPr>
          <w:rFonts w:ascii="Times New Roman" w:hAnsi="Times New Roman" w:cs="Times New Roman"/>
          <w:b/>
          <w:bCs/>
          <w:color w:val="000000"/>
          <w:sz w:val="24"/>
          <w:szCs w:val="24"/>
        </w:rPr>
        <w:t>кации</w:t>
      </w:r>
      <w:r w:rsidR="0007657B" w:rsidRPr="002E4CA9">
        <w:rPr>
          <w:rFonts w:ascii="Times New Roman" w:hAnsi="Times New Roman" w:cs="Times New Roman"/>
          <w:b/>
          <w:bCs/>
          <w:color w:val="000000"/>
          <w:sz w:val="24"/>
          <w:szCs w:val="24"/>
          <w:lang w:val="ro-RO"/>
        </w:rPr>
        <w:t xml:space="preserve"> форм</w:t>
      </w:r>
      <w:r w:rsidR="00E9320A" w:rsidRPr="002E4CA9">
        <w:rPr>
          <w:rFonts w:ascii="Times New Roman" w:hAnsi="Times New Roman" w:cs="Times New Roman"/>
          <w:b/>
          <w:bCs/>
          <w:color w:val="000000"/>
          <w:sz w:val="24"/>
          <w:szCs w:val="24"/>
        </w:rPr>
        <w:t>,</w:t>
      </w:r>
      <w:r w:rsidR="0007657B" w:rsidRPr="002E4CA9">
        <w:rPr>
          <w:rFonts w:ascii="Times New Roman" w:hAnsi="Times New Roman" w:cs="Times New Roman"/>
          <w:b/>
          <w:bCs/>
          <w:color w:val="000000"/>
          <w:sz w:val="24"/>
          <w:szCs w:val="24"/>
          <w:lang w:val="ro-RO"/>
        </w:rPr>
        <w:t xml:space="preserve"> услуг</w:t>
      </w:r>
      <w:r w:rsidR="00BE3D62" w:rsidRPr="002E4CA9">
        <w:rPr>
          <w:rFonts w:ascii="Times New Roman" w:hAnsi="Times New Roman" w:cs="Times New Roman"/>
          <w:b/>
          <w:bCs/>
          <w:color w:val="000000"/>
          <w:sz w:val="24"/>
          <w:szCs w:val="24"/>
        </w:rPr>
        <w:t xml:space="preserve"> </w:t>
      </w:r>
      <w:r w:rsidR="0007657B" w:rsidRPr="002E4CA9">
        <w:rPr>
          <w:rFonts w:ascii="Times New Roman" w:hAnsi="Times New Roman" w:cs="Times New Roman"/>
          <w:b/>
          <w:bCs/>
          <w:color w:val="000000"/>
          <w:sz w:val="24"/>
          <w:szCs w:val="24"/>
          <w:lang w:val="ro-RO"/>
        </w:rPr>
        <w:t xml:space="preserve">и </w:t>
      </w:r>
      <w:r w:rsidR="00E9320A" w:rsidRPr="002E4CA9">
        <w:rPr>
          <w:rFonts w:ascii="Times New Roman" w:hAnsi="Times New Roman" w:cs="Times New Roman"/>
          <w:b/>
          <w:bCs/>
          <w:color w:val="000000"/>
          <w:sz w:val="24"/>
          <w:szCs w:val="24"/>
          <w:lang w:val="ro-RO"/>
        </w:rPr>
        <w:t>деятельност</w:t>
      </w:r>
      <w:r w:rsidR="00E9320A" w:rsidRPr="002E4CA9">
        <w:rPr>
          <w:rFonts w:ascii="Times New Roman" w:hAnsi="Times New Roman" w:cs="Times New Roman"/>
          <w:b/>
          <w:bCs/>
          <w:color w:val="000000"/>
          <w:sz w:val="24"/>
          <w:szCs w:val="24"/>
        </w:rPr>
        <w:t>и</w:t>
      </w:r>
      <w:r w:rsidR="00E9320A" w:rsidRPr="002E4CA9">
        <w:rPr>
          <w:rFonts w:ascii="Times New Roman" w:hAnsi="Times New Roman" w:cs="Times New Roman"/>
          <w:b/>
          <w:bCs/>
          <w:color w:val="000000"/>
          <w:sz w:val="24"/>
          <w:szCs w:val="24"/>
          <w:lang w:val="ro-RO"/>
        </w:rPr>
        <w:t xml:space="preserve"> </w:t>
      </w:r>
      <w:r w:rsidR="0007657B" w:rsidRPr="002E4CA9">
        <w:rPr>
          <w:rFonts w:ascii="Times New Roman" w:hAnsi="Times New Roman" w:cs="Times New Roman"/>
          <w:b/>
          <w:bCs/>
          <w:color w:val="000000"/>
          <w:sz w:val="24"/>
          <w:szCs w:val="24"/>
          <w:lang w:val="ro-RO"/>
        </w:rPr>
        <w:t xml:space="preserve">КГУ, </w:t>
      </w:r>
      <w:r w:rsidR="00E42894" w:rsidRPr="002E4CA9">
        <w:rPr>
          <w:rFonts w:ascii="Times New Roman" w:hAnsi="Times New Roman" w:cs="Times New Roman"/>
          <w:b/>
          <w:bCs/>
          <w:color w:val="000000"/>
          <w:sz w:val="24"/>
          <w:szCs w:val="24"/>
        </w:rPr>
        <w:t>НИ</w:t>
      </w:r>
      <w:r w:rsidR="00E24A8D" w:rsidRPr="002E4CA9">
        <w:rPr>
          <w:rFonts w:ascii="Times New Roman" w:hAnsi="Times New Roman" w:cs="Times New Roman"/>
          <w:b/>
          <w:bCs/>
          <w:color w:val="000000"/>
          <w:sz w:val="24"/>
          <w:szCs w:val="24"/>
          <w:lang w:val="ro-RO"/>
        </w:rPr>
        <w:t xml:space="preserve">Ц </w:t>
      </w:r>
      <w:r w:rsidR="00E42894" w:rsidRPr="002E4CA9">
        <w:rPr>
          <w:rFonts w:ascii="Times New Roman" w:hAnsi="Times New Roman" w:cs="Times New Roman"/>
          <w:b/>
          <w:bCs/>
          <w:color w:val="000000"/>
          <w:sz w:val="24"/>
          <w:szCs w:val="24"/>
        </w:rPr>
        <w:t xml:space="preserve">им. М. </w:t>
      </w:r>
      <w:r w:rsidR="00E24A8D" w:rsidRPr="002E4CA9">
        <w:rPr>
          <w:rFonts w:ascii="Times New Roman" w:hAnsi="Times New Roman" w:cs="Times New Roman"/>
          <w:b/>
          <w:bCs/>
          <w:color w:val="000000"/>
          <w:sz w:val="24"/>
          <w:szCs w:val="24"/>
          <w:lang w:val="ro-RO"/>
        </w:rPr>
        <w:t>Маруневи</w:t>
      </w:r>
      <w:r w:rsidR="00491150" w:rsidRPr="002E4CA9">
        <w:rPr>
          <w:rFonts w:ascii="Times New Roman" w:hAnsi="Times New Roman" w:cs="Times New Roman"/>
          <w:b/>
          <w:bCs/>
          <w:color w:val="000000"/>
          <w:sz w:val="24"/>
          <w:szCs w:val="24"/>
        </w:rPr>
        <w:t>ч</w:t>
      </w:r>
      <w:r w:rsidR="00E24A8D" w:rsidRPr="002E4CA9">
        <w:rPr>
          <w:rFonts w:ascii="Times New Roman" w:hAnsi="Times New Roman" w:cs="Times New Roman"/>
          <w:b/>
          <w:bCs/>
          <w:color w:val="000000"/>
          <w:sz w:val="24"/>
          <w:szCs w:val="24"/>
          <w:lang w:val="ro-RO"/>
        </w:rPr>
        <w:t xml:space="preserve"> </w:t>
      </w:r>
      <w:r w:rsidR="0007657B" w:rsidRPr="002E4CA9">
        <w:rPr>
          <w:rFonts w:ascii="Times New Roman" w:hAnsi="Times New Roman" w:cs="Times New Roman"/>
          <w:b/>
          <w:bCs/>
          <w:color w:val="000000"/>
          <w:sz w:val="24"/>
          <w:szCs w:val="24"/>
          <w:lang w:val="ro-RO"/>
        </w:rPr>
        <w:t xml:space="preserve">и </w:t>
      </w:r>
      <w:r w:rsidR="0007657B" w:rsidRPr="002E4CA9">
        <w:rPr>
          <w:rFonts w:ascii="Times New Roman" w:hAnsi="Times New Roman" w:cs="Times New Roman"/>
          <w:b/>
          <w:bCs/>
          <w:sz w:val="24"/>
          <w:szCs w:val="24"/>
          <w:lang w:val="ro-RO"/>
        </w:rPr>
        <w:t xml:space="preserve">Учебного центра </w:t>
      </w:r>
      <w:r w:rsidR="0007657B" w:rsidRPr="002E4CA9">
        <w:rPr>
          <w:rFonts w:ascii="Times New Roman" w:hAnsi="Times New Roman"/>
          <w:b/>
          <w:bCs/>
          <w:sz w:val="24"/>
          <w:lang w:val="ro-RO"/>
        </w:rPr>
        <w:t xml:space="preserve">обучения </w:t>
      </w:r>
      <w:r w:rsidR="0007657B" w:rsidRPr="002E4CA9">
        <w:rPr>
          <w:rFonts w:ascii="Times New Roman" w:hAnsi="Times New Roman" w:cs="Times New Roman"/>
          <w:b/>
          <w:bCs/>
          <w:sz w:val="24"/>
          <w:szCs w:val="24"/>
          <w:lang w:val="ro-RO"/>
        </w:rPr>
        <w:t>молодежи</w:t>
      </w:r>
      <w:r w:rsidR="003D2E58" w:rsidRPr="002E4CA9">
        <w:rPr>
          <w:rFonts w:ascii="Times New Roman" w:hAnsi="Times New Roman" w:cs="Times New Roman"/>
          <w:b/>
          <w:bCs/>
          <w:sz w:val="24"/>
          <w:szCs w:val="24"/>
        </w:rPr>
        <w:t xml:space="preserve">, с тем чтобы к 2030 году 47% взрослого населения </w:t>
      </w:r>
      <w:r w:rsidR="003D2E58" w:rsidRPr="002E4CA9">
        <w:rPr>
          <w:rFonts w:ascii="Times New Roman" w:eastAsia="Times New Roman" w:hAnsi="Times New Roman" w:cs="Times New Roman"/>
          <w:b/>
          <w:bCs/>
          <w:sz w:val="24"/>
          <w:szCs w:val="24"/>
          <w:lang w:eastAsia="ru-RU"/>
        </w:rPr>
        <w:t>АТО Гагаузия</w:t>
      </w:r>
      <w:r w:rsidR="003D2E58" w:rsidRPr="002E4CA9">
        <w:rPr>
          <w:rFonts w:ascii="Times New Roman" w:hAnsi="Times New Roman" w:cs="Times New Roman"/>
          <w:b/>
          <w:bCs/>
          <w:sz w:val="24"/>
          <w:szCs w:val="24"/>
        </w:rPr>
        <w:t xml:space="preserve"> (25-64 года) приняли участие в учебных программах</w:t>
      </w:r>
      <w:r w:rsidR="003D2E58" w:rsidRPr="00564FE3">
        <w:rPr>
          <w:rFonts w:ascii="Times New Roman" w:hAnsi="Times New Roman" w:cs="Times New Roman"/>
          <w:sz w:val="24"/>
          <w:szCs w:val="24"/>
          <w:lang w:val="ro-RO"/>
        </w:rPr>
        <w:t>.</w:t>
      </w:r>
    </w:p>
    <w:p w14:paraId="25BB93D1" w14:textId="77777777" w:rsidR="00C42304" w:rsidRPr="00564FE3" w:rsidRDefault="00C42304" w:rsidP="00DC5DA5">
      <w:pPr>
        <w:shd w:val="clear" w:color="auto" w:fill="FFFFFF" w:themeFill="background1"/>
        <w:spacing w:after="0" w:line="276" w:lineRule="auto"/>
        <w:jc w:val="both"/>
        <w:rPr>
          <w:rFonts w:ascii="Times New Roman" w:hAnsi="Times New Roman" w:cs="Times New Roman"/>
          <w:b/>
          <w:bCs/>
          <w:i/>
          <w:iCs/>
          <w:color w:val="000000"/>
          <w:sz w:val="24"/>
          <w:szCs w:val="24"/>
        </w:rPr>
      </w:pPr>
    </w:p>
    <w:p w14:paraId="5ED64D60" w14:textId="1EB0F121" w:rsidR="00636FBB" w:rsidRDefault="00C42844" w:rsidP="00DC5DA5">
      <w:pPr>
        <w:shd w:val="clear" w:color="auto" w:fill="FFFFFF" w:themeFill="background1"/>
        <w:spacing w:after="0" w:line="276" w:lineRule="auto"/>
        <w:jc w:val="both"/>
        <w:rPr>
          <w:rFonts w:ascii="Times New Roman" w:hAnsi="Times New Roman" w:cs="Times New Roman"/>
          <w:color w:val="000000"/>
          <w:sz w:val="24"/>
          <w:szCs w:val="24"/>
        </w:rPr>
      </w:pPr>
      <w:r w:rsidRPr="00564FE3">
        <w:rPr>
          <w:rFonts w:ascii="Times New Roman" w:hAnsi="Times New Roman" w:cs="Times New Roman"/>
          <w:b/>
          <w:sz w:val="24"/>
          <w:szCs w:val="24"/>
          <w:lang w:val="ro-RO"/>
        </w:rPr>
        <w:t>Специфическая задача</w:t>
      </w:r>
      <w:r w:rsidR="00B02848" w:rsidRPr="00564FE3">
        <w:rPr>
          <w:rFonts w:ascii="Times New Roman" w:hAnsi="Times New Roman" w:cs="Times New Roman"/>
          <w:b/>
          <w:sz w:val="24"/>
          <w:szCs w:val="24"/>
        </w:rPr>
        <w:t xml:space="preserve"> 4.2.1</w:t>
      </w:r>
      <w:r w:rsidR="00746630" w:rsidRPr="00564FE3">
        <w:rPr>
          <w:rFonts w:ascii="Times New Roman" w:hAnsi="Times New Roman" w:cs="Times New Roman"/>
          <w:b/>
          <w:bCs/>
          <w:iCs/>
          <w:color w:val="000000"/>
          <w:sz w:val="24"/>
          <w:szCs w:val="24"/>
        </w:rPr>
        <w:t>:</w:t>
      </w:r>
      <w:r w:rsidR="00746630" w:rsidRPr="00564FE3">
        <w:rPr>
          <w:rFonts w:ascii="Times New Roman" w:hAnsi="Times New Roman" w:cs="Times New Roman"/>
          <w:b/>
          <w:bCs/>
          <w:i/>
          <w:iCs/>
          <w:color w:val="000000"/>
          <w:sz w:val="24"/>
          <w:szCs w:val="24"/>
        </w:rPr>
        <w:t xml:space="preserve"> </w:t>
      </w:r>
      <w:r w:rsidR="00E9320A" w:rsidRPr="00564FE3">
        <w:rPr>
          <w:rFonts w:ascii="Times New Roman" w:hAnsi="Times New Roman" w:cs="Times New Roman"/>
          <w:color w:val="000000"/>
          <w:sz w:val="24"/>
          <w:szCs w:val="24"/>
        </w:rPr>
        <w:t xml:space="preserve">Формирование </w:t>
      </w:r>
      <w:r w:rsidR="0007657B" w:rsidRPr="00564FE3">
        <w:rPr>
          <w:rFonts w:ascii="Times New Roman" w:hAnsi="Times New Roman" w:cs="Times New Roman"/>
          <w:color w:val="000000"/>
          <w:sz w:val="24"/>
          <w:szCs w:val="24"/>
        </w:rPr>
        <w:t>мотивации к обучению взрослых таким образом, чтобы повысить вовлеченность взрослых в</w:t>
      </w:r>
      <w:r w:rsidR="0007657B" w:rsidRPr="00564FE3">
        <w:rPr>
          <w:rFonts w:ascii="Times New Roman" w:hAnsi="Times New Roman" w:cs="Times New Roman"/>
          <w:color w:val="000000"/>
          <w:sz w:val="24"/>
          <w:szCs w:val="24"/>
          <w:lang w:val="ro-RO"/>
        </w:rPr>
        <w:t xml:space="preserve"> </w:t>
      </w:r>
      <w:r w:rsidR="0007657B" w:rsidRPr="00564FE3">
        <w:rPr>
          <w:rFonts w:ascii="Times New Roman" w:hAnsi="Times New Roman" w:cs="Times New Roman"/>
          <w:color w:val="000000"/>
          <w:sz w:val="24"/>
          <w:szCs w:val="24"/>
        </w:rPr>
        <w:t>обучение, особенно молодых людей в возрасте 20-30 лет, не имеющих профессиональной квалификации или не имеющих</w:t>
      </w:r>
      <w:r w:rsidR="0007657B" w:rsidRPr="00564FE3">
        <w:rPr>
          <w:rFonts w:ascii="Times New Roman" w:hAnsi="Times New Roman" w:cs="Times New Roman"/>
          <w:color w:val="000000"/>
          <w:sz w:val="24"/>
          <w:szCs w:val="24"/>
          <w:lang w:val="ro-RO"/>
        </w:rPr>
        <w:t xml:space="preserve"> </w:t>
      </w:r>
      <w:r w:rsidR="0007657B" w:rsidRPr="00564FE3">
        <w:rPr>
          <w:rFonts w:ascii="Times New Roman" w:hAnsi="Times New Roman" w:cs="Times New Roman"/>
          <w:color w:val="000000"/>
          <w:sz w:val="24"/>
          <w:szCs w:val="24"/>
        </w:rPr>
        <w:t>профессиональн</w:t>
      </w:r>
      <w:r w:rsidR="00E9320A" w:rsidRPr="00564FE3">
        <w:rPr>
          <w:rFonts w:ascii="Times New Roman" w:hAnsi="Times New Roman" w:cs="Times New Roman"/>
          <w:color w:val="000000"/>
          <w:sz w:val="24"/>
          <w:szCs w:val="24"/>
        </w:rPr>
        <w:t>ой</w:t>
      </w:r>
      <w:r w:rsidR="0007657B" w:rsidRPr="00564FE3">
        <w:rPr>
          <w:rFonts w:ascii="Times New Roman" w:hAnsi="Times New Roman" w:cs="Times New Roman"/>
          <w:color w:val="000000"/>
          <w:sz w:val="24"/>
          <w:szCs w:val="24"/>
        </w:rPr>
        <w:t xml:space="preserve"> квалификаци</w:t>
      </w:r>
      <w:r w:rsidR="00E9320A" w:rsidRPr="00564FE3">
        <w:rPr>
          <w:rFonts w:ascii="Times New Roman" w:hAnsi="Times New Roman" w:cs="Times New Roman"/>
          <w:color w:val="000000"/>
          <w:sz w:val="24"/>
          <w:szCs w:val="24"/>
        </w:rPr>
        <w:t>и</w:t>
      </w:r>
      <w:r w:rsidR="0007657B" w:rsidRPr="00564FE3">
        <w:rPr>
          <w:rFonts w:ascii="Times New Roman" w:hAnsi="Times New Roman" w:cs="Times New Roman"/>
          <w:color w:val="000000"/>
          <w:sz w:val="24"/>
          <w:szCs w:val="24"/>
        </w:rPr>
        <w:t xml:space="preserve"> уровня 3-4, </w:t>
      </w:r>
      <w:r w:rsidR="00E9320A" w:rsidRPr="00564FE3">
        <w:rPr>
          <w:rFonts w:ascii="Times New Roman" w:hAnsi="Times New Roman" w:cs="Times New Roman"/>
          <w:color w:val="000000"/>
          <w:sz w:val="24"/>
          <w:szCs w:val="24"/>
        </w:rPr>
        <w:t xml:space="preserve">и </w:t>
      </w:r>
      <w:r w:rsidR="0007657B" w:rsidRPr="00564FE3">
        <w:rPr>
          <w:rFonts w:ascii="Times New Roman" w:hAnsi="Times New Roman" w:cs="Times New Roman"/>
          <w:color w:val="000000"/>
          <w:sz w:val="24"/>
          <w:szCs w:val="24"/>
        </w:rPr>
        <w:t xml:space="preserve">не </w:t>
      </w:r>
      <w:r w:rsidR="00E9320A" w:rsidRPr="00564FE3">
        <w:rPr>
          <w:rFonts w:ascii="Times New Roman" w:hAnsi="Times New Roman" w:cs="Times New Roman"/>
          <w:color w:val="000000"/>
          <w:sz w:val="24"/>
          <w:szCs w:val="24"/>
        </w:rPr>
        <w:t xml:space="preserve">использующих </w:t>
      </w:r>
      <w:r w:rsidR="0007657B" w:rsidRPr="00564FE3">
        <w:rPr>
          <w:rFonts w:ascii="Times New Roman" w:hAnsi="Times New Roman" w:cs="Times New Roman"/>
          <w:color w:val="000000"/>
          <w:sz w:val="24"/>
          <w:szCs w:val="24"/>
        </w:rPr>
        <w:t>ее в целях социально-профессиональной интеграции.</w:t>
      </w:r>
    </w:p>
    <w:p w14:paraId="539FB4D1" w14:textId="336B9B12" w:rsidR="00636FBB" w:rsidRPr="00DC1D62" w:rsidRDefault="0007657B" w:rsidP="00DC5DA5">
      <w:pPr>
        <w:pStyle w:val="Heading1"/>
        <w:spacing w:line="276" w:lineRule="auto"/>
        <w:jc w:val="both"/>
        <w:rPr>
          <w:rFonts w:ascii="Times New Roman" w:hAnsi="Times New Roman" w:cs="Times New Roman"/>
          <w:color w:val="auto"/>
          <w:sz w:val="24"/>
          <w:szCs w:val="24"/>
        </w:rPr>
      </w:pPr>
      <w:r w:rsidRPr="00564FE3">
        <w:rPr>
          <w:rFonts w:ascii="Times New Roman" w:hAnsi="Times New Roman" w:cs="Times New Roman"/>
          <w:b/>
          <w:color w:val="auto"/>
          <w:sz w:val="24"/>
          <w:szCs w:val="24"/>
        </w:rPr>
        <w:t>Специфическая задача</w:t>
      </w:r>
      <w:r w:rsidR="00B02848" w:rsidRPr="00564FE3">
        <w:rPr>
          <w:rFonts w:ascii="Times New Roman" w:hAnsi="Times New Roman" w:cs="Times New Roman"/>
          <w:b/>
          <w:color w:val="auto"/>
          <w:sz w:val="24"/>
          <w:szCs w:val="24"/>
        </w:rPr>
        <w:t xml:space="preserve"> 4.2.2</w:t>
      </w:r>
      <w:r w:rsidRPr="00564FE3">
        <w:rPr>
          <w:rFonts w:ascii="Times New Roman" w:hAnsi="Times New Roman" w:cs="Times New Roman"/>
          <w:b/>
          <w:color w:val="auto"/>
          <w:sz w:val="24"/>
          <w:szCs w:val="24"/>
          <w:lang w:val="ro-RO"/>
        </w:rPr>
        <w:t>:</w:t>
      </w:r>
      <w:r w:rsidRPr="00564FE3">
        <w:rPr>
          <w:rFonts w:ascii="Times New Roman" w:hAnsi="Times New Roman" w:cs="Times New Roman"/>
          <w:b/>
          <w:color w:val="auto"/>
          <w:sz w:val="24"/>
          <w:szCs w:val="24"/>
        </w:rPr>
        <w:t xml:space="preserve"> </w:t>
      </w:r>
      <w:r w:rsidRPr="00564FE3">
        <w:rPr>
          <w:rFonts w:ascii="Times New Roman" w:hAnsi="Times New Roman" w:cs="Times New Roman"/>
          <w:color w:val="auto"/>
          <w:sz w:val="24"/>
          <w:szCs w:val="24"/>
        </w:rPr>
        <w:t>Повышение потенциала Главного Управления Образования</w:t>
      </w:r>
      <w:r w:rsidRPr="00564FE3">
        <w:rPr>
          <w:rFonts w:ascii="Times New Roman" w:hAnsi="Times New Roman" w:cs="Times New Roman"/>
          <w:color w:val="auto"/>
          <w:sz w:val="24"/>
          <w:szCs w:val="24"/>
          <w:lang w:val="ro-RO"/>
        </w:rPr>
        <w:t>,</w:t>
      </w:r>
      <w:r w:rsidRPr="00564FE3">
        <w:rPr>
          <w:rFonts w:ascii="Times New Roman" w:hAnsi="Times New Roman" w:cs="Times New Roman"/>
          <w:color w:val="auto"/>
          <w:sz w:val="24"/>
          <w:szCs w:val="24"/>
        </w:rPr>
        <w:t xml:space="preserve"> </w:t>
      </w:r>
      <w:r w:rsidRPr="00564FE3">
        <w:rPr>
          <w:rFonts w:ascii="Times New Roman" w:hAnsi="Times New Roman" w:cs="Times New Roman"/>
          <w:color w:val="auto"/>
          <w:sz w:val="24"/>
          <w:szCs w:val="24"/>
          <w:lang w:val="ro-RO"/>
        </w:rPr>
        <w:t xml:space="preserve">КГУ, </w:t>
      </w:r>
      <w:r w:rsidR="002232D0" w:rsidRPr="00564FE3">
        <w:rPr>
          <w:rFonts w:ascii="Times New Roman" w:hAnsi="Times New Roman" w:cs="Times New Roman"/>
          <w:color w:val="000000"/>
          <w:sz w:val="24"/>
          <w:szCs w:val="24"/>
        </w:rPr>
        <w:t>НИ</w:t>
      </w:r>
      <w:r w:rsidR="002232D0" w:rsidRPr="00564FE3">
        <w:rPr>
          <w:rFonts w:ascii="Times New Roman" w:hAnsi="Times New Roman" w:cs="Times New Roman"/>
          <w:color w:val="000000"/>
          <w:sz w:val="24"/>
          <w:szCs w:val="24"/>
          <w:lang w:val="ro-RO"/>
        </w:rPr>
        <w:t xml:space="preserve">Ц </w:t>
      </w:r>
      <w:r w:rsidR="002232D0" w:rsidRPr="00564FE3">
        <w:rPr>
          <w:rFonts w:ascii="Times New Roman" w:hAnsi="Times New Roman" w:cs="Times New Roman"/>
          <w:color w:val="000000"/>
          <w:sz w:val="24"/>
          <w:szCs w:val="24"/>
        </w:rPr>
        <w:t xml:space="preserve">им. М. </w:t>
      </w:r>
      <w:r w:rsidR="002232D0" w:rsidRPr="00564FE3">
        <w:rPr>
          <w:rFonts w:ascii="Times New Roman" w:hAnsi="Times New Roman" w:cs="Times New Roman"/>
          <w:color w:val="000000"/>
          <w:sz w:val="24"/>
          <w:szCs w:val="24"/>
          <w:lang w:val="ro-RO"/>
        </w:rPr>
        <w:t>Маруневи</w:t>
      </w:r>
      <w:r w:rsidR="002232D0" w:rsidRPr="00564FE3">
        <w:rPr>
          <w:rFonts w:ascii="Times New Roman" w:hAnsi="Times New Roman" w:cs="Times New Roman"/>
          <w:color w:val="000000"/>
          <w:sz w:val="24"/>
          <w:szCs w:val="24"/>
        </w:rPr>
        <w:t>ч</w:t>
      </w:r>
      <w:r w:rsidR="002232D0" w:rsidRPr="00564FE3">
        <w:rPr>
          <w:rFonts w:ascii="Times New Roman" w:hAnsi="Times New Roman" w:cs="Times New Roman"/>
          <w:color w:val="000000"/>
          <w:sz w:val="24"/>
          <w:szCs w:val="24"/>
          <w:lang w:val="ro-RO"/>
        </w:rPr>
        <w:t xml:space="preserve"> </w:t>
      </w:r>
      <w:r w:rsidRPr="00564FE3">
        <w:rPr>
          <w:rFonts w:ascii="Times New Roman" w:hAnsi="Times New Roman" w:cs="Times New Roman"/>
          <w:color w:val="auto"/>
          <w:sz w:val="24"/>
          <w:szCs w:val="24"/>
          <w:lang w:val="ro-RO"/>
        </w:rPr>
        <w:t>и Учебного центра обучения молодежи</w:t>
      </w:r>
      <w:r w:rsidR="00E9320A" w:rsidRPr="00564FE3">
        <w:rPr>
          <w:rFonts w:ascii="Times New Roman" w:hAnsi="Times New Roman" w:cs="Times New Roman"/>
          <w:color w:val="auto"/>
          <w:sz w:val="24"/>
          <w:szCs w:val="24"/>
        </w:rPr>
        <w:t>,</w:t>
      </w:r>
      <w:r w:rsidRPr="00564FE3">
        <w:rPr>
          <w:rFonts w:ascii="Times New Roman" w:hAnsi="Times New Roman" w:cs="Times New Roman"/>
          <w:color w:val="auto"/>
          <w:sz w:val="24"/>
          <w:szCs w:val="24"/>
          <w:lang w:val="ro-RO"/>
        </w:rPr>
        <w:t xml:space="preserve"> </w:t>
      </w:r>
      <w:r w:rsidR="00BE3D62" w:rsidRPr="00564FE3">
        <w:rPr>
          <w:rFonts w:ascii="Times New Roman" w:hAnsi="Times New Roman" w:cs="Times New Roman"/>
          <w:color w:val="auto"/>
          <w:sz w:val="24"/>
          <w:szCs w:val="24"/>
        </w:rPr>
        <w:t xml:space="preserve">чтобы </w:t>
      </w:r>
      <w:r w:rsidR="00E9320A" w:rsidRPr="00564FE3">
        <w:rPr>
          <w:rFonts w:ascii="Times New Roman" w:hAnsi="Times New Roman" w:cs="Times New Roman"/>
          <w:color w:val="auto"/>
          <w:sz w:val="24"/>
          <w:szCs w:val="24"/>
        </w:rPr>
        <w:t xml:space="preserve">обеспечить разнообразие </w:t>
      </w:r>
      <w:r w:rsidR="00BE3D62" w:rsidRPr="00564FE3">
        <w:rPr>
          <w:rFonts w:ascii="Times New Roman" w:hAnsi="Times New Roman" w:cs="Times New Roman"/>
          <w:color w:val="auto"/>
          <w:sz w:val="24"/>
          <w:szCs w:val="24"/>
        </w:rPr>
        <w:t xml:space="preserve">услуг </w:t>
      </w:r>
      <w:r w:rsidRPr="00564FE3">
        <w:rPr>
          <w:rFonts w:ascii="Times New Roman" w:hAnsi="Times New Roman" w:cs="Times New Roman"/>
          <w:color w:val="auto"/>
          <w:sz w:val="24"/>
          <w:szCs w:val="24"/>
        </w:rPr>
        <w:t xml:space="preserve">по </w:t>
      </w:r>
      <w:r w:rsidR="000F6D0F" w:rsidRPr="00564FE3">
        <w:rPr>
          <w:rFonts w:ascii="Times New Roman" w:hAnsi="Times New Roman" w:cs="Times New Roman"/>
          <w:color w:val="auto"/>
          <w:sz w:val="24"/>
          <w:szCs w:val="24"/>
        </w:rPr>
        <w:t xml:space="preserve">образованию </w:t>
      </w:r>
      <w:r w:rsidRPr="00564FE3">
        <w:rPr>
          <w:rFonts w:ascii="Times New Roman" w:hAnsi="Times New Roman" w:cs="Times New Roman"/>
          <w:color w:val="auto"/>
          <w:sz w:val="24"/>
          <w:szCs w:val="24"/>
        </w:rPr>
        <w:t>взрослых</w:t>
      </w:r>
      <w:r w:rsidR="00E9320A" w:rsidRPr="00564FE3">
        <w:rPr>
          <w:rFonts w:ascii="Times New Roman" w:hAnsi="Times New Roman" w:cs="Times New Roman"/>
          <w:color w:val="auto"/>
          <w:sz w:val="24"/>
          <w:szCs w:val="24"/>
        </w:rPr>
        <w:t>.</w:t>
      </w:r>
    </w:p>
    <w:p w14:paraId="091A9675" w14:textId="0BFE927C" w:rsidR="00B536C4" w:rsidRPr="00DC1D62" w:rsidRDefault="00B536C4" w:rsidP="00DC5DA5">
      <w:pPr>
        <w:shd w:val="clear" w:color="auto" w:fill="FFFFFF" w:themeFill="background1"/>
        <w:spacing w:after="0" w:line="276" w:lineRule="auto"/>
        <w:jc w:val="both"/>
        <w:rPr>
          <w:rFonts w:ascii="Times New Roman" w:hAnsi="Times New Roman" w:cs="Times New Roman"/>
          <w:sz w:val="24"/>
          <w:szCs w:val="24"/>
        </w:rPr>
      </w:pPr>
    </w:p>
    <w:p w14:paraId="47461807" w14:textId="60E0C0B0" w:rsidR="00304EC3" w:rsidRDefault="005A00D1" w:rsidP="003634C6">
      <w:pPr>
        <w:spacing w:after="0" w:line="276" w:lineRule="auto"/>
        <w:jc w:val="both"/>
        <w:rPr>
          <w:rFonts w:ascii="Times New Roman" w:hAnsi="Times New Roman" w:cs="Times New Roman"/>
          <w:b/>
          <w:sz w:val="24"/>
          <w:szCs w:val="24"/>
          <w:lang w:val="ro-RO"/>
        </w:rPr>
      </w:pPr>
      <w:r w:rsidRPr="00DC1D62">
        <w:rPr>
          <w:rFonts w:ascii="Times New Roman" w:hAnsi="Times New Roman" w:cs="Times New Roman"/>
          <w:b/>
          <w:sz w:val="24"/>
          <w:szCs w:val="24"/>
        </w:rPr>
        <w:t>Общая задача</w:t>
      </w:r>
      <w:r w:rsidR="00B02848" w:rsidRPr="00DC1D62">
        <w:rPr>
          <w:rFonts w:ascii="Times New Roman" w:hAnsi="Times New Roman" w:cs="Times New Roman"/>
          <w:b/>
          <w:sz w:val="24"/>
          <w:szCs w:val="24"/>
        </w:rPr>
        <w:t xml:space="preserve"> 4.3</w:t>
      </w:r>
      <w:r w:rsidR="00C04E41">
        <w:rPr>
          <w:rFonts w:ascii="Times New Roman" w:hAnsi="Times New Roman" w:cs="Times New Roman"/>
          <w:b/>
          <w:sz w:val="24"/>
          <w:szCs w:val="24"/>
        </w:rPr>
        <w:t>:</w:t>
      </w:r>
      <w:r w:rsidRPr="00DC1D62">
        <w:rPr>
          <w:rFonts w:ascii="Times New Roman" w:hAnsi="Times New Roman" w:cs="Times New Roman"/>
          <w:b/>
          <w:sz w:val="24"/>
          <w:szCs w:val="24"/>
        </w:rPr>
        <w:t xml:space="preserve"> Развитие системы инклюзивного образования</w:t>
      </w:r>
      <w:r w:rsidR="005B4969" w:rsidRPr="00DC1D62">
        <w:rPr>
          <w:rFonts w:ascii="Times New Roman" w:hAnsi="Times New Roman" w:cs="Times New Roman"/>
          <w:b/>
          <w:sz w:val="24"/>
          <w:szCs w:val="24"/>
          <w:lang w:val="ro-RO"/>
        </w:rPr>
        <w:t xml:space="preserve"> для всех учащихся</w:t>
      </w:r>
      <w:r w:rsidR="00021E7F" w:rsidRPr="00DC1D62">
        <w:rPr>
          <w:rFonts w:ascii="Times New Roman" w:hAnsi="Times New Roman" w:cs="Times New Roman"/>
          <w:b/>
          <w:sz w:val="24"/>
          <w:szCs w:val="24"/>
        </w:rPr>
        <w:t>, с тем чтобы</w:t>
      </w:r>
      <w:r w:rsidRPr="00DC1D62">
        <w:rPr>
          <w:rFonts w:ascii="Times New Roman" w:hAnsi="Times New Roman" w:cs="Times New Roman"/>
          <w:b/>
          <w:sz w:val="24"/>
          <w:szCs w:val="24"/>
          <w:lang w:val="ro-RO"/>
        </w:rPr>
        <w:t xml:space="preserve"> к 2030 году уровень охвата общеобразовательными </w:t>
      </w:r>
      <w:r w:rsidRPr="00DC1D62">
        <w:rPr>
          <w:rFonts w:ascii="Times New Roman" w:hAnsi="Times New Roman" w:cs="Times New Roman"/>
          <w:b/>
          <w:sz w:val="24"/>
          <w:szCs w:val="24"/>
        </w:rPr>
        <w:t xml:space="preserve">учебными учреждениями </w:t>
      </w:r>
      <w:r w:rsidRPr="00DC1D62">
        <w:rPr>
          <w:rFonts w:ascii="Times New Roman" w:hAnsi="Times New Roman" w:cs="Times New Roman"/>
          <w:b/>
          <w:sz w:val="24"/>
          <w:szCs w:val="24"/>
          <w:lang w:val="ro-RO"/>
        </w:rPr>
        <w:t>приблизился к 100%</w:t>
      </w:r>
      <w:r w:rsidR="00131347" w:rsidRPr="00DC1D62">
        <w:rPr>
          <w:rFonts w:ascii="Times New Roman" w:hAnsi="Times New Roman" w:cs="Times New Roman"/>
          <w:b/>
          <w:sz w:val="24"/>
          <w:szCs w:val="24"/>
        </w:rPr>
        <w:t>,</w:t>
      </w:r>
      <w:r w:rsidRPr="00DC1D62">
        <w:rPr>
          <w:rFonts w:ascii="Times New Roman" w:hAnsi="Times New Roman" w:cs="Times New Roman"/>
          <w:b/>
          <w:sz w:val="24"/>
          <w:szCs w:val="24"/>
          <w:lang w:val="ro-RO"/>
        </w:rPr>
        <w:t xml:space="preserve"> </w:t>
      </w:r>
      <w:r w:rsidR="00D4072F" w:rsidRPr="00DC1D62">
        <w:rPr>
          <w:rFonts w:ascii="Times New Roman" w:hAnsi="Times New Roman" w:cs="Times New Roman"/>
          <w:b/>
          <w:sz w:val="24"/>
          <w:szCs w:val="24"/>
        </w:rPr>
        <w:t>а</w:t>
      </w:r>
      <w:r w:rsidR="00D4072F" w:rsidRPr="00DC1D62">
        <w:rPr>
          <w:rFonts w:ascii="Times New Roman" w:hAnsi="Times New Roman" w:cs="Times New Roman"/>
          <w:b/>
          <w:sz w:val="24"/>
          <w:szCs w:val="24"/>
          <w:lang w:val="ro-RO"/>
        </w:rPr>
        <w:t xml:space="preserve"> выпускникам</w:t>
      </w:r>
      <w:r w:rsidR="001D7652" w:rsidRPr="00DC1D62">
        <w:rPr>
          <w:rFonts w:ascii="Times New Roman" w:hAnsi="Times New Roman" w:cs="Times New Roman"/>
          <w:b/>
          <w:sz w:val="24"/>
          <w:szCs w:val="24"/>
        </w:rPr>
        <w:t xml:space="preserve"> был обеспечен равный </w:t>
      </w:r>
      <w:r w:rsidR="00D4072F" w:rsidRPr="00DC1D62">
        <w:rPr>
          <w:rFonts w:ascii="Times New Roman" w:hAnsi="Times New Roman" w:cs="Times New Roman"/>
          <w:b/>
          <w:sz w:val="24"/>
          <w:szCs w:val="24"/>
          <w:lang w:val="ro-RO"/>
        </w:rPr>
        <w:t xml:space="preserve">доступ к </w:t>
      </w:r>
      <w:r w:rsidR="00D4072F" w:rsidRPr="00DC1D62">
        <w:rPr>
          <w:rFonts w:ascii="Times New Roman" w:hAnsi="Times New Roman" w:cs="Times New Roman"/>
          <w:b/>
          <w:sz w:val="24"/>
          <w:szCs w:val="24"/>
        </w:rPr>
        <w:t xml:space="preserve">професиональному </w:t>
      </w:r>
      <w:r w:rsidR="00D4072F" w:rsidRPr="00DC1D62">
        <w:rPr>
          <w:rFonts w:ascii="Times New Roman" w:hAnsi="Times New Roman" w:cs="Times New Roman"/>
          <w:b/>
          <w:sz w:val="24"/>
          <w:szCs w:val="24"/>
          <w:lang w:val="ro-RO"/>
        </w:rPr>
        <w:t>и высшему образованию.</w:t>
      </w:r>
    </w:p>
    <w:p w14:paraId="294D14AD" w14:textId="77777777" w:rsidR="00C42304" w:rsidRPr="00DC1D62" w:rsidRDefault="00C42304" w:rsidP="003634C6">
      <w:pPr>
        <w:spacing w:after="0" w:line="276" w:lineRule="auto"/>
        <w:jc w:val="both"/>
        <w:rPr>
          <w:rFonts w:ascii="Times New Roman" w:hAnsi="Times New Roman" w:cs="Times New Roman"/>
          <w:sz w:val="24"/>
          <w:szCs w:val="24"/>
        </w:rPr>
      </w:pPr>
    </w:p>
    <w:p w14:paraId="4C9A0CB3" w14:textId="4C30DD91" w:rsidR="005A00D1" w:rsidRDefault="005A00D1" w:rsidP="003634C6">
      <w:pPr>
        <w:shd w:val="clear" w:color="auto" w:fill="FFFFFF" w:themeFill="background1"/>
        <w:spacing w:after="0" w:line="276" w:lineRule="auto"/>
        <w:jc w:val="both"/>
        <w:rPr>
          <w:rFonts w:ascii="Times New Roman" w:hAnsi="Times New Roman" w:cs="Times New Roman"/>
          <w:b/>
          <w:bCs/>
          <w:iCs/>
          <w:sz w:val="24"/>
          <w:szCs w:val="24"/>
        </w:rPr>
      </w:pPr>
      <w:r w:rsidRPr="00DC1D62">
        <w:rPr>
          <w:rFonts w:ascii="Times New Roman" w:hAnsi="Times New Roman" w:cs="Times New Roman"/>
          <w:b/>
          <w:sz w:val="24"/>
          <w:szCs w:val="24"/>
          <w:lang w:val="ro-RO"/>
        </w:rPr>
        <w:t>Специфическая задача</w:t>
      </w:r>
      <w:r w:rsidRPr="00DC1D62">
        <w:rPr>
          <w:rFonts w:ascii="Times New Roman" w:hAnsi="Times New Roman" w:cs="Times New Roman"/>
          <w:b/>
          <w:sz w:val="24"/>
          <w:szCs w:val="24"/>
        </w:rPr>
        <w:t xml:space="preserve"> 4</w:t>
      </w:r>
      <w:r w:rsidR="00B02848" w:rsidRPr="00DC1D62">
        <w:rPr>
          <w:rFonts w:ascii="Times New Roman" w:hAnsi="Times New Roman" w:cs="Times New Roman"/>
          <w:b/>
          <w:sz w:val="24"/>
          <w:szCs w:val="24"/>
          <w:lang w:val="ro-RO"/>
        </w:rPr>
        <w:t>.3</w:t>
      </w:r>
      <w:r w:rsidR="005B4969" w:rsidRPr="00DC1D62">
        <w:rPr>
          <w:rFonts w:ascii="Times New Roman" w:hAnsi="Times New Roman" w:cs="Times New Roman"/>
          <w:b/>
          <w:sz w:val="24"/>
          <w:szCs w:val="24"/>
          <w:lang w:val="ro-RO"/>
        </w:rPr>
        <w:t>.1</w:t>
      </w:r>
      <w:r w:rsidRPr="00DC1D62">
        <w:rPr>
          <w:rFonts w:ascii="Times New Roman" w:hAnsi="Times New Roman" w:cs="Times New Roman"/>
          <w:b/>
          <w:sz w:val="24"/>
          <w:szCs w:val="24"/>
          <w:lang w:val="ro-RO"/>
        </w:rPr>
        <w:t xml:space="preserve">: </w:t>
      </w:r>
      <w:r w:rsidRPr="00DC1D62">
        <w:rPr>
          <w:rFonts w:ascii="Times New Roman" w:hAnsi="Times New Roman" w:cs="Times New Roman"/>
          <w:sz w:val="24"/>
          <w:szCs w:val="24"/>
          <w:lang w:val="ro-RO"/>
        </w:rPr>
        <w:t xml:space="preserve">Создание условий </w:t>
      </w:r>
      <w:r w:rsidRPr="00DC1D62">
        <w:rPr>
          <w:rFonts w:ascii="Times New Roman" w:hAnsi="Times New Roman" w:cs="Times New Roman"/>
          <w:sz w:val="24"/>
          <w:szCs w:val="24"/>
        </w:rPr>
        <w:t>для</w:t>
      </w:r>
      <w:r w:rsidRPr="00DC1D62">
        <w:rPr>
          <w:rFonts w:ascii="Times New Roman" w:hAnsi="Times New Roman" w:cs="Times New Roman"/>
          <w:sz w:val="24"/>
          <w:szCs w:val="24"/>
          <w:lang w:val="ro-RO"/>
        </w:rPr>
        <w:t xml:space="preserve"> социализации и адаптации </w:t>
      </w:r>
      <w:r w:rsidRPr="00DC1D62">
        <w:rPr>
          <w:rFonts w:ascii="Times New Roman" w:hAnsi="Times New Roman" w:cs="Times New Roman"/>
          <w:sz w:val="24"/>
          <w:szCs w:val="24"/>
        </w:rPr>
        <w:t>детей с особыми образовательными потребностям</w:t>
      </w:r>
      <w:r w:rsidR="001D7652" w:rsidRPr="00DC1D62">
        <w:rPr>
          <w:rFonts w:ascii="Times New Roman" w:hAnsi="Times New Roman" w:cs="Times New Roman"/>
          <w:sz w:val="24"/>
          <w:szCs w:val="24"/>
        </w:rPr>
        <w:t>и</w:t>
      </w:r>
      <w:r w:rsidR="00021E7F" w:rsidRPr="00DC1D62">
        <w:rPr>
          <w:rFonts w:ascii="Times New Roman" w:hAnsi="Times New Roman" w:cs="Times New Roman"/>
          <w:sz w:val="24"/>
          <w:szCs w:val="24"/>
        </w:rPr>
        <w:t>, с тем чтобы</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 xml:space="preserve">их результаты </w:t>
      </w:r>
      <w:r w:rsidRPr="00DC1D62">
        <w:rPr>
          <w:rFonts w:ascii="Times New Roman" w:hAnsi="Times New Roman" w:cs="Times New Roman"/>
          <w:sz w:val="24"/>
          <w:szCs w:val="24"/>
        </w:rPr>
        <w:t xml:space="preserve">улучшились </w:t>
      </w:r>
      <w:r w:rsidRPr="00DC1D62">
        <w:rPr>
          <w:rFonts w:ascii="Times New Roman" w:hAnsi="Times New Roman" w:cs="Times New Roman"/>
          <w:sz w:val="24"/>
          <w:szCs w:val="24"/>
          <w:lang w:val="ro-RO"/>
        </w:rPr>
        <w:t xml:space="preserve"> к 2030 году на 30-40%</w:t>
      </w:r>
      <w:r w:rsidR="001D7652" w:rsidRPr="00DC1D62">
        <w:rPr>
          <w:rFonts w:ascii="Times New Roman" w:hAnsi="Times New Roman" w:cs="Times New Roman"/>
          <w:sz w:val="24"/>
          <w:szCs w:val="24"/>
        </w:rPr>
        <w:t>.</w:t>
      </w:r>
      <w:r w:rsidRPr="00DC1D62">
        <w:rPr>
          <w:rFonts w:ascii="Times New Roman" w:hAnsi="Times New Roman" w:cs="Times New Roman"/>
          <w:b/>
          <w:bCs/>
          <w:iCs/>
          <w:sz w:val="24"/>
          <w:szCs w:val="24"/>
        </w:rPr>
        <w:t xml:space="preserve"> </w:t>
      </w:r>
    </w:p>
    <w:p w14:paraId="09B0DD85" w14:textId="77777777" w:rsidR="00C42304" w:rsidRPr="00DC1D62" w:rsidRDefault="00C42304" w:rsidP="003634C6">
      <w:pPr>
        <w:shd w:val="clear" w:color="auto" w:fill="FFFFFF" w:themeFill="background1"/>
        <w:spacing w:after="0" w:line="276" w:lineRule="auto"/>
        <w:jc w:val="both"/>
        <w:rPr>
          <w:rFonts w:ascii="Times New Roman" w:hAnsi="Times New Roman" w:cs="Times New Roman"/>
          <w:b/>
          <w:sz w:val="24"/>
          <w:szCs w:val="24"/>
        </w:rPr>
      </w:pPr>
    </w:p>
    <w:p w14:paraId="15988851" w14:textId="1F13A942" w:rsidR="00F74328" w:rsidRDefault="005A00D1" w:rsidP="003634C6">
      <w:pPr>
        <w:spacing w:after="0" w:line="276" w:lineRule="auto"/>
        <w:jc w:val="both"/>
        <w:rPr>
          <w:rFonts w:ascii="Times New Roman" w:eastAsia="Times New Roman" w:hAnsi="Times New Roman" w:cs="Times New Roman"/>
          <w:sz w:val="24"/>
          <w:szCs w:val="24"/>
        </w:rPr>
      </w:pPr>
      <w:r w:rsidRPr="00DC1D62">
        <w:rPr>
          <w:rFonts w:ascii="Times New Roman" w:hAnsi="Times New Roman" w:cs="Times New Roman"/>
          <w:b/>
          <w:sz w:val="24"/>
          <w:szCs w:val="24"/>
          <w:lang w:val="ro-RO"/>
        </w:rPr>
        <w:t>Специфическая задача</w:t>
      </w:r>
      <w:r w:rsidRPr="00DC1D62">
        <w:rPr>
          <w:rFonts w:ascii="Times New Roman" w:hAnsi="Times New Roman" w:cs="Times New Roman"/>
          <w:b/>
          <w:sz w:val="24"/>
          <w:szCs w:val="24"/>
        </w:rPr>
        <w:t xml:space="preserve"> 4</w:t>
      </w:r>
      <w:r w:rsidR="00B02848" w:rsidRPr="00DC1D62">
        <w:rPr>
          <w:rFonts w:ascii="Times New Roman" w:hAnsi="Times New Roman" w:cs="Times New Roman"/>
          <w:b/>
          <w:sz w:val="24"/>
          <w:szCs w:val="24"/>
          <w:lang w:val="ro-RO"/>
        </w:rPr>
        <w:t>.3</w:t>
      </w:r>
      <w:r w:rsidR="005B4969" w:rsidRPr="00DC1D62">
        <w:rPr>
          <w:rFonts w:ascii="Times New Roman" w:hAnsi="Times New Roman" w:cs="Times New Roman"/>
          <w:b/>
          <w:sz w:val="24"/>
          <w:szCs w:val="24"/>
          <w:lang w:val="ro-RO"/>
        </w:rPr>
        <w:t>.2</w:t>
      </w:r>
      <w:r w:rsidRPr="00DC1D62">
        <w:rPr>
          <w:rFonts w:ascii="Times New Roman" w:hAnsi="Times New Roman" w:cs="Times New Roman"/>
          <w:b/>
          <w:sz w:val="24"/>
          <w:szCs w:val="24"/>
          <w:lang w:val="ro-RO"/>
        </w:rPr>
        <w:t>:</w:t>
      </w:r>
      <w:r w:rsidR="00F70274" w:rsidRPr="00DC1D62">
        <w:rPr>
          <w:rFonts w:ascii="Times New Roman" w:hAnsi="Times New Roman" w:cs="Times New Roman"/>
          <w:bCs/>
          <w:sz w:val="24"/>
          <w:szCs w:val="24"/>
        </w:rPr>
        <w:t xml:space="preserve"> Профессиональная подготовка</w:t>
      </w:r>
      <w:r w:rsidRPr="00DC1D62">
        <w:rPr>
          <w:rFonts w:ascii="Times New Roman" w:hAnsi="Times New Roman" w:cs="Times New Roman"/>
          <w:bCs/>
          <w:sz w:val="24"/>
          <w:szCs w:val="24"/>
        </w:rPr>
        <w:t xml:space="preserve"> кадров по внедрению инклюзивного образования</w:t>
      </w:r>
      <w:r w:rsidR="00021E7F" w:rsidRPr="00DC1D62">
        <w:rPr>
          <w:rFonts w:ascii="Times New Roman" w:eastAsia="Times New Roman" w:hAnsi="Times New Roman" w:cs="Times New Roman"/>
          <w:sz w:val="24"/>
          <w:szCs w:val="24"/>
        </w:rPr>
        <w:t>, с тем чтобы</w:t>
      </w:r>
      <w:r w:rsidRPr="00DC1D62">
        <w:rPr>
          <w:rFonts w:ascii="Times New Roman" w:eastAsia="Times New Roman" w:hAnsi="Times New Roman" w:cs="Times New Roman"/>
          <w:sz w:val="24"/>
          <w:szCs w:val="24"/>
        </w:rPr>
        <w:t xml:space="preserve"> к 2030г</w:t>
      </w:r>
      <w:r w:rsidR="00A81AC2"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lang w:val="ro-RO"/>
        </w:rPr>
        <w:t xml:space="preserve">100% </w:t>
      </w:r>
      <w:r w:rsidRPr="00DC1D62">
        <w:rPr>
          <w:rFonts w:ascii="Times New Roman" w:eastAsia="Times New Roman" w:hAnsi="Times New Roman" w:cs="Times New Roman"/>
          <w:sz w:val="24"/>
          <w:szCs w:val="24"/>
        </w:rPr>
        <w:t xml:space="preserve">преподователей обладали навыками </w:t>
      </w:r>
      <w:r w:rsidR="00A81AC2" w:rsidRPr="00DC1D62">
        <w:rPr>
          <w:rFonts w:ascii="Times New Roman" w:eastAsia="Times New Roman" w:hAnsi="Times New Roman" w:cs="Times New Roman"/>
          <w:sz w:val="24"/>
          <w:szCs w:val="24"/>
        </w:rPr>
        <w:t xml:space="preserve">работы </w:t>
      </w:r>
      <w:r w:rsidRPr="00DC1D62">
        <w:rPr>
          <w:rFonts w:ascii="Times New Roman" w:eastAsia="Times New Roman" w:hAnsi="Times New Roman" w:cs="Times New Roman"/>
          <w:sz w:val="24"/>
          <w:szCs w:val="24"/>
        </w:rPr>
        <w:t>с детьми с особым</w:t>
      </w:r>
      <w:r w:rsidR="005B4969" w:rsidRPr="00DC1D62">
        <w:rPr>
          <w:rFonts w:ascii="Times New Roman" w:eastAsia="Times New Roman" w:hAnsi="Times New Roman" w:cs="Times New Roman"/>
          <w:sz w:val="24"/>
          <w:szCs w:val="24"/>
        </w:rPr>
        <w:t>и образовательными потребностям</w:t>
      </w:r>
      <w:r w:rsidR="00A81AC2" w:rsidRPr="00DC1D62">
        <w:rPr>
          <w:rFonts w:ascii="Times New Roman" w:eastAsia="Times New Roman" w:hAnsi="Times New Roman" w:cs="Times New Roman"/>
          <w:sz w:val="24"/>
          <w:szCs w:val="24"/>
        </w:rPr>
        <w:t>и</w:t>
      </w:r>
      <w:r w:rsidR="005B4969" w:rsidRPr="00DC1D62">
        <w:rPr>
          <w:rFonts w:ascii="Times New Roman" w:eastAsia="Times New Roman" w:hAnsi="Times New Roman" w:cs="Times New Roman"/>
          <w:sz w:val="24"/>
          <w:szCs w:val="24"/>
        </w:rPr>
        <w:t>.</w:t>
      </w:r>
    </w:p>
    <w:p w14:paraId="5050FB07" w14:textId="77777777" w:rsidR="00C42304" w:rsidRPr="00DC1D62" w:rsidRDefault="00C42304" w:rsidP="003634C6">
      <w:pPr>
        <w:spacing w:after="0" w:line="276" w:lineRule="auto"/>
        <w:jc w:val="both"/>
        <w:rPr>
          <w:rFonts w:ascii="Times New Roman" w:hAnsi="Times New Roman" w:cs="Times New Roman"/>
          <w:sz w:val="24"/>
          <w:szCs w:val="24"/>
        </w:rPr>
      </w:pPr>
    </w:p>
    <w:p w14:paraId="02BE69FE" w14:textId="3DB40BA5" w:rsidR="001F7FB3" w:rsidRDefault="00BE3D62" w:rsidP="00DC5DA5">
      <w:pPr>
        <w:spacing w:after="0" w:line="276" w:lineRule="auto"/>
        <w:jc w:val="both"/>
        <w:rPr>
          <w:rFonts w:ascii="Times New Roman" w:hAnsi="Times New Roman" w:cs="Times New Roman"/>
          <w:sz w:val="24"/>
          <w:szCs w:val="24"/>
        </w:rPr>
      </w:pPr>
      <w:r w:rsidRPr="00564FE3">
        <w:rPr>
          <w:rFonts w:ascii="Times New Roman" w:hAnsi="Times New Roman" w:cs="Times New Roman"/>
          <w:b/>
          <w:sz w:val="24"/>
          <w:szCs w:val="24"/>
          <w:lang w:val="ro-RO"/>
        </w:rPr>
        <w:t>Специфическая задача</w:t>
      </w:r>
      <w:r w:rsidR="00BB370B" w:rsidRPr="00564FE3">
        <w:rPr>
          <w:rFonts w:ascii="Times New Roman" w:hAnsi="Times New Roman" w:cs="Times New Roman"/>
          <w:b/>
          <w:sz w:val="24"/>
          <w:szCs w:val="24"/>
        </w:rPr>
        <w:t xml:space="preserve"> 4</w:t>
      </w:r>
      <w:r w:rsidR="00B02848" w:rsidRPr="00564FE3">
        <w:rPr>
          <w:rFonts w:ascii="Times New Roman" w:hAnsi="Times New Roman" w:cs="Times New Roman"/>
          <w:b/>
          <w:sz w:val="24"/>
          <w:szCs w:val="24"/>
          <w:lang w:val="ro-RO"/>
        </w:rPr>
        <w:t>.3</w:t>
      </w:r>
      <w:r w:rsidR="00BB370B" w:rsidRPr="00564FE3">
        <w:rPr>
          <w:rFonts w:ascii="Times New Roman" w:hAnsi="Times New Roman" w:cs="Times New Roman"/>
          <w:b/>
          <w:sz w:val="24"/>
          <w:szCs w:val="24"/>
          <w:lang w:val="ro-RO"/>
        </w:rPr>
        <w:t>.</w:t>
      </w:r>
      <w:r w:rsidR="00DA70F7" w:rsidRPr="00564FE3">
        <w:rPr>
          <w:rFonts w:ascii="Times New Roman" w:hAnsi="Times New Roman" w:cs="Times New Roman"/>
          <w:b/>
          <w:sz w:val="24"/>
          <w:szCs w:val="24"/>
          <w:lang w:val="ro-RO"/>
        </w:rPr>
        <w:t>3</w:t>
      </w:r>
      <w:r w:rsidR="00BB370B" w:rsidRPr="00564FE3">
        <w:rPr>
          <w:rFonts w:ascii="Times New Roman" w:hAnsi="Times New Roman" w:cs="Times New Roman"/>
          <w:b/>
          <w:sz w:val="24"/>
          <w:szCs w:val="24"/>
          <w:lang w:val="ro-RO"/>
        </w:rPr>
        <w:t>:</w:t>
      </w:r>
      <w:r w:rsidR="0007657B" w:rsidRPr="00564FE3">
        <w:rPr>
          <w:rFonts w:ascii="Times New Roman" w:hAnsi="Times New Roman" w:cs="Times New Roman"/>
          <w:sz w:val="24"/>
          <w:szCs w:val="24"/>
        </w:rPr>
        <w:t xml:space="preserve"> Использование возможностей </w:t>
      </w:r>
      <w:r w:rsidR="00BB370B" w:rsidRPr="00564FE3">
        <w:rPr>
          <w:rFonts w:ascii="Times New Roman" w:hAnsi="Times New Roman" w:cs="Times New Roman"/>
          <w:sz w:val="24"/>
          <w:szCs w:val="24"/>
        </w:rPr>
        <w:t xml:space="preserve">семьи, местного самоуправления, </w:t>
      </w:r>
      <w:r w:rsidR="0007657B" w:rsidRPr="00564FE3">
        <w:rPr>
          <w:rFonts w:ascii="Times New Roman" w:hAnsi="Times New Roman" w:cs="Times New Roman"/>
          <w:sz w:val="24"/>
          <w:szCs w:val="24"/>
        </w:rPr>
        <w:t xml:space="preserve">сообщества в обеспечении и продвижении инклюзивного образования учащихся, в том числе </w:t>
      </w:r>
      <w:r w:rsidR="000F6D0F" w:rsidRPr="00564FE3">
        <w:rPr>
          <w:rFonts w:ascii="Times New Roman" w:hAnsi="Times New Roman" w:cs="Times New Roman"/>
          <w:sz w:val="24"/>
          <w:szCs w:val="24"/>
        </w:rPr>
        <w:t xml:space="preserve">особо </w:t>
      </w:r>
      <w:r w:rsidR="0007657B" w:rsidRPr="00564FE3">
        <w:rPr>
          <w:rFonts w:ascii="Times New Roman" w:hAnsi="Times New Roman" w:cs="Times New Roman"/>
          <w:sz w:val="24"/>
          <w:szCs w:val="24"/>
        </w:rPr>
        <w:t>нуждающихся.</w:t>
      </w:r>
    </w:p>
    <w:p w14:paraId="0F259CB9" w14:textId="5931D3C5" w:rsidR="00394BA8" w:rsidRPr="00564FE3" w:rsidRDefault="00394BA8" w:rsidP="00DC5DA5">
      <w:pPr>
        <w:spacing w:after="0" w:line="276" w:lineRule="auto"/>
        <w:jc w:val="both"/>
        <w:rPr>
          <w:rFonts w:ascii="Times New Roman" w:hAnsi="Times New Roman" w:cs="Times New Roman"/>
          <w:sz w:val="24"/>
          <w:szCs w:val="24"/>
        </w:rPr>
      </w:pPr>
    </w:p>
    <w:p w14:paraId="6B9B8473" w14:textId="5E100166" w:rsidR="009A1405" w:rsidRPr="003634C6" w:rsidRDefault="001F7FB3" w:rsidP="003634C6">
      <w:pPr>
        <w:spacing w:after="0" w:line="276" w:lineRule="auto"/>
        <w:jc w:val="both"/>
        <w:rPr>
          <w:rFonts w:ascii="Times New Roman" w:hAnsi="Times New Roman"/>
          <w:sz w:val="24"/>
        </w:rPr>
      </w:pPr>
      <w:r w:rsidRPr="00564FE3">
        <w:rPr>
          <w:rFonts w:ascii="Times New Roman" w:hAnsi="Times New Roman" w:cs="Times New Roman"/>
          <w:b/>
          <w:sz w:val="24"/>
          <w:szCs w:val="24"/>
        </w:rPr>
        <w:t>Общая задача</w:t>
      </w:r>
      <w:r w:rsidRPr="00564FE3">
        <w:rPr>
          <w:rFonts w:ascii="Times New Roman" w:hAnsi="Times New Roman" w:cs="Times New Roman"/>
          <w:sz w:val="24"/>
          <w:szCs w:val="24"/>
        </w:rPr>
        <w:t xml:space="preserve"> </w:t>
      </w:r>
      <w:r w:rsidRPr="00564FE3">
        <w:rPr>
          <w:rFonts w:ascii="Times New Roman" w:hAnsi="Times New Roman" w:cs="Times New Roman"/>
          <w:b/>
          <w:sz w:val="24"/>
          <w:szCs w:val="24"/>
        </w:rPr>
        <w:t>4.</w:t>
      </w:r>
      <w:r w:rsidR="00B02848" w:rsidRPr="00564FE3">
        <w:rPr>
          <w:rFonts w:ascii="Times New Roman" w:hAnsi="Times New Roman" w:cs="Times New Roman"/>
          <w:b/>
          <w:sz w:val="24"/>
          <w:szCs w:val="24"/>
          <w:lang w:val="ro-RO"/>
        </w:rPr>
        <w:t>4</w:t>
      </w:r>
      <w:r w:rsidR="000F6D0F" w:rsidRPr="00564FE3">
        <w:rPr>
          <w:rFonts w:ascii="Times New Roman" w:hAnsi="Times New Roman" w:cs="Times New Roman"/>
          <w:b/>
          <w:sz w:val="24"/>
          <w:szCs w:val="24"/>
        </w:rPr>
        <w:t xml:space="preserve">: </w:t>
      </w:r>
      <w:r w:rsidRPr="00564FE3">
        <w:rPr>
          <w:rFonts w:ascii="Times New Roman" w:hAnsi="Times New Roman" w:cs="Times New Roman"/>
          <w:sz w:val="24"/>
          <w:szCs w:val="24"/>
        </w:rPr>
        <w:t>Реорганизация системы учреждений интернатного типа из АТО Гагаузия</w:t>
      </w:r>
      <w:r w:rsidR="009A1405" w:rsidRPr="003634C6">
        <w:rPr>
          <w:rFonts w:ascii="Times New Roman" w:hAnsi="Times New Roman"/>
          <w:sz w:val="24"/>
          <w:lang w:val="ro-RO"/>
        </w:rPr>
        <w:t xml:space="preserve"> </w:t>
      </w:r>
      <w:r w:rsidR="009A1405" w:rsidRPr="00564FE3">
        <w:rPr>
          <w:rFonts w:ascii="Times New Roman" w:hAnsi="Times New Roman" w:cs="Times New Roman"/>
          <w:sz w:val="24"/>
          <w:szCs w:val="24"/>
          <w:lang w:val="ro-RO"/>
        </w:rPr>
        <w:t xml:space="preserve">для </w:t>
      </w:r>
      <w:r w:rsidR="009A1405" w:rsidRPr="00564FE3">
        <w:rPr>
          <w:rFonts w:ascii="Times New Roman" w:hAnsi="Times New Roman" w:cs="Times New Roman"/>
          <w:sz w:val="24"/>
          <w:szCs w:val="24"/>
        </w:rPr>
        <w:t>обеспечения качественной социально-педагогической</w:t>
      </w:r>
      <w:r w:rsidR="009A1405" w:rsidRPr="00564FE3">
        <w:rPr>
          <w:rFonts w:ascii="Times New Roman" w:hAnsi="Times New Roman" w:cs="Times New Roman"/>
          <w:sz w:val="24"/>
          <w:szCs w:val="24"/>
          <w:lang w:val="ro-RO"/>
        </w:rPr>
        <w:t xml:space="preserve"> </w:t>
      </w:r>
      <w:r w:rsidR="009A1405" w:rsidRPr="00564FE3">
        <w:rPr>
          <w:rFonts w:ascii="Times New Roman" w:hAnsi="Times New Roman" w:cs="Times New Roman"/>
          <w:sz w:val="24"/>
          <w:szCs w:val="24"/>
        </w:rPr>
        <w:t>и психологической поддержки детям из системы интернатных учреждений</w:t>
      </w:r>
      <w:r w:rsidR="000F6D0F" w:rsidRPr="00564FE3">
        <w:rPr>
          <w:rFonts w:ascii="Times New Roman" w:hAnsi="Times New Roman" w:cs="Times New Roman"/>
          <w:sz w:val="24"/>
          <w:szCs w:val="24"/>
        </w:rPr>
        <w:t>.</w:t>
      </w:r>
    </w:p>
    <w:p w14:paraId="78BBAF49" w14:textId="6FCE9435" w:rsidR="009C1BE0" w:rsidRPr="003634C6" w:rsidRDefault="009C1BE0" w:rsidP="003634C6">
      <w:pPr>
        <w:spacing w:after="0" w:line="276" w:lineRule="auto"/>
        <w:jc w:val="both"/>
        <w:rPr>
          <w:rFonts w:ascii="Times New Roman" w:hAnsi="Times New Roman"/>
          <w:sz w:val="24"/>
        </w:rPr>
      </w:pPr>
    </w:p>
    <w:p w14:paraId="444E274A" w14:textId="49665AE1" w:rsidR="009A1405" w:rsidRDefault="005A00D1" w:rsidP="00DC5DA5">
      <w:pPr>
        <w:spacing w:after="0" w:line="276" w:lineRule="auto"/>
        <w:jc w:val="both"/>
        <w:rPr>
          <w:rFonts w:ascii="Times New Roman" w:hAnsi="Times New Roman" w:cs="Times New Roman"/>
          <w:sz w:val="24"/>
          <w:szCs w:val="24"/>
        </w:rPr>
      </w:pPr>
      <w:r w:rsidRPr="00564FE3">
        <w:rPr>
          <w:rFonts w:ascii="Times New Roman" w:hAnsi="Times New Roman" w:cs="Times New Roman"/>
          <w:b/>
          <w:sz w:val="24"/>
          <w:szCs w:val="24"/>
          <w:lang w:val="ro-RO"/>
        </w:rPr>
        <w:t>C</w:t>
      </w:r>
      <w:r w:rsidR="00BB370B" w:rsidRPr="00564FE3">
        <w:rPr>
          <w:rFonts w:ascii="Times New Roman" w:hAnsi="Times New Roman" w:cs="Times New Roman"/>
          <w:b/>
          <w:sz w:val="24"/>
          <w:szCs w:val="24"/>
        </w:rPr>
        <w:t xml:space="preserve">пецифическая задача </w:t>
      </w:r>
      <w:r w:rsidR="00B02848" w:rsidRPr="00564FE3">
        <w:rPr>
          <w:rFonts w:ascii="Times New Roman" w:hAnsi="Times New Roman" w:cs="Times New Roman"/>
          <w:b/>
          <w:sz w:val="24"/>
          <w:szCs w:val="24"/>
        </w:rPr>
        <w:t>4.4</w:t>
      </w:r>
      <w:r w:rsidR="00873C4F" w:rsidRPr="00564FE3">
        <w:rPr>
          <w:rFonts w:ascii="Times New Roman" w:hAnsi="Times New Roman" w:cs="Times New Roman"/>
          <w:b/>
          <w:sz w:val="24"/>
          <w:szCs w:val="24"/>
        </w:rPr>
        <w:t>.1</w:t>
      </w:r>
      <w:r w:rsidR="00C04E41" w:rsidRPr="00564FE3">
        <w:rPr>
          <w:rFonts w:ascii="Times New Roman" w:hAnsi="Times New Roman" w:cs="Times New Roman"/>
          <w:b/>
          <w:sz w:val="24"/>
          <w:szCs w:val="24"/>
        </w:rPr>
        <w:t>:</w:t>
      </w:r>
      <w:r w:rsidR="009A1405" w:rsidRPr="00564FE3">
        <w:rPr>
          <w:rFonts w:ascii="Times New Roman" w:hAnsi="Times New Roman" w:cs="Times New Roman"/>
          <w:b/>
          <w:sz w:val="24"/>
          <w:szCs w:val="24"/>
        </w:rPr>
        <w:t xml:space="preserve"> </w:t>
      </w:r>
      <w:r w:rsidR="009A1405" w:rsidRPr="00564FE3">
        <w:rPr>
          <w:rFonts w:ascii="Times New Roman" w:hAnsi="Times New Roman" w:cs="Times New Roman"/>
          <w:sz w:val="24"/>
          <w:szCs w:val="24"/>
        </w:rPr>
        <w:t>Внедрени</w:t>
      </w:r>
      <w:r w:rsidR="009A1405" w:rsidRPr="00564FE3">
        <w:rPr>
          <w:rFonts w:ascii="Times New Roman" w:hAnsi="Times New Roman" w:cs="Times New Roman"/>
          <w:bCs/>
          <w:sz w:val="24"/>
          <w:szCs w:val="24"/>
        </w:rPr>
        <w:t>е</w:t>
      </w:r>
      <w:r w:rsidR="009A1405" w:rsidRPr="00564FE3">
        <w:rPr>
          <w:rFonts w:ascii="Times New Roman" w:hAnsi="Times New Roman" w:cs="Times New Roman"/>
          <w:sz w:val="24"/>
          <w:szCs w:val="24"/>
        </w:rPr>
        <w:t xml:space="preserve"> эффективного финансового механизма, предусматривающего перенаправление финансовых ресурсов из учреждений интернатного типа в службы местных сообществ и семейные службы</w:t>
      </w:r>
      <w:r w:rsidR="009A1405" w:rsidRPr="00564FE3">
        <w:rPr>
          <w:rFonts w:ascii="Times New Roman" w:hAnsi="Times New Roman" w:cs="Times New Roman"/>
          <w:sz w:val="24"/>
          <w:szCs w:val="24"/>
          <w:lang w:val="ro-RO"/>
        </w:rPr>
        <w:t xml:space="preserve">, </w:t>
      </w:r>
      <w:r w:rsidR="009A1405" w:rsidRPr="00564FE3">
        <w:rPr>
          <w:rFonts w:ascii="Times New Roman" w:hAnsi="Times New Roman" w:cs="Times New Roman"/>
          <w:sz w:val="24"/>
          <w:szCs w:val="24"/>
        </w:rPr>
        <w:t>так чтобы до 2030г. были развиты альтернативные социальные и образовательные службы для детей из ситуации риска</w:t>
      </w:r>
      <w:r w:rsidR="000F6D0F" w:rsidRPr="00564FE3">
        <w:rPr>
          <w:rFonts w:ascii="Times New Roman" w:hAnsi="Times New Roman" w:cs="Times New Roman"/>
          <w:sz w:val="24"/>
          <w:szCs w:val="24"/>
        </w:rPr>
        <w:t>.</w:t>
      </w:r>
      <w:r w:rsidR="009A1405" w:rsidRPr="00564FE3">
        <w:rPr>
          <w:rFonts w:ascii="Times New Roman" w:hAnsi="Times New Roman" w:cs="Times New Roman"/>
          <w:sz w:val="24"/>
          <w:szCs w:val="24"/>
        </w:rPr>
        <w:t xml:space="preserve"> </w:t>
      </w:r>
    </w:p>
    <w:p w14:paraId="76B94958" w14:textId="77777777" w:rsidR="00C42304" w:rsidRDefault="00C42304" w:rsidP="00DC5DA5">
      <w:pPr>
        <w:spacing w:after="0" w:line="276" w:lineRule="auto"/>
        <w:jc w:val="both"/>
        <w:rPr>
          <w:rFonts w:ascii="Times New Roman" w:hAnsi="Times New Roman" w:cs="Times New Roman"/>
          <w:sz w:val="24"/>
          <w:szCs w:val="24"/>
        </w:rPr>
      </w:pPr>
    </w:p>
    <w:p w14:paraId="1E267B9E" w14:textId="780050A9" w:rsidR="005A00D1" w:rsidRDefault="005A00D1" w:rsidP="003634C6">
      <w:pPr>
        <w:spacing w:after="0" w:line="276" w:lineRule="auto"/>
        <w:jc w:val="both"/>
        <w:rPr>
          <w:rFonts w:ascii="Times New Roman" w:hAnsi="Times New Roman" w:cs="Times New Roman"/>
          <w:b/>
          <w:sz w:val="24"/>
          <w:szCs w:val="24"/>
          <w:lang w:val="ro-RO"/>
        </w:rPr>
      </w:pPr>
      <w:r w:rsidRPr="00DC1D62">
        <w:rPr>
          <w:rFonts w:ascii="Times New Roman" w:hAnsi="Times New Roman" w:cs="Times New Roman"/>
          <w:b/>
          <w:sz w:val="24"/>
          <w:szCs w:val="24"/>
        </w:rPr>
        <w:t xml:space="preserve">Общая задача </w:t>
      </w:r>
      <w:r w:rsidRPr="00DC1D62">
        <w:rPr>
          <w:rFonts w:ascii="Times New Roman" w:hAnsi="Times New Roman" w:cs="Times New Roman"/>
          <w:b/>
          <w:sz w:val="24"/>
          <w:szCs w:val="24"/>
          <w:lang w:val="ro-RO"/>
        </w:rPr>
        <w:t>4.</w:t>
      </w:r>
      <w:r w:rsidR="00B02848" w:rsidRPr="00DC1D62">
        <w:rPr>
          <w:rFonts w:ascii="Times New Roman" w:hAnsi="Times New Roman" w:cs="Times New Roman"/>
          <w:b/>
          <w:sz w:val="24"/>
          <w:szCs w:val="24"/>
        </w:rPr>
        <w:t>5</w:t>
      </w:r>
      <w:r w:rsidRPr="00DC1D62">
        <w:rPr>
          <w:rFonts w:ascii="Times New Roman" w:hAnsi="Times New Roman" w:cs="Times New Roman"/>
          <w:b/>
          <w:sz w:val="24"/>
          <w:szCs w:val="24"/>
          <w:lang w:val="ro-RO"/>
        </w:rPr>
        <w:t>:</w:t>
      </w:r>
      <w:r w:rsidRPr="00DC1D62">
        <w:rPr>
          <w:rFonts w:ascii="Times New Roman" w:hAnsi="Times New Roman" w:cs="Times New Roman"/>
          <w:sz w:val="24"/>
          <w:szCs w:val="24"/>
          <w:lang w:val="ro-RO"/>
        </w:rPr>
        <w:t xml:space="preserve"> </w:t>
      </w:r>
      <w:r w:rsidRPr="00DC1D62">
        <w:rPr>
          <w:rFonts w:ascii="Times New Roman" w:hAnsi="Times New Roman" w:cs="Times New Roman"/>
          <w:b/>
          <w:sz w:val="24"/>
          <w:szCs w:val="24"/>
        </w:rPr>
        <w:t xml:space="preserve">Развитие внешкольного образования с точки зрения неформального образования и </w:t>
      </w:r>
      <w:r w:rsidR="007D4F6E" w:rsidRPr="00DC1D62">
        <w:rPr>
          <w:rFonts w:ascii="Times New Roman" w:hAnsi="Times New Roman" w:cs="Times New Roman"/>
          <w:b/>
          <w:sz w:val="24"/>
          <w:szCs w:val="24"/>
        </w:rPr>
        <w:t xml:space="preserve">обучения </w:t>
      </w:r>
      <w:r w:rsidRPr="00DC1D62">
        <w:rPr>
          <w:rFonts w:ascii="Times New Roman" w:hAnsi="Times New Roman" w:cs="Times New Roman"/>
          <w:b/>
          <w:sz w:val="24"/>
          <w:szCs w:val="24"/>
        </w:rPr>
        <w:t xml:space="preserve">на протяжении всей жизни с упором на </w:t>
      </w:r>
      <w:r w:rsidR="00DF12AC" w:rsidRPr="00DC1D62">
        <w:rPr>
          <w:rFonts w:ascii="Times New Roman" w:hAnsi="Times New Roman" w:cs="Times New Roman"/>
          <w:b/>
          <w:sz w:val="24"/>
          <w:szCs w:val="24"/>
        </w:rPr>
        <w:t xml:space="preserve">многоязычное </w:t>
      </w:r>
      <w:r w:rsidRPr="00DC1D62">
        <w:rPr>
          <w:rFonts w:ascii="Times New Roman" w:hAnsi="Times New Roman" w:cs="Times New Roman"/>
          <w:b/>
          <w:sz w:val="24"/>
          <w:szCs w:val="24"/>
        </w:rPr>
        <w:t>образование</w:t>
      </w:r>
      <w:r w:rsidRPr="00DC1D62">
        <w:rPr>
          <w:rFonts w:ascii="Times New Roman" w:hAnsi="Times New Roman" w:cs="Times New Roman"/>
          <w:b/>
          <w:sz w:val="24"/>
          <w:szCs w:val="24"/>
          <w:lang w:val="ro-RO"/>
        </w:rPr>
        <w:t>,</w:t>
      </w:r>
      <w:r w:rsidRPr="00DC1D62">
        <w:rPr>
          <w:rFonts w:ascii="Times New Roman" w:eastAsia="Times New Roman" w:hAnsi="Times New Roman" w:cs="Times New Roman"/>
          <w:sz w:val="24"/>
          <w:szCs w:val="24"/>
          <w:lang w:eastAsia="ru-RU"/>
        </w:rPr>
        <w:t xml:space="preserve"> </w:t>
      </w:r>
      <w:r w:rsidR="007D4F6E" w:rsidRPr="00DC1D62">
        <w:rPr>
          <w:rFonts w:ascii="Times New Roman" w:eastAsia="Times New Roman" w:hAnsi="Times New Roman" w:cs="Times New Roman"/>
          <w:b/>
          <w:sz w:val="24"/>
          <w:szCs w:val="24"/>
          <w:lang w:eastAsia="ru-RU"/>
        </w:rPr>
        <w:t>искусство</w:t>
      </w:r>
      <w:r w:rsidRPr="00DC1D62">
        <w:rPr>
          <w:rFonts w:ascii="Times New Roman" w:eastAsia="Times New Roman" w:hAnsi="Times New Roman" w:cs="Times New Roman"/>
          <w:b/>
          <w:sz w:val="24"/>
          <w:szCs w:val="24"/>
          <w:lang w:eastAsia="ru-RU"/>
        </w:rPr>
        <w:t xml:space="preserve">, </w:t>
      </w:r>
      <w:r w:rsidR="007D4F6E" w:rsidRPr="00DC1D62">
        <w:rPr>
          <w:rFonts w:ascii="Times New Roman" w:eastAsia="Times New Roman" w:hAnsi="Times New Roman" w:cs="Times New Roman"/>
          <w:b/>
          <w:sz w:val="24"/>
          <w:szCs w:val="24"/>
          <w:lang w:eastAsia="ru-RU"/>
        </w:rPr>
        <w:t>спортивное</w:t>
      </w:r>
      <w:r w:rsidRPr="00DC1D62">
        <w:rPr>
          <w:rFonts w:ascii="Times New Roman" w:eastAsia="Times New Roman" w:hAnsi="Times New Roman" w:cs="Times New Roman"/>
          <w:b/>
          <w:sz w:val="24"/>
          <w:szCs w:val="24"/>
          <w:lang w:eastAsia="ru-RU"/>
        </w:rPr>
        <w:t xml:space="preserve">, </w:t>
      </w:r>
      <w:r w:rsidR="007D4F6E" w:rsidRPr="00DC1D62">
        <w:rPr>
          <w:rFonts w:ascii="Times New Roman" w:eastAsia="Times New Roman" w:hAnsi="Times New Roman" w:cs="Times New Roman"/>
          <w:b/>
          <w:sz w:val="24"/>
          <w:szCs w:val="24"/>
          <w:lang w:eastAsia="ru-RU"/>
        </w:rPr>
        <w:t xml:space="preserve">технологическое </w:t>
      </w:r>
      <w:r w:rsidRPr="00DC1D62">
        <w:rPr>
          <w:rFonts w:ascii="Times New Roman" w:eastAsia="Times New Roman" w:hAnsi="Times New Roman" w:cs="Times New Roman"/>
          <w:b/>
          <w:sz w:val="24"/>
          <w:szCs w:val="24"/>
          <w:lang w:eastAsia="ru-RU"/>
        </w:rPr>
        <w:t xml:space="preserve">и </w:t>
      </w:r>
      <w:r w:rsidR="007D4F6E" w:rsidRPr="00DC1D62">
        <w:rPr>
          <w:rFonts w:ascii="Times New Roman" w:eastAsia="Times New Roman" w:hAnsi="Times New Roman" w:cs="Times New Roman"/>
          <w:b/>
          <w:sz w:val="24"/>
          <w:szCs w:val="24"/>
          <w:lang w:eastAsia="ru-RU"/>
        </w:rPr>
        <w:t>техническое</w:t>
      </w:r>
      <w:r w:rsidRPr="00DC1D62">
        <w:rPr>
          <w:rFonts w:ascii="Times New Roman" w:eastAsia="Times New Roman" w:hAnsi="Times New Roman" w:cs="Times New Roman"/>
          <w:b/>
          <w:sz w:val="24"/>
          <w:szCs w:val="24"/>
          <w:lang w:eastAsia="ru-RU"/>
        </w:rPr>
        <w:t xml:space="preserve">, </w:t>
      </w:r>
      <w:r w:rsidR="00CD7949" w:rsidRPr="00DC1D62">
        <w:rPr>
          <w:rFonts w:ascii="Times New Roman" w:eastAsia="Times New Roman" w:hAnsi="Times New Roman" w:cs="Times New Roman"/>
          <w:b/>
          <w:sz w:val="24"/>
          <w:szCs w:val="24"/>
          <w:lang w:eastAsia="ru-RU"/>
        </w:rPr>
        <w:t xml:space="preserve">а также </w:t>
      </w:r>
      <w:r w:rsidR="007D4F6E" w:rsidRPr="00DC1D62">
        <w:rPr>
          <w:rFonts w:ascii="Times New Roman" w:hAnsi="Times New Roman" w:cs="Times New Roman"/>
          <w:b/>
          <w:sz w:val="24"/>
          <w:szCs w:val="24"/>
        </w:rPr>
        <w:t>естественнонаучное образование</w:t>
      </w:r>
      <w:r w:rsidR="00D91B73" w:rsidRPr="00DC1D62">
        <w:rPr>
          <w:rFonts w:ascii="Times New Roman" w:hAnsi="Times New Roman" w:cs="Times New Roman"/>
          <w:b/>
          <w:sz w:val="24"/>
          <w:szCs w:val="24"/>
          <w:lang w:val="ro-RO"/>
        </w:rPr>
        <w:t>.</w:t>
      </w:r>
    </w:p>
    <w:p w14:paraId="3F234D91" w14:textId="77777777" w:rsidR="00C42304" w:rsidRDefault="00C42304" w:rsidP="003634C6">
      <w:pPr>
        <w:spacing w:after="0" w:line="276" w:lineRule="auto"/>
        <w:jc w:val="both"/>
        <w:rPr>
          <w:rFonts w:ascii="Times New Roman" w:hAnsi="Times New Roman" w:cs="Times New Roman"/>
          <w:b/>
          <w:sz w:val="24"/>
          <w:szCs w:val="24"/>
          <w:lang w:val="ro-RO"/>
        </w:rPr>
      </w:pPr>
    </w:p>
    <w:p w14:paraId="3803F20A" w14:textId="7DF1C87D" w:rsidR="005A00D1" w:rsidRDefault="00056EB9" w:rsidP="00DC5DA5">
      <w:pPr>
        <w:spacing w:after="0" w:line="276" w:lineRule="auto"/>
        <w:jc w:val="both"/>
        <w:rPr>
          <w:rFonts w:ascii="Times New Roman" w:hAnsi="Times New Roman" w:cs="Times New Roman"/>
          <w:sz w:val="24"/>
          <w:szCs w:val="24"/>
        </w:rPr>
      </w:pPr>
      <w:r w:rsidRPr="00F42CF7">
        <w:rPr>
          <w:rFonts w:ascii="Times New Roman" w:hAnsi="Times New Roman" w:cs="Times New Roman"/>
          <w:b/>
          <w:sz w:val="24"/>
          <w:szCs w:val="24"/>
          <w:lang w:val="ro-RO"/>
        </w:rPr>
        <w:t>C</w:t>
      </w:r>
      <w:r w:rsidRPr="00F42CF7">
        <w:rPr>
          <w:rFonts w:ascii="Times New Roman" w:hAnsi="Times New Roman" w:cs="Times New Roman"/>
          <w:b/>
          <w:sz w:val="24"/>
          <w:szCs w:val="24"/>
        </w:rPr>
        <w:t>пецифическая задача</w:t>
      </w:r>
      <w:r w:rsidR="00BB370B" w:rsidRPr="00F42CF7">
        <w:rPr>
          <w:rFonts w:ascii="Times New Roman" w:hAnsi="Times New Roman" w:cs="Times New Roman"/>
          <w:b/>
          <w:sz w:val="24"/>
          <w:szCs w:val="24"/>
        </w:rPr>
        <w:t xml:space="preserve"> 4.</w:t>
      </w:r>
      <w:r w:rsidR="00B02848" w:rsidRPr="00F42CF7">
        <w:rPr>
          <w:rFonts w:ascii="Times New Roman" w:hAnsi="Times New Roman" w:cs="Times New Roman"/>
          <w:b/>
          <w:sz w:val="24"/>
          <w:szCs w:val="24"/>
        </w:rPr>
        <w:t>5</w:t>
      </w:r>
      <w:r w:rsidR="00BB370B" w:rsidRPr="00F42CF7">
        <w:rPr>
          <w:rFonts w:ascii="Times New Roman" w:hAnsi="Times New Roman" w:cs="Times New Roman"/>
          <w:b/>
          <w:sz w:val="24"/>
          <w:szCs w:val="24"/>
        </w:rPr>
        <w:t>.1</w:t>
      </w:r>
      <w:r w:rsidRPr="00F42CF7">
        <w:rPr>
          <w:rFonts w:ascii="Times New Roman" w:hAnsi="Times New Roman" w:cs="Times New Roman"/>
          <w:b/>
          <w:sz w:val="24"/>
          <w:szCs w:val="24"/>
          <w:lang w:val="ro-RO"/>
        </w:rPr>
        <w:t>:</w:t>
      </w:r>
      <w:r w:rsidRPr="00F42CF7">
        <w:rPr>
          <w:rFonts w:ascii="Times New Roman" w:hAnsi="Times New Roman" w:cs="Times New Roman"/>
          <w:b/>
          <w:sz w:val="24"/>
          <w:szCs w:val="24"/>
        </w:rPr>
        <w:t xml:space="preserve"> </w:t>
      </w:r>
      <w:r w:rsidRPr="00F42CF7">
        <w:rPr>
          <w:rFonts w:ascii="Times New Roman" w:hAnsi="Times New Roman" w:cs="Times New Roman"/>
          <w:sz w:val="24"/>
          <w:szCs w:val="24"/>
        </w:rPr>
        <w:t>Обеспечение методической, управленческой базы для развития внешкольного образования</w:t>
      </w:r>
      <w:r w:rsidR="009A1405" w:rsidRPr="00F42CF7">
        <w:rPr>
          <w:rFonts w:ascii="Times New Roman" w:hAnsi="Times New Roman" w:cs="Times New Roman"/>
          <w:sz w:val="24"/>
          <w:szCs w:val="24"/>
        </w:rPr>
        <w:t xml:space="preserve"> АТО Га</w:t>
      </w:r>
      <w:r w:rsidR="000F6D0F" w:rsidRPr="00F42CF7">
        <w:rPr>
          <w:rFonts w:ascii="Times New Roman" w:hAnsi="Times New Roman" w:cs="Times New Roman"/>
          <w:sz w:val="24"/>
          <w:szCs w:val="24"/>
        </w:rPr>
        <w:t>га</w:t>
      </w:r>
      <w:r w:rsidR="009A1405" w:rsidRPr="00F42CF7">
        <w:rPr>
          <w:rFonts w:ascii="Times New Roman" w:hAnsi="Times New Roman" w:cs="Times New Roman"/>
          <w:sz w:val="24"/>
          <w:szCs w:val="24"/>
        </w:rPr>
        <w:t>узия</w:t>
      </w:r>
      <w:r w:rsidRPr="00F42CF7">
        <w:rPr>
          <w:rFonts w:ascii="Times New Roman" w:hAnsi="Times New Roman" w:cs="Times New Roman"/>
          <w:sz w:val="24"/>
          <w:szCs w:val="24"/>
        </w:rPr>
        <w:t>, чтобы к 2030 году не менее 80% детей были включены во внешкольное образование</w:t>
      </w:r>
      <w:r w:rsidR="000F6D0F" w:rsidRPr="00F42CF7">
        <w:rPr>
          <w:rFonts w:ascii="Times New Roman" w:hAnsi="Times New Roman" w:cs="Times New Roman"/>
          <w:sz w:val="24"/>
          <w:szCs w:val="24"/>
        </w:rPr>
        <w:t>.</w:t>
      </w:r>
    </w:p>
    <w:p w14:paraId="3FA55381" w14:textId="77777777" w:rsidR="00C42304" w:rsidRPr="00DC1D62" w:rsidRDefault="00C42304" w:rsidP="00DC5DA5">
      <w:pPr>
        <w:spacing w:after="0" w:line="276" w:lineRule="auto"/>
        <w:jc w:val="both"/>
        <w:rPr>
          <w:rFonts w:ascii="Times New Roman" w:eastAsia="Times New Roman" w:hAnsi="Times New Roman" w:cs="Times New Roman"/>
          <w:sz w:val="24"/>
          <w:szCs w:val="24"/>
          <w:lang w:val="ro-RO" w:eastAsia="ru-RU"/>
        </w:rPr>
      </w:pPr>
    </w:p>
    <w:p w14:paraId="42F0E589" w14:textId="77777777" w:rsidR="00C42304" w:rsidRDefault="005A00D1" w:rsidP="00A77D88">
      <w:pPr>
        <w:spacing w:line="276" w:lineRule="auto"/>
        <w:jc w:val="both"/>
        <w:rPr>
          <w:rFonts w:ascii="Times New Roman" w:hAnsi="Times New Roman" w:cs="Times New Roman"/>
          <w:sz w:val="24"/>
          <w:szCs w:val="24"/>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пецифическая задача 4.</w:t>
      </w:r>
      <w:r w:rsidR="00B02848" w:rsidRPr="00DC1D62">
        <w:rPr>
          <w:rFonts w:ascii="Times New Roman" w:hAnsi="Times New Roman" w:cs="Times New Roman"/>
          <w:b/>
          <w:sz w:val="24"/>
          <w:szCs w:val="24"/>
          <w:lang w:val="ro-RO"/>
        </w:rPr>
        <w:t>5</w:t>
      </w:r>
      <w:r w:rsidRPr="00DC1D62">
        <w:rPr>
          <w:rFonts w:ascii="Times New Roman" w:hAnsi="Times New Roman" w:cs="Times New Roman"/>
          <w:b/>
          <w:sz w:val="24"/>
          <w:szCs w:val="24"/>
          <w:lang w:val="ro-RO"/>
        </w:rPr>
        <w:t>.</w:t>
      </w:r>
      <w:r w:rsidR="00BB370B" w:rsidRPr="00DC1D62">
        <w:rPr>
          <w:rFonts w:ascii="Times New Roman" w:hAnsi="Times New Roman" w:cs="Times New Roman"/>
          <w:b/>
          <w:sz w:val="24"/>
          <w:szCs w:val="24"/>
        </w:rPr>
        <w:t>2</w:t>
      </w:r>
      <w:r w:rsidR="00C04E41">
        <w:rPr>
          <w:rFonts w:ascii="Times New Roman" w:hAnsi="Times New Roman" w:cs="Times New Roman"/>
          <w:b/>
          <w:sz w:val="24"/>
          <w:szCs w:val="24"/>
        </w:rPr>
        <w:t>:</w:t>
      </w:r>
      <w:r w:rsidRPr="00DC1D62">
        <w:rPr>
          <w:rFonts w:ascii="Times New Roman" w:hAnsi="Times New Roman" w:cs="Times New Roman"/>
          <w:b/>
          <w:sz w:val="24"/>
          <w:szCs w:val="24"/>
          <w:lang w:val="ro-RO"/>
        </w:rPr>
        <w:t xml:space="preserve"> </w:t>
      </w:r>
      <w:r w:rsidRPr="00DC1D62">
        <w:rPr>
          <w:rFonts w:ascii="Times New Roman" w:eastAsia="Times New Roman" w:hAnsi="Times New Roman" w:cs="Times New Roman"/>
          <w:sz w:val="24"/>
          <w:szCs w:val="24"/>
        </w:rPr>
        <w:t>Увеличение количества направлений кружков в общеобразовательных</w:t>
      </w:r>
      <w:r w:rsidR="000F6D0F">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rPr>
        <w:t>учреждений</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в АТО Гагаузия</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в том числе по робототехнике</w:t>
      </w:r>
      <w:r w:rsidR="007E5BA2" w:rsidRPr="00DC1D62">
        <w:rPr>
          <w:rFonts w:ascii="Times New Roman" w:eastAsia="Times New Roman" w:hAnsi="Times New Roman" w:cs="Times New Roman"/>
          <w:sz w:val="24"/>
          <w:szCs w:val="24"/>
          <w:lang w:val="ro-RO"/>
        </w:rPr>
        <w:t>,</w:t>
      </w:r>
      <w:r w:rsidR="000F6D0F">
        <w:rPr>
          <w:rFonts w:ascii="Times New Roman" w:eastAsia="Times New Roman" w:hAnsi="Times New Roman" w:cs="Times New Roman"/>
          <w:sz w:val="24"/>
          <w:szCs w:val="24"/>
        </w:rPr>
        <w:t xml:space="preserve"> </w:t>
      </w:r>
      <w:r w:rsidRPr="00DC1D62">
        <w:rPr>
          <w:rFonts w:ascii="Times New Roman" w:eastAsia="Times New Roman" w:hAnsi="Times New Roman" w:cs="Times New Roman"/>
          <w:sz w:val="24"/>
          <w:szCs w:val="24"/>
          <w:lang w:val="ro-RO"/>
        </w:rPr>
        <w:t>STE</w:t>
      </w:r>
      <w:r w:rsidR="000F6D0F">
        <w:rPr>
          <w:rFonts w:ascii="Times New Roman" w:eastAsia="Times New Roman" w:hAnsi="Times New Roman" w:cs="Times New Roman"/>
          <w:sz w:val="24"/>
          <w:szCs w:val="24"/>
        </w:rPr>
        <w:t>А</w:t>
      </w:r>
      <w:r w:rsidRPr="00DC1D62">
        <w:rPr>
          <w:rFonts w:ascii="Times New Roman" w:eastAsia="Times New Roman" w:hAnsi="Times New Roman" w:cs="Times New Roman"/>
          <w:sz w:val="24"/>
          <w:szCs w:val="24"/>
          <w:lang w:val="ro-RO"/>
        </w:rPr>
        <w:t>M</w:t>
      </w:r>
      <w:r w:rsidR="00B92BDB" w:rsidRPr="00DC1D62">
        <w:rPr>
          <w:rFonts w:ascii="Times New Roman" w:eastAsia="Times New Roman" w:hAnsi="Times New Roman" w:cs="Times New Roman"/>
          <w:sz w:val="24"/>
          <w:szCs w:val="24"/>
        </w:rPr>
        <w:t xml:space="preserve"> с учетом интересов учащихся</w:t>
      </w:r>
      <w:r w:rsidR="00021E7F" w:rsidRPr="00DC1D62">
        <w:rPr>
          <w:rFonts w:ascii="Times New Roman" w:eastAsia="Times New Roman" w:hAnsi="Times New Roman" w:cs="Times New Roman"/>
          <w:sz w:val="24"/>
          <w:szCs w:val="24"/>
        </w:rPr>
        <w:t>, с тем чтобы</w:t>
      </w:r>
      <w:r w:rsidRPr="00DC1D62">
        <w:rPr>
          <w:rFonts w:ascii="Times New Roman" w:eastAsia="Times New Roman" w:hAnsi="Times New Roman" w:cs="Times New Roman"/>
          <w:sz w:val="24"/>
          <w:szCs w:val="24"/>
        </w:rPr>
        <w:t xml:space="preserve"> к 20</w:t>
      </w:r>
      <w:r w:rsidRPr="00DC1D62">
        <w:rPr>
          <w:rFonts w:ascii="Times New Roman" w:eastAsia="Times New Roman" w:hAnsi="Times New Roman" w:cs="Times New Roman"/>
          <w:sz w:val="24"/>
          <w:szCs w:val="24"/>
          <w:lang w:val="ro-RO"/>
        </w:rPr>
        <w:t>25</w:t>
      </w:r>
      <w:r w:rsidRPr="00DC1D62">
        <w:rPr>
          <w:rFonts w:ascii="Times New Roman" w:eastAsia="Times New Roman" w:hAnsi="Times New Roman" w:cs="Times New Roman"/>
          <w:sz w:val="24"/>
          <w:szCs w:val="24"/>
        </w:rPr>
        <w:t xml:space="preserve"> году</w:t>
      </w:r>
      <w:r w:rsidRPr="00DC1D62">
        <w:rPr>
          <w:rFonts w:ascii="Times New Roman" w:eastAsia="Times New Roman" w:hAnsi="Times New Roman" w:cs="Times New Roman"/>
          <w:sz w:val="24"/>
          <w:szCs w:val="24"/>
          <w:lang w:val="ro-RO"/>
        </w:rPr>
        <w:t xml:space="preserve"> </w:t>
      </w:r>
      <w:r w:rsidRPr="00DC1D62">
        <w:rPr>
          <w:rFonts w:ascii="Times New Roman" w:eastAsia="Times New Roman" w:hAnsi="Times New Roman" w:cs="Times New Roman"/>
          <w:sz w:val="24"/>
          <w:szCs w:val="24"/>
        </w:rPr>
        <w:t>по меньшей мере</w:t>
      </w:r>
      <w:r w:rsidRPr="00DC1D62">
        <w:rPr>
          <w:rFonts w:ascii="Times New Roman" w:eastAsia="Times New Roman" w:hAnsi="Times New Roman" w:cs="Times New Roman"/>
          <w:sz w:val="24"/>
          <w:szCs w:val="24"/>
          <w:lang w:val="ro-RO"/>
        </w:rPr>
        <w:t xml:space="preserve"> 60% </w:t>
      </w:r>
      <w:r w:rsidRPr="00DC1D62">
        <w:rPr>
          <w:rFonts w:ascii="Times New Roman" w:eastAsia="Times New Roman" w:hAnsi="Times New Roman" w:cs="Times New Roman"/>
          <w:sz w:val="24"/>
          <w:szCs w:val="24"/>
        </w:rPr>
        <w:t xml:space="preserve">учащихся были вовлечены в кружки </w:t>
      </w:r>
      <w:r w:rsidRPr="00DC1D62">
        <w:rPr>
          <w:rFonts w:ascii="Times New Roman" w:hAnsi="Times New Roman" w:cs="Times New Roman"/>
          <w:sz w:val="24"/>
          <w:szCs w:val="24"/>
        </w:rPr>
        <w:t>внешкольного образования</w:t>
      </w:r>
      <w:r w:rsidR="000F6D0F">
        <w:rPr>
          <w:rFonts w:ascii="Times New Roman" w:hAnsi="Times New Roman" w:cs="Times New Roman"/>
          <w:sz w:val="24"/>
          <w:szCs w:val="24"/>
        </w:rPr>
        <w:t>.</w:t>
      </w:r>
      <w:r w:rsidRPr="00DC1D62">
        <w:rPr>
          <w:rFonts w:ascii="Times New Roman" w:hAnsi="Times New Roman" w:cs="Times New Roman"/>
          <w:sz w:val="24"/>
          <w:szCs w:val="24"/>
        </w:rPr>
        <w:t xml:space="preserve"> </w:t>
      </w:r>
    </w:p>
    <w:p w14:paraId="48719068" w14:textId="5E7B802B" w:rsidR="008B26C7" w:rsidRDefault="00B53879" w:rsidP="00A77D88">
      <w:pPr>
        <w:spacing w:line="276" w:lineRule="auto"/>
        <w:jc w:val="both"/>
        <w:rPr>
          <w:rFonts w:ascii="Times New Roman" w:hAnsi="Times New Roman" w:cs="Times New Roman"/>
          <w:color w:val="000000"/>
          <w:sz w:val="24"/>
          <w:szCs w:val="24"/>
        </w:rPr>
      </w:pPr>
      <w:r w:rsidRPr="00F42CF7">
        <w:rPr>
          <w:rFonts w:ascii="Times New Roman" w:hAnsi="Times New Roman" w:cs="Times New Roman"/>
          <w:b/>
          <w:sz w:val="24"/>
          <w:szCs w:val="24"/>
          <w:lang w:val="ro-RO"/>
        </w:rPr>
        <w:t>C</w:t>
      </w:r>
      <w:r w:rsidRPr="00F42CF7">
        <w:rPr>
          <w:rFonts w:ascii="Times New Roman" w:hAnsi="Times New Roman" w:cs="Times New Roman"/>
          <w:b/>
          <w:sz w:val="24"/>
          <w:szCs w:val="24"/>
        </w:rPr>
        <w:t xml:space="preserve">пецифическая задача </w:t>
      </w:r>
      <w:r w:rsidR="00B02848" w:rsidRPr="003634C6">
        <w:rPr>
          <w:rFonts w:ascii="Times New Roman" w:hAnsi="Times New Roman"/>
          <w:b/>
          <w:color w:val="000000"/>
          <w:sz w:val="24"/>
          <w:lang w:val="ro-RO"/>
        </w:rPr>
        <w:t>4.</w:t>
      </w:r>
      <w:r w:rsidR="00B02848" w:rsidRPr="00F42CF7">
        <w:rPr>
          <w:rFonts w:ascii="Times New Roman" w:hAnsi="Times New Roman" w:cs="Times New Roman"/>
          <w:b/>
          <w:bCs/>
          <w:iCs/>
          <w:color w:val="000000"/>
          <w:sz w:val="24"/>
          <w:szCs w:val="24"/>
          <w:lang w:val="ro-RO"/>
        </w:rPr>
        <w:t>5</w:t>
      </w:r>
      <w:r w:rsidR="00BB370B" w:rsidRPr="00F42CF7">
        <w:rPr>
          <w:rFonts w:ascii="Times New Roman" w:hAnsi="Times New Roman" w:cs="Times New Roman"/>
          <w:b/>
          <w:bCs/>
          <w:iCs/>
          <w:color w:val="000000"/>
          <w:sz w:val="24"/>
          <w:szCs w:val="24"/>
          <w:lang w:val="ro-RO"/>
        </w:rPr>
        <w:t>.</w:t>
      </w:r>
      <w:r w:rsidR="00DB5B1D" w:rsidRPr="003634C6">
        <w:rPr>
          <w:rFonts w:ascii="Times New Roman" w:hAnsi="Times New Roman"/>
          <w:b/>
          <w:color w:val="000000"/>
          <w:sz w:val="24"/>
        </w:rPr>
        <w:t>3</w:t>
      </w:r>
      <w:r w:rsidRPr="00F42CF7">
        <w:rPr>
          <w:rFonts w:ascii="Times New Roman" w:hAnsi="Times New Roman" w:cs="Times New Roman"/>
          <w:b/>
          <w:bCs/>
          <w:iCs/>
          <w:color w:val="000000"/>
          <w:sz w:val="24"/>
          <w:szCs w:val="24"/>
          <w:lang w:val="ro-RO"/>
        </w:rPr>
        <w:t>:</w:t>
      </w:r>
      <w:r w:rsidRPr="00F42CF7">
        <w:rPr>
          <w:rFonts w:ascii="Times New Roman" w:hAnsi="Times New Roman" w:cs="Times New Roman"/>
          <w:b/>
          <w:bCs/>
          <w:i/>
          <w:iCs/>
          <w:color w:val="000000"/>
          <w:sz w:val="24"/>
          <w:szCs w:val="24"/>
          <w:lang w:val="ro-RO"/>
        </w:rPr>
        <w:t xml:space="preserve"> </w:t>
      </w:r>
      <w:r w:rsidRPr="00F42CF7">
        <w:rPr>
          <w:rFonts w:ascii="Times New Roman" w:hAnsi="Times New Roman" w:cs="Times New Roman"/>
          <w:sz w:val="24"/>
          <w:szCs w:val="24"/>
        </w:rPr>
        <w:t xml:space="preserve">Развитие в районах и селах Гагаузии сети </w:t>
      </w:r>
      <w:r w:rsidRPr="00F42CF7">
        <w:rPr>
          <w:rFonts w:ascii="Times New Roman" w:hAnsi="Times New Roman" w:cs="Times New Roman"/>
          <w:color w:val="000000"/>
          <w:sz w:val="24"/>
          <w:szCs w:val="24"/>
        </w:rPr>
        <w:t xml:space="preserve">учреждений, </w:t>
      </w:r>
      <w:r w:rsidR="00C04E41" w:rsidRPr="00F42CF7">
        <w:rPr>
          <w:rFonts w:ascii="Times New Roman" w:hAnsi="Times New Roman" w:cs="Times New Roman"/>
          <w:color w:val="000000"/>
          <w:sz w:val="24"/>
          <w:szCs w:val="24"/>
        </w:rPr>
        <w:t xml:space="preserve">оказывающих </w:t>
      </w:r>
      <w:r w:rsidRPr="00F42CF7">
        <w:rPr>
          <w:rFonts w:ascii="Times New Roman" w:hAnsi="Times New Roman" w:cs="Times New Roman"/>
          <w:color w:val="000000"/>
          <w:sz w:val="24"/>
          <w:szCs w:val="24"/>
        </w:rPr>
        <w:t>услуги внешкольного образования</w:t>
      </w:r>
      <w:r w:rsidRPr="00F42CF7">
        <w:rPr>
          <w:rFonts w:ascii="Times New Roman" w:hAnsi="Times New Roman" w:cs="Times New Roman"/>
          <w:color w:val="000000"/>
          <w:sz w:val="24"/>
          <w:szCs w:val="24"/>
          <w:lang w:val="ro-RO"/>
        </w:rPr>
        <w:t xml:space="preserve">, </w:t>
      </w:r>
      <w:r w:rsidRPr="00F42CF7">
        <w:rPr>
          <w:rFonts w:ascii="Times New Roman" w:hAnsi="Times New Roman" w:cs="Times New Roman"/>
          <w:color w:val="000000"/>
          <w:sz w:val="24"/>
          <w:szCs w:val="24"/>
        </w:rPr>
        <w:t xml:space="preserve">так чтобы к 2030 году во всех трех районах и </w:t>
      </w:r>
      <w:r w:rsidR="00294FDF" w:rsidRPr="00F42CF7">
        <w:rPr>
          <w:rFonts w:ascii="Times New Roman" w:hAnsi="Times New Roman" w:cs="Times New Roman"/>
          <w:color w:val="000000"/>
          <w:sz w:val="24"/>
          <w:szCs w:val="24"/>
        </w:rPr>
        <w:t>50% сел Гагаузии действовали к</w:t>
      </w:r>
      <w:r w:rsidRPr="00F42CF7">
        <w:rPr>
          <w:rFonts w:ascii="Times New Roman" w:hAnsi="Times New Roman" w:cs="Times New Roman"/>
          <w:color w:val="000000"/>
          <w:sz w:val="24"/>
          <w:szCs w:val="24"/>
        </w:rPr>
        <w:t>омплексные центры творчества, Школы искусств, Спортивные школы, другие формы внешкольно</w:t>
      </w:r>
      <w:r w:rsidR="009922B3" w:rsidRPr="00F42CF7">
        <w:rPr>
          <w:rFonts w:ascii="Times New Roman" w:hAnsi="Times New Roman" w:cs="Times New Roman"/>
          <w:color w:val="000000"/>
          <w:sz w:val="24"/>
          <w:szCs w:val="24"/>
        </w:rPr>
        <w:t>го</w:t>
      </w:r>
      <w:r w:rsidRPr="00F42CF7">
        <w:rPr>
          <w:rFonts w:ascii="Times New Roman" w:hAnsi="Times New Roman" w:cs="Times New Roman"/>
          <w:color w:val="000000"/>
          <w:sz w:val="24"/>
          <w:szCs w:val="24"/>
        </w:rPr>
        <w:t xml:space="preserve"> образовани</w:t>
      </w:r>
      <w:r w:rsidR="009922B3" w:rsidRPr="00F42CF7">
        <w:rPr>
          <w:rFonts w:ascii="Times New Roman" w:hAnsi="Times New Roman" w:cs="Times New Roman"/>
          <w:color w:val="000000"/>
          <w:sz w:val="24"/>
          <w:szCs w:val="24"/>
        </w:rPr>
        <w:t>я</w:t>
      </w:r>
      <w:r w:rsidRPr="00F42CF7">
        <w:rPr>
          <w:rFonts w:ascii="Times New Roman" w:hAnsi="Times New Roman" w:cs="Times New Roman"/>
          <w:color w:val="000000"/>
          <w:sz w:val="24"/>
          <w:szCs w:val="24"/>
        </w:rPr>
        <w:t>.</w:t>
      </w:r>
    </w:p>
    <w:p w14:paraId="72501C87" w14:textId="0F7160D4" w:rsidR="00294FDF" w:rsidRPr="00F42CF7" w:rsidRDefault="00B53879" w:rsidP="00DC5DA5">
      <w:pPr>
        <w:spacing w:after="0" w:line="276" w:lineRule="auto"/>
        <w:jc w:val="both"/>
        <w:rPr>
          <w:rFonts w:ascii="Times New Roman" w:eastAsia="Times New Roman" w:hAnsi="Times New Roman" w:cs="Times New Roman"/>
          <w:sz w:val="24"/>
          <w:szCs w:val="24"/>
          <w:lang w:val="ro-RO"/>
        </w:rPr>
      </w:pPr>
      <w:r w:rsidRPr="00F42CF7">
        <w:rPr>
          <w:rFonts w:ascii="Times New Roman" w:hAnsi="Times New Roman" w:cs="Times New Roman"/>
          <w:b/>
          <w:sz w:val="24"/>
          <w:szCs w:val="24"/>
          <w:lang w:val="ro-RO"/>
        </w:rPr>
        <w:t>C</w:t>
      </w:r>
      <w:r w:rsidRPr="00F42CF7">
        <w:rPr>
          <w:rFonts w:ascii="Times New Roman" w:hAnsi="Times New Roman" w:cs="Times New Roman"/>
          <w:b/>
          <w:sz w:val="24"/>
          <w:szCs w:val="24"/>
        </w:rPr>
        <w:t xml:space="preserve">пецифическая задача </w:t>
      </w:r>
      <w:r w:rsidR="00B02848" w:rsidRPr="00F42CF7">
        <w:rPr>
          <w:rFonts w:ascii="Times New Roman" w:hAnsi="Times New Roman" w:cs="Times New Roman"/>
          <w:b/>
          <w:bCs/>
          <w:iCs/>
          <w:color w:val="000000"/>
          <w:sz w:val="24"/>
          <w:szCs w:val="24"/>
        </w:rPr>
        <w:t>4.5</w:t>
      </w:r>
      <w:r w:rsidR="00DB5B1D" w:rsidRPr="00F42CF7">
        <w:rPr>
          <w:rFonts w:ascii="Times New Roman" w:hAnsi="Times New Roman" w:cs="Times New Roman"/>
          <w:b/>
          <w:bCs/>
          <w:iCs/>
          <w:color w:val="000000"/>
          <w:sz w:val="24"/>
          <w:szCs w:val="24"/>
        </w:rPr>
        <w:t>.4.</w:t>
      </w:r>
      <w:r w:rsidRPr="00F42CF7">
        <w:rPr>
          <w:rFonts w:ascii="Times New Roman" w:hAnsi="Times New Roman" w:cs="Times New Roman"/>
          <w:b/>
          <w:bCs/>
          <w:iCs/>
          <w:color w:val="000000"/>
          <w:sz w:val="24"/>
          <w:szCs w:val="24"/>
        </w:rPr>
        <w:t>:</w:t>
      </w:r>
      <w:r w:rsidRPr="00F42CF7">
        <w:rPr>
          <w:rFonts w:ascii="Times New Roman" w:hAnsi="Times New Roman" w:cs="Times New Roman"/>
          <w:b/>
          <w:bCs/>
          <w:i/>
          <w:iCs/>
          <w:color w:val="000000"/>
          <w:sz w:val="24"/>
          <w:szCs w:val="24"/>
        </w:rPr>
        <w:t xml:space="preserve"> </w:t>
      </w:r>
      <w:r w:rsidRPr="00F42CF7">
        <w:rPr>
          <w:rFonts w:ascii="Times New Roman" w:hAnsi="Times New Roman" w:cs="Times New Roman"/>
          <w:color w:val="000000"/>
          <w:sz w:val="24"/>
          <w:szCs w:val="24"/>
        </w:rPr>
        <w:t xml:space="preserve">Обеспечение начальной и непрерывной профессиональной подготовки специалистов внешкольного образования через привлечение Комратского университета, </w:t>
      </w:r>
      <w:r w:rsidR="002232D0" w:rsidRPr="00F42CF7">
        <w:rPr>
          <w:rFonts w:ascii="Times New Roman" w:hAnsi="Times New Roman" w:cs="Times New Roman"/>
          <w:color w:val="000000"/>
          <w:sz w:val="24"/>
          <w:szCs w:val="24"/>
        </w:rPr>
        <w:t>НИ</w:t>
      </w:r>
      <w:r w:rsidR="002232D0" w:rsidRPr="00F42CF7">
        <w:rPr>
          <w:rFonts w:ascii="Times New Roman" w:hAnsi="Times New Roman" w:cs="Times New Roman"/>
          <w:color w:val="000000"/>
          <w:sz w:val="24"/>
          <w:szCs w:val="24"/>
          <w:lang w:val="ro-RO"/>
        </w:rPr>
        <w:t xml:space="preserve">Ц </w:t>
      </w:r>
      <w:r w:rsidR="002232D0" w:rsidRPr="00F42CF7">
        <w:rPr>
          <w:rFonts w:ascii="Times New Roman" w:hAnsi="Times New Roman" w:cs="Times New Roman"/>
          <w:color w:val="000000"/>
          <w:sz w:val="24"/>
          <w:szCs w:val="24"/>
        </w:rPr>
        <w:t xml:space="preserve">им. М. </w:t>
      </w:r>
      <w:r w:rsidR="002232D0" w:rsidRPr="00F42CF7">
        <w:rPr>
          <w:rFonts w:ascii="Times New Roman" w:hAnsi="Times New Roman" w:cs="Times New Roman"/>
          <w:color w:val="000000"/>
          <w:sz w:val="24"/>
          <w:szCs w:val="24"/>
          <w:lang w:val="ro-RO"/>
        </w:rPr>
        <w:t>Маруневи</w:t>
      </w:r>
      <w:r w:rsidR="002232D0" w:rsidRPr="00F42CF7">
        <w:rPr>
          <w:rFonts w:ascii="Times New Roman" w:hAnsi="Times New Roman" w:cs="Times New Roman"/>
          <w:color w:val="000000"/>
          <w:sz w:val="24"/>
          <w:szCs w:val="24"/>
        </w:rPr>
        <w:t>ч</w:t>
      </w:r>
      <w:r w:rsidR="002232D0" w:rsidRPr="00F42CF7">
        <w:rPr>
          <w:rFonts w:ascii="Times New Roman" w:hAnsi="Times New Roman" w:cs="Times New Roman"/>
          <w:color w:val="000000"/>
          <w:sz w:val="24"/>
          <w:szCs w:val="24"/>
          <w:lang w:val="ro-RO"/>
        </w:rPr>
        <w:t xml:space="preserve"> </w:t>
      </w:r>
      <w:r w:rsidRPr="00F42CF7">
        <w:rPr>
          <w:rFonts w:ascii="Times New Roman" w:hAnsi="Times New Roman" w:cs="Times New Roman"/>
          <w:color w:val="000000"/>
          <w:sz w:val="24"/>
          <w:szCs w:val="24"/>
        </w:rPr>
        <w:t>и профильных учреждений, так чтобы к 2030 году</w:t>
      </w:r>
      <w:r w:rsidRPr="00F42CF7">
        <w:rPr>
          <w:rFonts w:ascii="Times New Roman" w:hAnsi="Times New Roman" w:cs="Times New Roman"/>
          <w:color w:val="000000"/>
          <w:sz w:val="24"/>
          <w:szCs w:val="24"/>
          <w:lang w:val="ro-RO"/>
        </w:rPr>
        <w:t xml:space="preserve"> 80% </w:t>
      </w:r>
      <w:r w:rsidRPr="00F42CF7">
        <w:rPr>
          <w:rFonts w:ascii="Times New Roman" w:hAnsi="Times New Roman" w:cs="Times New Roman"/>
          <w:color w:val="000000"/>
          <w:sz w:val="24"/>
          <w:szCs w:val="24"/>
        </w:rPr>
        <w:t>педагогов внешкольного образования</w:t>
      </w:r>
      <w:r w:rsidRPr="003634C6">
        <w:rPr>
          <w:rFonts w:ascii="Times New Roman" w:hAnsi="Times New Roman"/>
          <w:color w:val="000000"/>
          <w:sz w:val="24"/>
        </w:rPr>
        <w:t xml:space="preserve"> </w:t>
      </w:r>
      <w:r w:rsidRPr="00F42CF7">
        <w:rPr>
          <w:rFonts w:ascii="Times New Roman" w:eastAsia="Times New Roman" w:hAnsi="Times New Roman" w:cs="Times New Roman"/>
          <w:sz w:val="24"/>
          <w:szCs w:val="24"/>
        </w:rPr>
        <w:t>по отношению к общему количеству преподавателей были обучены</w:t>
      </w:r>
      <w:r w:rsidR="000F6D0F" w:rsidRPr="00F42CF7">
        <w:rPr>
          <w:rFonts w:ascii="Times New Roman" w:eastAsia="Times New Roman" w:hAnsi="Times New Roman" w:cs="Times New Roman"/>
          <w:sz w:val="24"/>
          <w:szCs w:val="24"/>
        </w:rPr>
        <w:t>.</w:t>
      </w:r>
      <w:r w:rsidRPr="00F42CF7">
        <w:rPr>
          <w:rFonts w:ascii="Times New Roman" w:eastAsia="Times New Roman" w:hAnsi="Times New Roman" w:cs="Times New Roman"/>
          <w:sz w:val="24"/>
          <w:szCs w:val="24"/>
          <w:lang w:val="ro-RO"/>
        </w:rPr>
        <w:t xml:space="preserve"> </w:t>
      </w:r>
    </w:p>
    <w:p w14:paraId="33A52182" w14:textId="0B9C6DA0" w:rsidR="007A1766" w:rsidRPr="00F42CF7" w:rsidRDefault="00B53879" w:rsidP="00DC5DA5">
      <w:pPr>
        <w:spacing w:before="120" w:after="120" w:line="276" w:lineRule="auto"/>
        <w:jc w:val="both"/>
        <w:rPr>
          <w:rFonts w:ascii="Times New Roman" w:hAnsi="Times New Roman" w:cs="Times New Roman"/>
          <w:sz w:val="24"/>
          <w:szCs w:val="24"/>
        </w:rPr>
      </w:pPr>
      <w:r w:rsidRPr="00F42CF7">
        <w:rPr>
          <w:rFonts w:ascii="Times New Roman" w:hAnsi="Times New Roman" w:cs="Times New Roman"/>
          <w:b/>
          <w:sz w:val="24"/>
          <w:szCs w:val="24"/>
          <w:lang w:val="ro-RO"/>
        </w:rPr>
        <w:t>C</w:t>
      </w:r>
      <w:r w:rsidRPr="00F42CF7">
        <w:rPr>
          <w:rFonts w:ascii="Times New Roman" w:hAnsi="Times New Roman" w:cs="Times New Roman"/>
          <w:b/>
          <w:sz w:val="24"/>
          <w:szCs w:val="24"/>
        </w:rPr>
        <w:t>пецифическая задача</w:t>
      </w:r>
      <w:r w:rsidRPr="00F42CF7">
        <w:rPr>
          <w:rFonts w:ascii="Times New Roman" w:hAnsi="Times New Roman" w:cs="Times New Roman"/>
          <w:b/>
          <w:bCs/>
          <w:i/>
          <w:iCs/>
          <w:color w:val="000000"/>
          <w:sz w:val="24"/>
          <w:szCs w:val="24"/>
        </w:rPr>
        <w:t xml:space="preserve"> </w:t>
      </w:r>
      <w:r w:rsidR="00B02848" w:rsidRPr="00F42CF7">
        <w:rPr>
          <w:rFonts w:ascii="Times New Roman" w:hAnsi="Times New Roman" w:cs="Times New Roman"/>
          <w:b/>
          <w:bCs/>
          <w:iCs/>
          <w:color w:val="000000"/>
          <w:sz w:val="24"/>
          <w:szCs w:val="24"/>
        </w:rPr>
        <w:t>4.5</w:t>
      </w:r>
      <w:r w:rsidR="00CB2712" w:rsidRPr="00F42CF7">
        <w:rPr>
          <w:rFonts w:ascii="Times New Roman" w:hAnsi="Times New Roman" w:cs="Times New Roman"/>
          <w:b/>
          <w:bCs/>
          <w:iCs/>
          <w:color w:val="000000"/>
          <w:sz w:val="24"/>
          <w:szCs w:val="24"/>
        </w:rPr>
        <w:t>.5</w:t>
      </w:r>
      <w:r w:rsidR="00CB2712" w:rsidRPr="00F42CF7">
        <w:rPr>
          <w:rFonts w:ascii="Times New Roman" w:hAnsi="Times New Roman" w:cs="Times New Roman"/>
          <w:b/>
          <w:bCs/>
          <w:iCs/>
          <w:color w:val="000000"/>
          <w:sz w:val="24"/>
          <w:szCs w:val="24"/>
          <w:lang w:val="ro-RO"/>
        </w:rPr>
        <w:t>.</w:t>
      </w:r>
      <w:r w:rsidRPr="00F42CF7">
        <w:rPr>
          <w:rFonts w:ascii="Times New Roman" w:hAnsi="Times New Roman" w:cs="Times New Roman"/>
          <w:b/>
          <w:bCs/>
          <w:iCs/>
          <w:color w:val="000000"/>
          <w:sz w:val="24"/>
          <w:szCs w:val="24"/>
        </w:rPr>
        <w:t>:</w:t>
      </w:r>
      <w:r w:rsidRPr="00F42CF7">
        <w:rPr>
          <w:rFonts w:ascii="Times New Roman" w:hAnsi="Times New Roman" w:cs="Times New Roman"/>
          <w:sz w:val="24"/>
          <w:szCs w:val="24"/>
        </w:rPr>
        <w:t xml:space="preserve"> Модернизация инфраструктуры внешкольных учреждений таким образом, чтобы к 2030 году 80% внешкольных учреждений соответствовали современным требованиям, за счет привлечения государственно-частного сектора.</w:t>
      </w:r>
    </w:p>
    <w:p w14:paraId="7E7E6049" w14:textId="65770A61" w:rsidR="002C2568" w:rsidRDefault="00056EB9" w:rsidP="00DC5DA5">
      <w:pPr>
        <w:spacing w:before="120" w:after="120" w:line="276" w:lineRule="auto"/>
        <w:jc w:val="both"/>
        <w:rPr>
          <w:rFonts w:ascii="Times New Roman" w:hAnsi="Times New Roman" w:cs="Times New Roman"/>
          <w:sz w:val="24"/>
          <w:szCs w:val="24"/>
        </w:rPr>
      </w:pPr>
      <w:r w:rsidRPr="00F42CF7">
        <w:rPr>
          <w:rFonts w:ascii="Times New Roman" w:hAnsi="Times New Roman" w:cs="Times New Roman"/>
          <w:b/>
          <w:sz w:val="24"/>
          <w:szCs w:val="24"/>
          <w:lang w:val="ro-RO"/>
        </w:rPr>
        <w:t>C</w:t>
      </w:r>
      <w:r w:rsidRPr="00F42CF7">
        <w:rPr>
          <w:rFonts w:ascii="Times New Roman" w:hAnsi="Times New Roman" w:cs="Times New Roman"/>
          <w:b/>
          <w:sz w:val="24"/>
          <w:szCs w:val="24"/>
        </w:rPr>
        <w:t>пецифическая задача</w:t>
      </w:r>
      <w:r w:rsidR="00CB2712" w:rsidRPr="00F42CF7">
        <w:rPr>
          <w:rFonts w:ascii="Times New Roman" w:hAnsi="Times New Roman" w:cs="Times New Roman"/>
          <w:b/>
          <w:sz w:val="24"/>
          <w:szCs w:val="24"/>
        </w:rPr>
        <w:t xml:space="preserve"> 4.5.</w:t>
      </w:r>
      <w:r w:rsidR="00CB2712" w:rsidRPr="00F42CF7">
        <w:rPr>
          <w:rFonts w:ascii="Times New Roman" w:hAnsi="Times New Roman" w:cs="Times New Roman"/>
          <w:b/>
          <w:sz w:val="24"/>
          <w:szCs w:val="24"/>
          <w:lang w:val="ro-RO"/>
        </w:rPr>
        <w:t>6.</w:t>
      </w:r>
      <w:r w:rsidRPr="00F42CF7">
        <w:rPr>
          <w:rFonts w:ascii="Times New Roman" w:hAnsi="Times New Roman" w:cs="Times New Roman"/>
          <w:b/>
          <w:bCs/>
          <w:iCs/>
          <w:color w:val="000000"/>
          <w:sz w:val="24"/>
          <w:szCs w:val="24"/>
        </w:rPr>
        <w:t>:</w:t>
      </w:r>
      <w:r w:rsidRPr="00F42CF7">
        <w:rPr>
          <w:rFonts w:ascii="Times New Roman" w:hAnsi="Times New Roman" w:cs="Times New Roman"/>
          <w:sz w:val="24"/>
          <w:szCs w:val="24"/>
        </w:rPr>
        <w:t xml:space="preserve"> Разработка программы многофункциональных лагерей отдыха для детей (сочетающих обучение, физическое воспитание, отды</w:t>
      </w:r>
      <w:r w:rsidR="00DF5943" w:rsidRPr="00F42CF7">
        <w:rPr>
          <w:rFonts w:ascii="Times New Roman" w:hAnsi="Times New Roman" w:cs="Times New Roman"/>
          <w:sz w:val="24"/>
          <w:szCs w:val="24"/>
        </w:rPr>
        <w:t xml:space="preserve">х, укрепление здоровья и т.д.) </w:t>
      </w:r>
      <w:r w:rsidRPr="00F42CF7">
        <w:rPr>
          <w:rFonts w:ascii="Times New Roman" w:hAnsi="Times New Roman" w:cs="Times New Roman"/>
          <w:sz w:val="24"/>
          <w:szCs w:val="24"/>
        </w:rPr>
        <w:t>ориентированных на эффективную капитализацию сфер культуры, туризма, многоязычного образования, научных технологий, экономического и финансового образования.</w:t>
      </w:r>
    </w:p>
    <w:p w14:paraId="2363E390" w14:textId="77777777" w:rsidR="00C42304" w:rsidRDefault="006A082A" w:rsidP="000F7260">
      <w:pPr>
        <w:spacing w:after="0" w:line="276" w:lineRule="auto"/>
        <w:jc w:val="both"/>
        <w:rPr>
          <w:rFonts w:ascii="Times New Roman" w:hAnsi="Times New Roman" w:cs="Times New Roman"/>
          <w:b/>
          <w:bCs/>
          <w:color w:val="000000"/>
          <w:sz w:val="24"/>
          <w:szCs w:val="24"/>
        </w:rPr>
      </w:pPr>
      <w:r w:rsidRPr="00F42CF7">
        <w:rPr>
          <w:rFonts w:ascii="Times New Roman" w:hAnsi="Times New Roman" w:cs="Times New Roman"/>
          <w:b/>
          <w:sz w:val="24"/>
          <w:szCs w:val="24"/>
        </w:rPr>
        <w:t>Общая задача 4.6</w:t>
      </w:r>
      <w:r w:rsidRPr="00F42CF7">
        <w:rPr>
          <w:rFonts w:ascii="Times New Roman" w:hAnsi="Times New Roman" w:cs="Times New Roman"/>
          <w:color w:val="000000"/>
          <w:sz w:val="24"/>
          <w:szCs w:val="24"/>
        </w:rPr>
        <w:t xml:space="preserve">: </w:t>
      </w:r>
      <w:r w:rsidRPr="002E4CA9">
        <w:rPr>
          <w:rFonts w:ascii="Times New Roman" w:hAnsi="Times New Roman" w:cs="Times New Roman"/>
          <w:b/>
          <w:bCs/>
          <w:color w:val="000000"/>
          <w:sz w:val="24"/>
          <w:szCs w:val="24"/>
        </w:rPr>
        <w:t>Создание благоприятной учебной среды для всех детей / учеников, вне зависимости от типа учебного заведения, пола, возраста и уровня развития: пространство, эргономические требования, дидактическое и информационное обеспечение и т. д.</w:t>
      </w:r>
    </w:p>
    <w:p w14:paraId="175FDDC5" w14:textId="77777777" w:rsidR="00C42304" w:rsidRDefault="00C42304" w:rsidP="000F7260">
      <w:pPr>
        <w:spacing w:after="0" w:line="276" w:lineRule="auto"/>
        <w:jc w:val="both"/>
        <w:rPr>
          <w:rFonts w:ascii="Times New Roman" w:hAnsi="Times New Roman" w:cs="Times New Roman"/>
          <w:b/>
          <w:bCs/>
          <w:color w:val="000000"/>
          <w:sz w:val="24"/>
          <w:szCs w:val="24"/>
        </w:rPr>
      </w:pPr>
    </w:p>
    <w:p w14:paraId="1F53962B" w14:textId="77777777" w:rsidR="00C42304" w:rsidRDefault="002C2568" w:rsidP="000F7260">
      <w:pPr>
        <w:spacing w:after="0" w:line="276" w:lineRule="auto"/>
        <w:jc w:val="both"/>
        <w:rPr>
          <w:rStyle w:val="Emphasis"/>
          <w:rFonts w:ascii="Times New Roman" w:hAnsi="Times New Roman" w:cs="Times New Roman"/>
          <w:bCs/>
          <w:i w:val="0"/>
          <w:sz w:val="24"/>
          <w:szCs w:val="24"/>
          <w:shd w:val="clear" w:color="auto" w:fill="FFFFFF"/>
        </w:rPr>
      </w:pPr>
      <w:r w:rsidRPr="00F42CF7">
        <w:rPr>
          <w:rFonts w:ascii="Times New Roman" w:hAnsi="Times New Roman" w:cs="Times New Roman"/>
          <w:b/>
          <w:sz w:val="24"/>
          <w:szCs w:val="24"/>
          <w:lang w:val="ro-RO"/>
        </w:rPr>
        <w:t>Специфическая задача</w:t>
      </w:r>
      <w:r w:rsidRPr="00F42CF7">
        <w:rPr>
          <w:rFonts w:ascii="Times New Roman" w:hAnsi="Times New Roman" w:cs="Times New Roman"/>
          <w:b/>
          <w:sz w:val="24"/>
          <w:szCs w:val="24"/>
        </w:rPr>
        <w:t xml:space="preserve"> 4.6.1</w:t>
      </w:r>
      <w:r w:rsidRPr="00F42CF7">
        <w:rPr>
          <w:rFonts w:ascii="Times New Roman" w:hAnsi="Times New Roman" w:cs="Times New Roman"/>
          <w:b/>
          <w:sz w:val="24"/>
          <w:szCs w:val="24"/>
          <w:lang w:val="ro-RO"/>
        </w:rPr>
        <w:t xml:space="preserve">: </w:t>
      </w:r>
      <w:r w:rsidRPr="00F42CF7">
        <w:rPr>
          <w:rFonts w:ascii="Times New Roman" w:hAnsi="Times New Roman" w:cs="Times New Roman"/>
          <w:sz w:val="24"/>
          <w:szCs w:val="24"/>
        </w:rPr>
        <w:t>Обеспечение безопасной среды обучения</w:t>
      </w:r>
      <w:r w:rsidRPr="00F42CF7">
        <w:rPr>
          <w:rFonts w:ascii="Times New Roman" w:hAnsi="Times New Roman" w:cs="Times New Roman"/>
          <w:bCs/>
          <w:sz w:val="24"/>
          <w:szCs w:val="24"/>
        </w:rPr>
        <w:t xml:space="preserve"> для обеспечения доступа и качества инклюзивного образования</w:t>
      </w:r>
      <w:r w:rsidRPr="00F42CF7">
        <w:rPr>
          <w:rFonts w:ascii="Times New Roman" w:hAnsi="Times New Roman" w:cs="Times New Roman"/>
          <w:bCs/>
          <w:sz w:val="24"/>
          <w:szCs w:val="24"/>
          <w:lang w:val="ro-RO"/>
        </w:rPr>
        <w:t xml:space="preserve">, </w:t>
      </w:r>
      <w:r w:rsidRPr="00F42CF7">
        <w:rPr>
          <w:rFonts w:ascii="Times New Roman" w:hAnsi="Times New Roman" w:cs="Times New Roman"/>
          <w:bCs/>
          <w:sz w:val="24"/>
          <w:szCs w:val="24"/>
        </w:rPr>
        <w:t>с тем чтобы к 2025г. 60</w:t>
      </w:r>
      <w:r w:rsidRPr="00F42CF7">
        <w:rPr>
          <w:rFonts w:ascii="Times New Roman" w:hAnsi="Times New Roman" w:cs="Times New Roman"/>
          <w:bCs/>
          <w:sz w:val="24"/>
          <w:szCs w:val="24"/>
          <w:lang w:val="ro-RO"/>
        </w:rPr>
        <w:t xml:space="preserve">% </w:t>
      </w:r>
      <w:r w:rsidRPr="00F42CF7">
        <w:rPr>
          <w:rFonts w:ascii="Times New Roman" w:hAnsi="Times New Roman" w:cs="Times New Roman"/>
          <w:bCs/>
          <w:sz w:val="24"/>
          <w:szCs w:val="24"/>
        </w:rPr>
        <w:t xml:space="preserve">общеобразовательных учреждений АТО Гагаузия соответствовали </w:t>
      </w:r>
      <w:r w:rsidRPr="00F42CF7">
        <w:rPr>
          <w:rFonts w:ascii="Times New Roman" w:hAnsi="Times New Roman" w:cs="Times New Roman"/>
          <w:sz w:val="24"/>
          <w:szCs w:val="24"/>
        </w:rPr>
        <w:t xml:space="preserve">Стандартам качества для начальных и средних школ с точки зрения школы, доброжелательной к детям; </w:t>
      </w:r>
      <w:r w:rsidRPr="00F42CF7">
        <w:rPr>
          <w:rStyle w:val="Emphasis"/>
          <w:rFonts w:ascii="Times New Roman" w:hAnsi="Times New Roman" w:cs="Times New Roman"/>
          <w:bCs/>
          <w:i w:val="0"/>
          <w:sz w:val="24"/>
          <w:szCs w:val="24"/>
          <w:shd w:val="clear" w:color="auto" w:fill="FFFFFF"/>
        </w:rPr>
        <w:t xml:space="preserve">строительство санитарных блоков </w:t>
      </w:r>
      <w:r w:rsidRPr="00F42CF7">
        <w:rPr>
          <w:rFonts w:ascii="Times New Roman" w:hAnsi="Times New Roman" w:cs="Times New Roman"/>
          <w:sz w:val="24"/>
          <w:szCs w:val="24"/>
        </w:rPr>
        <w:t>(</w:t>
      </w:r>
      <w:r w:rsidRPr="00F42CF7">
        <w:rPr>
          <w:rStyle w:val="Emphasis"/>
          <w:rFonts w:ascii="Times New Roman" w:hAnsi="Times New Roman" w:cs="Times New Roman"/>
          <w:bCs/>
          <w:i w:val="0"/>
          <w:sz w:val="24"/>
          <w:szCs w:val="24"/>
          <w:shd w:val="clear" w:color="auto" w:fill="FFFFFF"/>
        </w:rPr>
        <w:t>туалетов</w:t>
      </w:r>
      <w:r w:rsidRPr="00F42CF7">
        <w:rPr>
          <w:rFonts w:ascii="Times New Roman" w:hAnsi="Times New Roman" w:cs="Times New Roman"/>
          <w:sz w:val="24"/>
          <w:szCs w:val="24"/>
        </w:rPr>
        <w:t>)</w:t>
      </w:r>
      <w:r w:rsidRPr="00F42CF7">
        <w:rPr>
          <w:rStyle w:val="Emphasis"/>
          <w:rFonts w:ascii="Times New Roman" w:hAnsi="Times New Roman" w:cs="Times New Roman"/>
          <w:bCs/>
          <w:i w:val="0"/>
          <w:sz w:val="24"/>
          <w:szCs w:val="24"/>
          <w:shd w:val="clear" w:color="auto" w:fill="FFFFFF"/>
        </w:rPr>
        <w:t xml:space="preserve"> в общеобразовательных учреждениях, где они отсутствуют (или расположенны на улице)</w:t>
      </w:r>
      <w:r w:rsidRPr="00F42CF7">
        <w:rPr>
          <w:rStyle w:val="Emphasis"/>
          <w:rFonts w:ascii="Times New Roman" w:hAnsi="Times New Roman" w:cs="Times New Roman"/>
          <w:bCs/>
          <w:i w:val="0"/>
          <w:sz w:val="24"/>
          <w:szCs w:val="24"/>
          <w:shd w:val="clear" w:color="auto" w:fill="FFFFFF"/>
          <w:lang w:val="ro-RO"/>
        </w:rPr>
        <w:t xml:space="preserve">, </w:t>
      </w:r>
      <w:r w:rsidRPr="00F42CF7">
        <w:rPr>
          <w:rStyle w:val="Emphasis"/>
          <w:rFonts w:ascii="Times New Roman" w:hAnsi="Times New Roman" w:cs="Times New Roman"/>
          <w:bCs/>
          <w:i w:val="0"/>
          <w:sz w:val="24"/>
          <w:szCs w:val="24"/>
          <w:shd w:val="clear" w:color="auto" w:fill="FFFFFF"/>
        </w:rPr>
        <w:t>так чтобы до 2030 г.</w:t>
      </w:r>
      <w:r w:rsidRPr="00F42CF7">
        <w:rPr>
          <w:rFonts w:ascii="Times New Roman" w:hAnsi="Times New Roman" w:cs="Times New Roman"/>
        </w:rPr>
        <w:t xml:space="preserve"> </w:t>
      </w:r>
      <w:r w:rsidRPr="00F42CF7">
        <w:rPr>
          <w:rFonts w:ascii="Times New Roman" w:hAnsi="Times New Roman" w:cs="Times New Roman"/>
          <w:sz w:val="24"/>
          <w:szCs w:val="24"/>
        </w:rPr>
        <w:t xml:space="preserve">не было </w:t>
      </w:r>
      <w:r w:rsidRPr="00F42CF7">
        <w:rPr>
          <w:rStyle w:val="Emphasis"/>
          <w:rFonts w:ascii="Times New Roman" w:hAnsi="Times New Roman" w:cs="Times New Roman"/>
          <w:bCs/>
          <w:i w:val="0"/>
          <w:sz w:val="24"/>
          <w:szCs w:val="24"/>
          <w:shd w:val="clear" w:color="auto" w:fill="FFFFFF"/>
        </w:rPr>
        <w:t>туалетов за пределами зданий.</w:t>
      </w:r>
    </w:p>
    <w:p w14:paraId="098066C9" w14:textId="38D6B110" w:rsidR="002C2568" w:rsidRPr="00A441E5" w:rsidRDefault="002C2568" w:rsidP="000F7260">
      <w:pPr>
        <w:spacing w:after="0" w:line="276" w:lineRule="auto"/>
        <w:jc w:val="both"/>
        <w:rPr>
          <w:rFonts w:ascii="Times New Roman" w:hAnsi="Times New Roman" w:cs="Times New Roman"/>
          <w:color w:val="000000"/>
          <w:sz w:val="24"/>
          <w:szCs w:val="24"/>
        </w:rPr>
      </w:pPr>
      <w:r w:rsidRPr="00F42CF7">
        <w:rPr>
          <w:rFonts w:ascii="Times New Roman" w:hAnsi="Times New Roman" w:cs="Times New Roman"/>
          <w:color w:val="000000"/>
        </w:rPr>
        <w:br/>
      </w:r>
      <w:r w:rsidRPr="00802E85">
        <w:rPr>
          <w:rFonts w:ascii="Times New Roman" w:hAnsi="Times New Roman" w:cs="Times New Roman"/>
          <w:b/>
          <w:sz w:val="24"/>
          <w:szCs w:val="24"/>
          <w:lang w:val="ro-RO"/>
        </w:rPr>
        <w:t>Специфическая задача</w:t>
      </w:r>
      <w:r w:rsidRPr="00802E85">
        <w:rPr>
          <w:rFonts w:ascii="Times New Roman" w:hAnsi="Times New Roman" w:cs="Times New Roman"/>
          <w:b/>
          <w:sz w:val="24"/>
          <w:szCs w:val="24"/>
        </w:rPr>
        <w:t xml:space="preserve"> 4.6.2</w:t>
      </w:r>
      <w:r w:rsidRPr="00A441E5">
        <w:rPr>
          <w:rFonts w:ascii="Times New Roman" w:hAnsi="Times New Roman" w:cs="Times New Roman"/>
          <w:b/>
          <w:sz w:val="24"/>
          <w:szCs w:val="24"/>
          <w:lang w:val="ro-RO"/>
        </w:rPr>
        <w:t xml:space="preserve">: </w:t>
      </w:r>
      <w:r w:rsidRPr="00A441E5">
        <w:rPr>
          <w:rFonts w:ascii="Times New Roman" w:hAnsi="Times New Roman" w:cs="Times New Roman"/>
          <w:color w:val="000000"/>
          <w:sz w:val="24"/>
          <w:szCs w:val="24"/>
        </w:rPr>
        <w:t>Обеспечение 100% школьного транспорта для учащихся</w:t>
      </w:r>
    </w:p>
    <w:p w14:paraId="5EEB2FCD" w14:textId="2956CE0F" w:rsidR="007A1766" w:rsidRPr="00802E85" w:rsidRDefault="002C2568" w:rsidP="007A1766">
      <w:pPr>
        <w:spacing w:after="0" w:line="276" w:lineRule="auto"/>
        <w:jc w:val="both"/>
        <w:rPr>
          <w:rFonts w:ascii="Times New Roman" w:hAnsi="Times New Roman" w:cs="Times New Roman"/>
          <w:color w:val="000000"/>
          <w:sz w:val="24"/>
          <w:szCs w:val="24"/>
        </w:rPr>
      </w:pPr>
      <w:r w:rsidRPr="00A441E5">
        <w:rPr>
          <w:rFonts w:ascii="Times New Roman" w:hAnsi="Times New Roman" w:cs="Times New Roman"/>
          <w:color w:val="000000"/>
          <w:sz w:val="24"/>
          <w:szCs w:val="24"/>
        </w:rPr>
        <w:t>школ округа в других населенных пунктах и ​​улучшение инфраструктуры доступа</w:t>
      </w:r>
      <w:r w:rsidR="007A1766" w:rsidRPr="002E4CA9">
        <w:rPr>
          <w:rFonts w:ascii="Times New Roman" w:hAnsi="Times New Roman"/>
          <w:color w:val="000000"/>
          <w:sz w:val="24"/>
          <w:szCs w:val="24"/>
        </w:rPr>
        <w:t>, в том числе для детей с ограниченными возможностями.</w:t>
      </w:r>
    </w:p>
    <w:p w14:paraId="7858C014" w14:textId="129DDEA0" w:rsidR="00987158" w:rsidRPr="00A441E5" w:rsidRDefault="00987158" w:rsidP="000F7260">
      <w:pPr>
        <w:spacing w:after="0" w:line="276" w:lineRule="auto"/>
        <w:jc w:val="both"/>
        <w:rPr>
          <w:rFonts w:ascii="Times New Roman" w:hAnsi="Times New Roman" w:cs="Times New Roman"/>
          <w:color w:val="000000"/>
          <w:sz w:val="24"/>
          <w:szCs w:val="24"/>
        </w:rPr>
      </w:pPr>
    </w:p>
    <w:p w14:paraId="420509A5" w14:textId="087EF052" w:rsidR="00A441E5" w:rsidRDefault="00987158" w:rsidP="000F7260">
      <w:pPr>
        <w:spacing w:line="276" w:lineRule="auto"/>
        <w:jc w:val="both"/>
        <w:rPr>
          <w:rFonts w:ascii="Times New Roman" w:hAnsi="Times New Roman" w:cs="Times New Roman"/>
          <w:sz w:val="24"/>
          <w:szCs w:val="24"/>
        </w:rPr>
      </w:pPr>
      <w:r w:rsidRPr="00F42CF7">
        <w:rPr>
          <w:rFonts w:ascii="Times New Roman" w:hAnsi="Times New Roman" w:cs="Times New Roman"/>
          <w:b/>
          <w:sz w:val="24"/>
          <w:szCs w:val="24"/>
          <w:lang w:val="ro-RO"/>
        </w:rPr>
        <w:t>Специфическая</w:t>
      </w:r>
      <w:r w:rsidRPr="00F42CF7">
        <w:rPr>
          <w:rFonts w:ascii="Times New Roman" w:hAnsi="Times New Roman" w:cs="Times New Roman"/>
          <w:b/>
          <w:sz w:val="24"/>
          <w:szCs w:val="24"/>
        </w:rPr>
        <w:t xml:space="preserve"> задача</w:t>
      </w:r>
      <w:r w:rsidRPr="00F42CF7">
        <w:rPr>
          <w:rFonts w:ascii="Times New Roman" w:hAnsi="Times New Roman" w:cs="Times New Roman"/>
          <w:b/>
          <w:sz w:val="24"/>
          <w:szCs w:val="24"/>
          <w:lang w:val="ro-RO"/>
        </w:rPr>
        <w:t xml:space="preserve"> </w:t>
      </w:r>
      <w:r w:rsidRPr="00F42CF7">
        <w:rPr>
          <w:rFonts w:ascii="Times New Roman" w:hAnsi="Times New Roman" w:cs="Times New Roman"/>
          <w:b/>
          <w:sz w:val="24"/>
          <w:szCs w:val="24"/>
        </w:rPr>
        <w:t>4</w:t>
      </w:r>
      <w:r w:rsidRPr="00F42CF7">
        <w:rPr>
          <w:rFonts w:ascii="Times New Roman" w:hAnsi="Times New Roman" w:cs="Times New Roman"/>
          <w:b/>
          <w:sz w:val="24"/>
          <w:szCs w:val="24"/>
          <w:lang w:val="ro-RO"/>
        </w:rPr>
        <w:t>.</w:t>
      </w:r>
      <w:r w:rsidRPr="00F42CF7">
        <w:rPr>
          <w:rFonts w:ascii="Times New Roman" w:hAnsi="Times New Roman" w:cs="Times New Roman"/>
          <w:b/>
          <w:sz w:val="24"/>
          <w:szCs w:val="24"/>
        </w:rPr>
        <w:t>6.3</w:t>
      </w:r>
      <w:r w:rsidRPr="00F42CF7">
        <w:rPr>
          <w:rFonts w:ascii="Times New Roman" w:hAnsi="Times New Roman" w:cs="Times New Roman"/>
          <w:b/>
          <w:sz w:val="24"/>
          <w:szCs w:val="24"/>
          <w:lang w:val="ro-RO"/>
        </w:rPr>
        <w:t xml:space="preserve">: </w:t>
      </w:r>
      <w:r w:rsidRPr="00F42CF7">
        <w:rPr>
          <w:rFonts w:ascii="Times New Roman" w:hAnsi="Times New Roman" w:cs="Times New Roman"/>
          <w:sz w:val="24"/>
          <w:szCs w:val="24"/>
        </w:rPr>
        <w:t>Обеспечение</w:t>
      </w:r>
      <w:r w:rsidRPr="00F42CF7">
        <w:rPr>
          <w:rFonts w:ascii="Times New Roman" w:hAnsi="Times New Roman" w:cs="Times New Roman"/>
          <w:b/>
          <w:sz w:val="24"/>
          <w:szCs w:val="24"/>
        </w:rPr>
        <w:t xml:space="preserve"> </w:t>
      </w:r>
      <w:r w:rsidRPr="00F42CF7">
        <w:rPr>
          <w:rFonts w:ascii="Times New Roman" w:hAnsi="Times New Roman" w:cs="Times New Roman"/>
          <w:sz w:val="24"/>
          <w:szCs w:val="24"/>
        </w:rPr>
        <w:t>образовательных учреждений учебно-дидактическими</w:t>
      </w:r>
      <w:r w:rsidRPr="00F42CF7">
        <w:rPr>
          <w:rFonts w:ascii="Times New Roman" w:hAnsi="Times New Roman" w:cs="Times New Roman"/>
          <w:sz w:val="24"/>
          <w:szCs w:val="24"/>
          <w:lang w:val="ro-RO"/>
        </w:rPr>
        <w:t xml:space="preserve"> </w:t>
      </w:r>
      <w:r w:rsidR="006A082A" w:rsidRPr="00F42CF7">
        <w:rPr>
          <w:rFonts w:ascii="Times New Roman" w:hAnsi="Times New Roman" w:cs="Times New Roman"/>
          <w:sz w:val="24"/>
          <w:szCs w:val="24"/>
        </w:rPr>
        <w:t>мa</w:t>
      </w:r>
      <w:r w:rsidRPr="00F42CF7">
        <w:rPr>
          <w:rFonts w:ascii="Times New Roman" w:hAnsi="Times New Roman" w:cs="Times New Roman"/>
          <w:sz w:val="24"/>
          <w:szCs w:val="24"/>
        </w:rPr>
        <w:t>териалами и оборудованием для естественных наук</w:t>
      </w:r>
      <w:r w:rsidRPr="00F42CF7">
        <w:rPr>
          <w:rFonts w:ascii="Times New Roman" w:hAnsi="Times New Roman" w:cs="Times New Roman"/>
          <w:sz w:val="24"/>
          <w:szCs w:val="24"/>
          <w:lang w:val="ro-RO"/>
        </w:rPr>
        <w:t xml:space="preserve">: </w:t>
      </w:r>
      <w:r w:rsidRPr="00F42CF7">
        <w:rPr>
          <w:rFonts w:ascii="Times New Roman" w:hAnsi="Times New Roman" w:cs="Times New Roman"/>
          <w:sz w:val="24"/>
          <w:szCs w:val="24"/>
        </w:rPr>
        <w:t>биологии</w:t>
      </w:r>
      <w:r w:rsidRPr="00F42CF7">
        <w:rPr>
          <w:rFonts w:ascii="Times New Roman" w:hAnsi="Times New Roman" w:cs="Times New Roman"/>
          <w:sz w:val="24"/>
          <w:szCs w:val="24"/>
          <w:lang w:val="ro-RO"/>
        </w:rPr>
        <w:t xml:space="preserve">, </w:t>
      </w:r>
      <w:r w:rsidRPr="00F42CF7">
        <w:rPr>
          <w:rFonts w:ascii="Times New Roman" w:hAnsi="Times New Roman" w:cs="Times New Roman"/>
          <w:sz w:val="24"/>
          <w:szCs w:val="24"/>
        </w:rPr>
        <w:t>химии</w:t>
      </w:r>
      <w:r w:rsidRPr="00F42CF7">
        <w:rPr>
          <w:rFonts w:ascii="Times New Roman" w:hAnsi="Times New Roman" w:cs="Times New Roman"/>
          <w:sz w:val="24"/>
          <w:szCs w:val="24"/>
          <w:lang w:val="ro-RO"/>
        </w:rPr>
        <w:t xml:space="preserve">, </w:t>
      </w:r>
      <w:r w:rsidRPr="00F42CF7">
        <w:rPr>
          <w:rFonts w:ascii="Times New Roman" w:hAnsi="Times New Roman" w:cs="Times New Roman"/>
          <w:sz w:val="24"/>
          <w:szCs w:val="24"/>
        </w:rPr>
        <w:t>физики</w:t>
      </w:r>
      <w:r w:rsidRPr="00F42CF7">
        <w:rPr>
          <w:rFonts w:ascii="Times New Roman" w:hAnsi="Times New Roman" w:cs="Times New Roman"/>
          <w:sz w:val="24"/>
          <w:szCs w:val="24"/>
          <w:lang w:val="ro-RO"/>
        </w:rPr>
        <w:t xml:space="preserve"> </w:t>
      </w:r>
      <w:r w:rsidRPr="00F42CF7">
        <w:rPr>
          <w:rFonts w:ascii="Times New Roman" w:hAnsi="Times New Roman" w:cs="Times New Roman"/>
          <w:sz w:val="24"/>
          <w:szCs w:val="24"/>
        </w:rPr>
        <w:t xml:space="preserve">на </w:t>
      </w:r>
      <w:r w:rsidRPr="00F42CF7">
        <w:rPr>
          <w:rFonts w:ascii="Times New Roman" w:hAnsi="Times New Roman" w:cs="Times New Roman"/>
          <w:sz w:val="24"/>
          <w:szCs w:val="24"/>
          <w:lang w:val="ro-RO"/>
        </w:rPr>
        <w:t xml:space="preserve">100% </w:t>
      </w:r>
      <w:r w:rsidRPr="00F42CF7">
        <w:rPr>
          <w:rFonts w:ascii="Times New Roman" w:hAnsi="Times New Roman" w:cs="Times New Roman"/>
          <w:sz w:val="24"/>
          <w:szCs w:val="24"/>
        </w:rPr>
        <w:t>к 2030 году.</w:t>
      </w:r>
    </w:p>
    <w:p w14:paraId="08D62613" w14:textId="1D045983" w:rsidR="00C42304" w:rsidRDefault="00C42304" w:rsidP="000F7260">
      <w:pPr>
        <w:spacing w:line="276" w:lineRule="auto"/>
        <w:jc w:val="both"/>
        <w:rPr>
          <w:rFonts w:ascii="Times New Roman" w:hAnsi="Times New Roman" w:cs="Times New Roman"/>
          <w:sz w:val="24"/>
          <w:szCs w:val="24"/>
        </w:rPr>
      </w:pPr>
    </w:p>
    <w:p w14:paraId="4AEABA8D" w14:textId="3FB995A2" w:rsidR="00C42304" w:rsidRDefault="00C42304" w:rsidP="000F7260">
      <w:pPr>
        <w:spacing w:line="276" w:lineRule="auto"/>
        <w:jc w:val="both"/>
        <w:rPr>
          <w:rFonts w:ascii="Times New Roman" w:hAnsi="Times New Roman" w:cs="Times New Roman"/>
          <w:sz w:val="24"/>
          <w:szCs w:val="24"/>
        </w:rPr>
      </w:pPr>
    </w:p>
    <w:p w14:paraId="4DAE509A" w14:textId="77777777" w:rsidR="00C42304" w:rsidRPr="00F42CF7" w:rsidRDefault="00C42304" w:rsidP="000F7260">
      <w:pPr>
        <w:spacing w:line="276" w:lineRule="auto"/>
        <w:jc w:val="both"/>
        <w:rPr>
          <w:rFonts w:ascii="Times New Roman" w:hAnsi="Times New Roman" w:cs="Times New Roman"/>
          <w:sz w:val="24"/>
          <w:szCs w:val="24"/>
        </w:rPr>
      </w:pPr>
    </w:p>
    <w:p w14:paraId="5061958B" w14:textId="365FA720" w:rsidR="007647BC" w:rsidRPr="00DC1D62" w:rsidRDefault="005A00D1" w:rsidP="00903317">
      <w:pPr>
        <w:spacing w:after="0" w:line="276" w:lineRule="auto"/>
        <w:jc w:val="both"/>
        <w:rPr>
          <w:rFonts w:ascii="Times New Roman" w:eastAsia="Times New Roman" w:hAnsi="Times New Roman" w:cs="Times New Roman"/>
          <w:sz w:val="24"/>
          <w:szCs w:val="24"/>
          <w:lang w:eastAsia="ru-RU"/>
        </w:rPr>
      </w:pPr>
      <w:r w:rsidRPr="00DC1D62">
        <w:rPr>
          <w:rFonts w:ascii="Times New Roman" w:hAnsi="Times New Roman" w:cs="Times New Roman"/>
          <w:b/>
          <w:sz w:val="24"/>
          <w:szCs w:val="24"/>
        </w:rPr>
        <w:t>СТРАТЕГИЧЕСКОЕ НАПРАВЛЕНИЕ</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5. ПОВЫШЕНИЕ КАЧЕСТВА ОБРАЗОВАНИЯ</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 xml:space="preserve">ВЕДУЩЕГО К ЭФФЕКТИВНЫМ РЕЗУЛЬТАТАМ ОБУЧЕНИЯ </w:t>
      </w:r>
    </w:p>
    <w:p w14:paraId="2CD1A277" w14:textId="32A74368" w:rsidR="005A00D1" w:rsidRPr="00DC1D62" w:rsidRDefault="005A00D1" w:rsidP="003634C6">
      <w:pPr>
        <w:spacing w:after="0" w:line="276" w:lineRule="auto"/>
        <w:ind w:firstLine="708"/>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 xml:space="preserve">Данное направление предусматривает комплекс действий по обеспечению качества </w:t>
      </w:r>
      <w:r w:rsidRPr="00DC1D62">
        <w:rPr>
          <w:rFonts w:ascii="Times New Roman" w:hAnsi="Times New Roman" w:cs="Times New Roman"/>
          <w:sz w:val="24"/>
          <w:szCs w:val="24"/>
        </w:rPr>
        <w:t xml:space="preserve">на всех уровнях образования в </w:t>
      </w:r>
      <w:r w:rsidRPr="00DC1D62">
        <w:rPr>
          <w:rStyle w:val="Emphasis"/>
          <w:rFonts w:ascii="Times New Roman" w:hAnsi="Times New Roman" w:cs="Times New Roman"/>
          <w:bCs/>
          <w:i w:val="0"/>
          <w:iCs w:val="0"/>
          <w:sz w:val="24"/>
          <w:szCs w:val="24"/>
          <w:shd w:val="clear" w:color="auto" w:fill="FFFFFF"/>
        </w:rPr>
        <w:t>соответствии</w:t>
      </w:r>
      <w:r w:rsidRPr="00DC1D62">
        <w:rPr>
          <w:rFonts w:ascii="Times New Roman" w:hAnsi="Times New Roman" w:cs="Times New Roman"/>
          <w:sz w:val="24"/>
          <w:szCs w:val="24"/>
          <w:shd w:val="clear" w:color="auto" w:fill="FFFFFF"/>
        </w:rPr>
        <w:t> с потребностями экономики и </w:t>
      </w:r>
      <w:r w:rsidRPr="00DC1D62">
        <w:rPr>
          <w:rStyle w:val="Emphasis"/>
          <w:rFonts w:ascii="Times New Roman" w:hAnsi="Times New Roman" w:cs="Times New Roman"/>
          <w:bCs/>
          <w:i w:val="0"/>
          <w:iCs w:val="0"/>
          <w:sz w:val="24"/>
          <w:szCs w:val="24"/>
          <w:shd w:val="clear" w:color="auto" w:fill="FFFFFF"/>
        </w:rPr>
        <w:t>рынка труда</w:t>
      </w:r>
      <w:r w:rsidRPr="00DC1D62">
        <w:rPr>
          <w:rFonts w:ascii="Times New Roman" w:hAnsi="Times New Roman" w:cs="Times New Roman"/>
          <w:sz w:val="24"/>
          <w:szCs w:val="24"/>
          <w:shd w:val="clear" w:color="auto" w:fill="FFFFFF"/>
        </w:rPr>
        <w:t xml:space="preserve"> и</w:t>
      </w:r>
      <w:r w:rsidR="00B51BB7" w:rsidRPr="00DC1D62">
        <w:rPr>
          <w:rFonts w:ascii="Times New Roman" w:hAnsi="Times New Roman" w:cs="Times New Roman"/>
          <w:sz w:val="24"/>
          <w:szCs w:val="24"/>
          <w:shd w:val="clear" w:color="auto" w:fill="FFFFFF"/>
        </w:rPr>
        <w:t xml:space="preserve"> </w:t>
      </w:r>
      <w:r w:rsidRPr="00DC1D62">
        <w:rPr>
          <w:rFonts w:ascii="Times New Roman" w:hAnsi="Times New Roman" w:cs="Times New Roman"/>
          <w:sz w:val="24"/>
          <w:szCs w:val="24"/>
        </w:rPr>
        <w:t>формирование навыков, необходимых для содействия устойчивому развитию.</w:t>
      </w:r>
    </w:p>
    <w:p w14:paraId="015279B7" w14:textId="3E6C5953" w:rsidR="005A00D1" w:rsidRPr="00DC1D62" w:rsidRDefault="00782E33"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В качестве основных долгосрочных перспектив </w:t>
      </w:r>
      <w:r w:rsidR="006E0B53" w:rsidRPr="00DC1D62">
        <w:rPr>
          <w:rFonts w:ascii="Times New Roman" w:hAnsi="Times New Roman" w:cs="Times New Roman"/>
          <w:sz w:val="24"/>
          <w:szCs w:val="24"/>
        </w:rPr>
        <w:t>в области повышения качества образования</w:t>
      </w:r>
      <w:r w:rsidR="006E0B53" w:rsidRPr="00DC1D62">
        <w:rPr>
          <w:rFonts w:ascii="Times New Roman" w:hAnsi="Times New Roman" w:cs="Times New Roman"/>
          <w:sz w:val="24"/>
          <w:szCs w:val="24"/>
          <w:lang w:val="ro-RO"/>
        </w:rPr>
        <w:t xml:space="preserve">, </w:t>
      </w:r>
      <w:r w:rsidR="006E0B53" w:rsidRPr="00DC1D62">
        <w:rPr>
          <w:rFonts w:ascii="Times New Roman" w:hAnsi="Times New Roman" w:cs="Times New Roman"/>
          <w:sz w:val="24"/>
          <w:szCs w:val="24"/>
        </w:rPr>
        <w:t>ведущего к востребованным</w:t>
      </w:r>
      <w:r w:rsidR="006E0B53" w:rsidRPr="00DC1D62">
        <w:rPr>
          <w:rFonts w:ascii="Times New Roman" w:hAnsi="Times New Roman" w:cs="Times New Roman"/>
          <w:sz w:val="24"/>
          <w:szCs w:val="24"/>
          <w:lang w:val="ro-RO"/>
        </w:rPr>
        <w:t xml:space="preserve">, </w:t>
      </w:r>
      <w:r w:rsidR="006E0B53" w:rsidRPr="00DC1D62">
        <w:rPr>
          <w:rFonts w:ascii="Times New Roman" w:hAnsi="Times New Roman" w:cs="Times New Roman"/>
          <w:sz w:val="24"/>
          <w:szCs w:val="24"/>
        </w:rPr>
        <w:t xml:space="preserve">равноправным и эффективным результатам обучения </w:t>
      </w:r>
      <w:r w:rsidR="00B51BB7" w:rsidRPr="00DC1D62">
        <w:rPr>
          <w:rFonts w:ascii="Times New Roman" w:hAnsi="Times New Roman" w:cs="Times New Roman"/>
          <w:sz w:val="24"/>
          <w:szCs w:val="24"/>
        </w:rPr>
        <w:t xml:space="preserve">в АТО Гагаузия </w:t>
      </w:r>
      <w:r w:rsidRPr="00DC1D62">
        <w:rPr>
          <w:rFonts w:ascii="Times New Roman" w:hAnsi="Times New Roman" w:cs="Times New Roman"/>
          <w:sz w:val="24"/>
          <w:szCs w:val="24"/>
        </w:rPr>
        <w:t xml:space="preserve">определены следующие: </w:t>
      </w:r>
    </w:p>
    <w:p w14:paraId="1EDFAA6D" w14:textId="255373AA" w:rsidR="005A00D1" w:rsidRPr="00DC1D62" w:rsidRDefault="005A00D1" w:rsidP="003634C6">
      <w:pPr>
        <w:pStyle w:val="ListParagraph"/>
        <w:numPr>
          <w:ilvl w:val="0"/>
          <w:numId w:val="19"/>
        </w:numPr>
        <w:shd w:val="clear" w:color="auto" w:fill="FFFFFF" w:themeFill="background1"/>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Содействие в интеграци</w:t>
      </w:r>
      <w:r w:rsidR="00021E7F" w:rsidRPr="00DC1D62">
        <w:rPr>
          <w:rFonts w:ascii="Times New Roman" w:hAnsi="Times New Roman" w:cs="Times New Roman"/>
          <w:sz w:val="24"/>
          <w:szCs w:val="24"/>
        </w:rPr>
        <w:t>и</w:t>
      </w:r>
      <w:r w:rsidRPr="00DC1D62">
        <w:rPr>
          <w:rFonts w:ascii="Times New Roman" w:hAnsi="Times New Roman" w:cs="Times New Roman"/>
          <w:sz w:val="24"/>
          <w:szCs w:val="24"/>
        </w:rPr>
        <w:t xml:space="preserve"> в Национальный Куррикулум (школьные программы третьего поколения) положений о многоязычно</w:t>
      </w:r>
      <w:r w:rsidR="00021E7F" w:rsidRPr="00DC1D62">
        <w:rPr>
          <w:rFonts w:ascii="Times New Roman" w:hAnsi="Times New Roman" w:cs="Times New Roman"/>
          <w:sz w:val="24"/>
          <w:szCs w:val="24"/>
        </w:rPr>
        <w:t>м</w:t>
      </w:r>
      <w:r w:rsidRPr="00DC1D62">
        <w:rPr>
          <w:rFonts w:ascii="Times New Roman" w:hAnsi="Times New Roman" w:cs="Times New Roman"/>
          <w:sz w:val="24"/>
          <w:szCs w:val="24"/>
        </w:rPr>
        <w:t xml:space="preserve"> образовани</w:t>
      </w:r>
      <w:r w:rsidR="00021E7F" w:rsidRPr="00DC1D62">
        <w:rPr>
          <w:rFonts w:ascii="Times New Roman" w:hAnsi="Times New Roman" w:cs="Times New Roman"/>
          <w:sz w:val="24"/>
          <w:szCs w:val="24"/>
        </w:rPr>
        <w:t>и</w:t>
      </w:r>
      <w:r w:rsidRPr="00DC1D62">
        <w:rPr>
          <w:rFonts w:ascii="Times New Roman" w:hAnsi="Times New Roman" w:cs="Times New Roman"/>
          <w:sz w:val="24"/>
          <w:szCs w:val="24"/>
        </w:rPr>
        <w:t>.</w:t>
      </w:r>
    </w:p>
    <w:p w14:paraId="0599CADA" w14:textId="68E8AA31" w:rsidR="005A00D1" w:rsidRPr="00DC1D62" w:rsidRDefault="005A00D1" w:rsidP="003634C6">
      <w:pPr>
        <w:pStyle w:val="ListParagraph"/>
        <w:numPr>
          <w:ilvl w:val="0"/>
          <w:numId w:val="19"/>
        </w:numPr>
        <w:shd w:val="clear" w:color="auto" w:fill="FFFFFF" w:themeFill="background1"/>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Продвижение и внедрение </w:t>
      </w:r>
      <w:r w:rsidR="002237B6" w:rsidRPr="00DC1D62">
        <w:rPr>
          <w:rFonts w:ascii="Times New Roman" w:hAnsi="Times New Roman" w:cs="Times New Roman"/>
          <w:sz w:val="24"/>
          <w:szCs w:val="24"/>
        </w:rPr>
        <w:t xml:space="preserve">условий </w:t>
      </w:r>
      <w:r w:rsidR="00381A1B" w:rsidRPr="00DC1D62">
        <w:rPr>
          <w:rFonts w:ascii="Times New Roman" w:hAnsi="Times New Roman" w:cs="Times New Roman"/>
          <w:sz w:val="24"/>
          <w:szCs w:val="24"/>
        </w:rPr>
        <w:t xml:space="preserve">в учебном процессе </w:t>
      </w:r>
      <w:r w:rsidR="002237B6" w:rsidRPr="00DC1D62">
        <w:rPr>
          <w:rFonts w:ascii="Times New Roman" w:hAnsi="Times New Roman" w:cs="Times New Roman"/>
          <w:sz w:val="24"/>
          <w:szCs w:val="24"/>
        </w:rPr>
        <w:t xml:space="preserve">для формирования </w:t>
      </w:r>
      <w:r w:rsidRPr="00DC1D62">
        <w:rPr>
          <w:rFonts w:ascii="Times New Roman" w:hAnsi="Times New Roman" w:cs="Times New Roman"/>
          <w:sz w:val="24"/>
          <w:szCs w:val="24"/>
        </w:rPr>
        <w:t>навыков, необходимы</w:t>
      </w:r>
      <w:r w:rsidR="00021E7F" w:rsidRPr="00DC1D62">
        <w:rPr>
          <w:rFonts w:ascii="Times New Roman" w:hAnsi="Times New Roman" w:cs="Times New Roman"/>
          <w:sz w:val="24"/>
          <w:szCs w:val="24"/>
        </w:rPr>
        <w:t>х</w:t>
      </w:r>
      <w:r w:rsidRPr="00DC1D62">
        <w:rPr>
          <w:rFonts w:ascii="Times New Roman" w:hAnsi="Times New Roman" w:cs="Times New Roman"/>
          <w:sz w:val="24"/>
          <w:szCs w:val="24"/>
        </w:rPr>
        <w:t xml:space="preserve"> для содействия устойчивого развития, в том числе посредством обучения по вопросам устойчивого развития, многоязычного образования</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прав человека, гендерного равенства, пропаганды культуры мира и ненасилия, гражданства</w:t>
      </w:r>
      <w:r w:rsidR="002237B6" w:rsidRPr="00DC1D62">
        <w:rPr>
          <w:rFonts w:ascii="Times New Roman" w:hAnsi="Times New Roman" w:cs="Times New Roman"/>
          <w:sz w:val="24"/>
          <w:szCs w:val="24"/>
        </w:rPr>
        <w:t>,</w:t>
      </w:r>
      <w:r w:rsidRPr="00DC1D62">
        <w:rPr>
          <w:rFonts w:ascii="Times New Roman" w:hAnsi="Times New Roman" w:cs="Times New Roman"/>
          <w:sz w:val="24"/>
          <w:szCs w:val="24"/>
        </w:rPr>
        <w:t xml:space="preserve"> мира и осознания ценности культурного разнообразия</w:t>
      </w:r>
      <w:r w:rsidR="00381A1B" w:rsidRPr="00DC1D62">
        <w:rPr>
          <w:rFonts w:ascii="Times New Roman" w:hAnsi="Times New Roman" w:cs="Times New Roman"/>
          <w:sz w:val="24"/>
          <w:szCs w:val="24"/>
        </w:rPr>
        <w:t>,</w:t>
      </w:r>
      <w:r w:rsidRPr="00DC1D62">
        <w:rPr>
          <w:rFonts w:ascii="Times New Roman" w:hAnsi="Times New Roman" w:cs="Times New Roman"/>
          <w:sz w:val="24"/>
          <w:szCs w:val="24"/>
        </w:rPr>
        <w:t xml:space="preserve"> и вклада культуры в устойчивое развитие</w:t>
      </w:r>
      <w:r w:rsidR="002237B6" w:rsidRPr="00DC1D62">
        <w:rPr>
          <w:rFonts w:ascii="Times New Roman" w:hAnsi="Times New Roman" w:cs="Times New Roman"/>
          <w:sz w:val="24"/>
          <w:szCs w:val="24"/>
        </w:rPr>
        <w:t>,</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навыков, необходимых для самоутверждения и личностного, социального и профессионального роста. </w:t>
      </w:r>
    </w:p>
    <w:p w14:paraId="7807C9F6" w14:textId="251E9716" w:rsidR="005A00D1" w:rsidRPr="00DC1D62" w:rsidRDefault="005A00D1" w:rsidP="003634C6">
      <w:pPr>
        <w:pStyle w:val="ListParagraph"/>
        <w:numPr>
          <w:ilvl w:val="0"/>
          <w:numId w:val="19"/>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Улучшение результатов обучения, измеряемых в национальных и международных оценках, посредством</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диверсификаци</w:t>
      </w:r>
      <w:r w:rsidR="00021E7F" w:rsidRPr="00DC1D62">
        <w:rPr>
          <w:rFonts w:ascii="Times New Roman" w:hAnsi="Times New Roman" w:cs="Times New Roman"/>
          <w:sz w:val="24"/>
          <w:szCs w:val="24"/>
        </w:rPr>
        <w:t>и</w:t>
      </w:r>
      <w:r w:rsidRPr="00DC1D62">
        <w:rPr>
          <w:rFonts w:ascii="Times New Roman" w:hAnsi="Times New Roman" w:cs="Times New Roman"/>
          <w:sz w:val="24"/>
          <w:szCs w:val="24"/>
        </w:rPr>
        <w:t xml:space="preserve"> методов преподавания-обучения-оценки, в том числе с гендерной точки зрения, и</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интеграция ИКТ </w:t>
      </w:r>
      <w:r w:rsidRPr="00DC1D62">
        <w:rPr>
          <w:rFonts w:ascii="Times New Roman" w:hAnsi="Times New Roman" w:cs="Times New Roman"/>
          <w:sz w:val="24"/>
          <w:szCs w:val="24"/>
          <w:shd w:val="clear" w:color="auto" w:fill="FFFFFF"/>
        </w:rPr>
        <w:t>в </w:t>
      </w:r>
      <w:r w:rsidRPr="00DC1D62">
        <w:rPr>
          <w:rStyle w:val="Emphasis"/>
          <w:rFonts w:ascii="Times New Roman" w:hAnsi="Times New Roman" w:cs="Times New Roman"/>
          <w:bCs/>
          <w:i w:val="0"/>
          <w:iCs w:val="0"/>
          <w:sz w:val="24"/>
          <w:szCs w:val="24"/>
          <w:shd w:val="clear" w:color="auto" w:fill="FFFFFF"/>
        </w:rPr>
        <w:t>преподавание</w:t>
      </w:r>
      <w:r w:rsidRPr="00DC1D62">
        <w:rPr>
          <w:rFonts w:ascii="Times New Roman" w:hAnsi="Times New Roman" w:cs="Times New Roman"/>
          <w:sz w:val="24"/>
          <w:szCs w:val="24"/>
          <w:shd w:val="clear" w:color="auto" w:fill="FFFFFF"/>
        </w:rPr>
        <w:t>, </w:t>
      </w:r>
      <w:r w:rsidRPr="00DC1D62">
        <w:rPr>
          <w:rStyle w:val="Emphasis"/>
          <w:rFonts w:ascii="Times New Roman" w:hAnsi="Times New Roman" w:cs="Times New Roman"/>
          <w:bCs/>
          <w:i w:val="0"/>
          <w:iCs w:val="0"/>
          <w:sz w:val="24"/>
          <w:szCs w:val="24"/>
          <w:shd w:val="clear" w:color="auto" w:fill="FFFFFF"/>
        </w:rPr>
        <w:t>обучение</w:t>
      </w:r>
      <w:r w:rsidRPr="00DC1D62">
        <w:rPr>
          <w:rFonts w:ascii="Times New Roman" w:hAnsi="Times New Roman" w:cs="Times New Roman"/>
          <w:sz w:val="24"/>
          <w:szCs w:val="24"/>
          <w:shd w:val="clear" w:color="auto" w:fill="FFFFFF"/>
        </w:rPr>
        <w:t> и управление школами.</w:t>
      </w:r>
      <w:r w:rsidRPr="00DC1D62">
        <w:rPr>
          <w:rFonts w:ascii="Times New Roman" w:hAnsi="Times New Roman" w:cs="Times New Roman"/>
          <w:sz w:val="24"/>
          <w:szCs w:val="24"/>
        </w:rPr>
        <w:t xml:space="preserve"> </w:t>
      </w:r>
    </w:p>
    <w:p w14:paraId="5DDBC81E" w14:textId="042B02B5" w:rsidR="005A00D1" w:rsidRPr="00DC1D62" w:rsidRDefault="005A00D1" w:rsidP="003634C6">
      <w:pPr>
        <w:pStyle w:val="ListParagraph"/>
        <w:numPr>
          <w:ilvl w:val="0"/>
          <w:numId w:val="19"/>
        </w:numPr>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sz w:val="24"/>
          <w:szCs w:val="24"/>
        </w:rPr>
        <w:t xml:space="preserve">Содействие в разработке </w:t>
      </w:r>
      <w:r w:rsidRPr="00DC1D62">
        <w:rPr>
          <w:rFonts w:ascii="Times New Roman" w:eastAsia="Times New Roman" w:hAnsi="Times New Roman" w:cs="Times New Roman"/>
          <w:sz w:val="24"/>
          <w:szCs w:val="24"/>
        </w:rPr>
        <w:t>программ профессиональной подготовки</w:t>
      </w:r>
      <w:r w:rsidR="00740420" w:rsidRPr="00DC1D62">
        <w:rPr>
          <w:rFonts w:ascii="Times New Roman" w:eastAsia="Times New Roman" w:hAnsi="Times New Roman" w:cs="Times New Roman"/>
          <w:sz w:val="24"/>
          <w:szCs w:val="24"/>
        </w:rPr>
        <w:t>,</w:t>
      </w:r>
      <w:r w:rsidRPr="00DC1D62">
        <w:rPr>
          <w:rFonts w:ascii="Times New Roman" w:eastAsia="Times New Roman" w:hAnsi="Times New Roman" w:cs="Times New Roman"/>
          <w:sz w:val="24"/>
          <w:szCs w:val="24"/>
        </w:rPr>
        <w:t xml:space="preserve"> </w:t>
      </w:r>
      <w:r w:rsidRPr="00DC1D62">
        <w:rPr>
          <w:rFonts w:ascii="Times New Roman" w:hAnsi="Times New Roman" w:cs="Times New Roman"/>
          <w:sz w:val="24"/>
          <w:szCs w:val="24"/>
        </w:rPr>
        <w:t xml:space="preserve">отвечающих конкретным потребностям </w:t>
      </w:r>
      <w:r w:rsidR="008D3827" w:rsidRPr="00DC1D62">
        <w:rPr>
          <w:rFonts w:ascii="Times New Roman" w:hAnsi="Times New Roman" w:cs="Times New Roman"/>
          <w:sz w:val="24"/>
          <w:szCs w:val="24"/>
        </w:rPr>
        <w:t xml:space="preserve">девушек </w:t>
      </w:r>
      <w:r w:rsidRPr="00DC1D62">
        <w:rPr>
          <w:rFonts w:ascii="Times New Roman" w:hAnsi="Times New Roman" w:cs="Times New Roman"/>
          <w:sz w:val="24"/>
          <w:szCs w:val="24"/>
        </w:rPr>
        <w:t xml:space="preserve">и </w:t>
      </w:r>
      <w:r w:rsidR="008D3827" w:rsidRPr="00DC1D62">
        <w:rPr>
          <w:rFonts w:ascii="Times New Roman" w:hAnsi="Times New Roman" w:cs="Times New Roman"/>
          <w:sz w:val="24"/>
          <w:szCs w:val="24"/>
        </w:rPr>
        <w:t xml:space="preserve">молодых людей </w:t>
      </w:r>
      <w:r w:rsidRPr="00DC1D62">
        <w:rPr>
          <w:rFonts w:ascii="Times New Roman" w:hAnsi="Times New Roman" w:cs="Times New Roman"/>
          <w:sz w:val="24"/>
          <w:szCs w:val="24"/>
        </w:rPr>
        <w:t>NEET</w:t>
      </w:r>
      <w:r w:rsidR="008D3827" w:rsidRPr="00DC1D62">
        <w:rPr>
          <w:rFonts w:ascii="Times New Roman" w:hAnsi="Times New Roman" w:cs="Times New Roman"/>
          <w:sz w:val="24"/>
          <w:szCs w:val="24"/>
        </w:rPr>
        <w:t>,</w:t>
      </w:r>
      <w:r w:rsidRPr="00DC1D62">
        <w:rPr>
          <w:rFonts w:ascii="Times New Roman" w:eastAsia="Times New Roman" w:hAnsi="Times New Roman" w:cs="Times New Roman"/>
          <w:sz w:val="24"/>
          <w:szCs w:val="24"/>
        </w:rPr>
        <w:t xml:space="preserve"> для дополнительной специализации и профессиональной конверсии рабочих</w:t>
      </w:r>
      <w:r w:rsidRPr="00DC1D62">
        <w:rPr>
          <w:rFonts w:ascii="Times New Roman" w:hAnsi="Times New Roman" w:cs="Times New Roman"/>
          <w:sz w:val="24"/>
          <w:szCs w:val="24"/>
        </w:rPr>
        <w:t xml:space="preserve">, </w:t>
      </w:r>
      <w:r w:rsidR="00026FAD" w:rsidRPr="00026FAD">
        <w:rPr>
          <w:rFonts w:ascii="Times New Roman" w:hAnsi="Times New Roman" w:cs="Times New Roman"/>
          <w:sz w:val="24"/>
          <w:szCs w:val="24"/>
        </w:rPr>
        <w:t>устойчивого развития и циркулярной экономики</w:t>
      </w:r>
      <w:r w:rsidR="00026FAD">
        <w:rPr>
          <w:rFonts w:ascii="Times New Roman" w:hAnsi="Times New Roman" w:cs="Times New Roman"/>
          <w:sz w:val="24"/>
          <w:szCs w:val="24"/>
        </w:rPr>
        <w:t>,</w:t>
      </w:r>
      <w:r w:rsidR="00026FAD" w:rsidRPr="00026FAD">
        <w:rPr>
          <w:rFonts w:ascii="Times New Roman" w:hAnsi="Times New Roman" w:cs="Times New Roman"/>
          <w:sz w:val="24"/>
          <w:szCs w:val="24"/>
        </w:rPr>
        <w:t xml:space="preserve"> </w:t>
      </w:r>
      <w:r w:rsidRPr="00DC1D62">
        <w:rPr>
          <w:rFonts w:ascii="Times New Roman" w:hAnsi="Times New Roman" w:cs="Times New Roman"/>
          <w:sz w:val="24"/>
          <w:szCs w:val="24"/>
        </w:rPr>
        <w:t>а также для получения ключевых компетенций в области И</w:t>
      </w:r>
      <w:r w:rsidR="00717A48" w:rsidRPr="00DC1D62">
        <w:rPr>
          <w:rFonts w:ascii="Times New Roman" w:hAnsi="Times New Roman" w:cs="Times New Roman"/>
          <w:sz w:val="24"/>
          <w:szCs w:val="24"/>
        </w:rPr>
        <w:t>КТ</w:t>
      </w:r>
      <w:r w:rsidRPr="00DC1D62">
        <w:rPr>
          <w:rFonts w:ascii="Times New Roman" w:hAnsi="Times New Roman" w:cs="Times New Roman"/>
          <w:sz w:val="24"/>
          <w:szCs w:val="24"/>
        </w:rPr>
        <w:t>, языков</w:t>
      </w:r>
      <w:r w:rsidR="008D3827" w:rsidRPr="00DC1D62">
        <w:rPr>
          <w:rFonts w:ascii="Times New Roman" w:hAnsi="Times New Roman" w:cs="Times New Roman"/>
          <w:sz w:val="24"/>
          <w:szCs w:val="24"/>
        </w:rPr>
        <w:t xml:space="preserve"> и </w:t>
      </w:r>
      <w:r w:rsidRPr="00DC1D62">
        <w:rPr>
          <w:rFonts w:ascii="Times New Roman" w:hAnsi="Times New Roman" w:cs="Times New Roman"/>
          <w:sz w:val="24"/>
          <w:szCs w:val="24"/>
        </w:rPr>
        <w:t>предпринимательства.</w:t>
      </w:r>
    </w:p>
    <w:p w14:paraId="53991A83" w14:textId="495865EF" w:rsidR="005A00D1" w:rsidRPr="00DC1D62" w:rsidRDefault="005A00D1" w:rsidP="003634C6">
      <w:pPr>
        <w:pStyle w:val="ListParagraph"/>
        <w:numPr>
          <w:ilvl w:val="0"/>
          <w:numId w:val="19"/>
        </w:numPr>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sz w:val="24"/>
          <w:szCs w:val="24"/>
        </w:rPr>
        <w:t>Содействие в разработк</w:t>
      </w:r>
      <w:r w:rsidR="007A6099" w:rsidRPr="00DC1D62">
        <w:rPr>
          <w:rFonts w:ascii="Times New Roman" w:hAnsi="Times New Roman" w:cs="Times New Roman"/>
          <w:sz w:val="24"/>
          <w:szCs w:val="24"/>
        </w:rPr>
        <w:t>е</w:t>
      </w:r>
      <w:r w:rsidRPr="00DC1D62">
        <w:rPr>
          <w:rFonts w:ascii="Times New Roman" w:hAnsi="Times New Roman" w:cs="Times New Roman"/>
          <w:sz w:val="24"/>
          <w:szCs w:val="24"/>
        </w:rPr>
        <w:t xml:space="preserve"> и приняти</w:t>
      </w:r>
      <w:r w:rsidR="007A6099" w:rsidRPr="00DC1D62">
        <w:rPr>
          <w:rFonts w:ascii="Times New Roman" w:hAnsi="Times New Roman" w:cs="Times New Roman"/>
          <w:sz w:val="24"/>
          <w:szCs w:val="24"/>
        </w:rPr>
        <w:t>и</w:t>
      </w:r>
      <w:r w:rsidRPr="00DC1D62">
        <w:rPr>
          <w:rFonts w:ascii="Times New Roman" w:hAnsi="Times New Roman" w:cs="Times New Roman"/>
          <w:sz w:val="24"/>
          <w:szCs w:val="24"/>
        </w:rPr>
        <w:t xml:space="preserve"> комплекса мер стимулирования по обучению женщин по направлениям, имеющим спрос на рынке труда в АТО Гагаузия и РМ.</w:t>
      </w:r>
    </w:p>
    <w:p w14:paraId="339AF7D8" w14:textId="1109CAB2" w:rsidR="005A00D1" w:rsidRPr="00DC1D62" w:rsidRDefault="005A00D1" w:rsidP="003634C6">
      <w:pPr>
        <w:pStyle w:val="ListParagraph"/>
        <w:numPr>
          <w:ilvl w:val="0"/>
          <w:numId w:val="19"/>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Участие ИК в координировании плана с бюджетным финансированием для подготовки кадров в профессионально-технических учебных заведениях АТО Гагаузия</w:t>
      </w:r>
      <w:r w:rsidR="007A6099" w:rsidRPr="00DC1D62">
        <w:rPr>
          <w:rFonts w:ascii="Times New Roman" w:hAnsi="Times New Roman" w:cs="Times New Roman"/>
          <w:sz w:val="24"/>
          <w:szCs w:val="24"/>
        </w:rPr>
        <w:t>.</w:t>
      </w:r>
    </w:p>
    <w:p w14:paraId="5B22F4A8" w14:textId="741B31AD" w:rsidR="005A00D1" w:rsidRPr="00DC1D62" w:rsidRDefault="005A00D1" w:rsidP="003634C6">
      <w:pPr>
        <w:pStyle w:val="ListParagraph"/>
        <w:numPr>
          <w:ilvl w:val="0"/>
          <w:numId w:val="19"/>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Реформирование управления университетом с точки зрения соотношения между автономией университета, принятой для всех сфер деятельности, общественной ответственностью, стратегическим лидерством, эффективным и прозрачным управлением.</w:t>
      </w:r>
    </w:p>
    <w:p w14:paraId="7BB3B73A" w14:textId="7BD83798" w:rsidR="00EE4FBF" w:rsidRPr="00564FE3" w:rsidRDefault="00DA70F7" w:rsidP="00DC5DA5">
      <w:pPr>
        <w:pStyle w:val="ListParagraph"/>
        <w:numPr>
          <w:ilvl w:val="0"/>
          <w:numId w:val="19"/>
        </w:numPr>
        <w:spacing w:after="0" w:line="276" w:lineRule="auto"/>
        <w:jc w:val="both"/>
        <w:rPr>
          <w:rFonts w:ascii="Times New Roman" w:hAnsi="Times New Roman" w:cs="Times New Roman"/>
          <w:sz w:val="24"/>
          <w:szCs w:val="24"/>
        </w:rPr>
      </w:pPr>
      <w:r w:rsidRPr="00564FE3">
        <w:rPr>
          <w:rFonts w:ascii="Times New Roman" w:hAnsi="Times New Roman" w:cs="Times New Roman"/>
          <w:sz w:val="24"/>
          <w:szCs w:val="24"/>
        </w:rPr>
        <w:t xml:space="preserve">Продвижение волонтерства, в том числе в сфере образования, как фактора улучшения </w:t>
      </w:r>
      <w:r w:rsidRPr="00564FE3">
        <w:rPr>
          <w:rFonts w:ascii="Times New Roman" w:hAnsi="Times New Roman" w:cs="Times New Roman"/>
          <w:sz w:val="24"/>
          <w:szCs w:val="24"/>
          <w:lang w:val="ro-RO"/>
        </w:rPr>
        <w:t>c</w:t>
      </w:r>
      <w:r w:rsidRPr="00564FE3">
        <w:rPr>
          <w:rFonts w:ascii="Times New Roman" w:hAnsi="Times New Roman" w:cs="Times New Roman"/>
          <w:sz w:val="24"/>
          <w:szCs w:val="24"/>
        </w:rPr>
        <w:t>оциальных отношений.</w:t>
      </w:r>
    </w:p>
    <w:p w14:paraId="13753176" w14:textId="3A06DD60" w:rsidR="00EE4FBF" w:rsidRDefault="00EE4FBF" w:rsidP="003634C6">
      <w:pPr>
        <w:spacing w:after="0" w:line="276" w:lineRule="auto"/>
        <w:jc w:val="both"/>
        <w:rPr>
          <w:rFonts w:ascii="Times New Roman" w:hAnsi="Times New Roman" w:cs="Times New Roman"/>
          <w:b/>
          <w:sz w:val="24"/>
          <w:szCs w:val="24"/>
        </w:rPr>
      </w:pPr>
    </w:p>
    <w:p w14:paraId="34677023" w14:textId="44E24DCE" w:rsidR="00950BAC" w:rsidRDefault="00950BAC" w:rsidP="003634C6">
      <w:pPr>
        <w:spacing w:after="0" w:line="276" w:lineRule="auto"/>
        <w:jc w:val="both"/>
        <w:rPr>
          <w:rFonts w:ascii="Times New Roman" w:hAnsi="Times New Roman" w:cs="Times New Roman"/>
          <w:b/>
          <w:sz w:val="24"/>
          <w:szCs w:val="24"/>
        </w:rPr>
      </w:pPr>
    </w:p>
    <w:p w14:paraId="38CFBCC4" w14:textId="46782611" w:rsidR="00950BAC" w:rsidRDefault="00950BAC" w:rsidP="003634C6">
      <w:pPr>
        <w:spacing w:after="0" w:line="276" w:lineRule="auto"/>
        <w:jc w:val="both"/>
        <w:rPr>
          <w:rFonts w:ascii="Times New Roman" w:hAnsi="Times New Roman" w:cs="Times New Roman"/>
          <w:b/>
          <w:sz w:val="24"/>
          <w:szCs w:val="24"/>
        </w:rPr>
      </w:pPr>
    </w:p>
    <w:p w14:paraId="0A5931C5" w14:textId="5D578D92" w:rsidR="006823A2" w:rsidRDefault="006823A2" w:rsidP="003634C6">
      <w:pPr>
        <w:spacing w:after="0" w:line="276" w:lineRule="auto"/>
        <w:jc w:val="both"/>
        <w:rPr>
          <w:rFonts w:ascii="Times New Roman" w:hAnsi="Times New Roman" w:cs="Times New Roman"/>
          <w:b/>
          <w:sz w:val="24"/>
          <w:szCs w:val="24"/>
        </w:rPr>
      </w:pPr>
    </w:p>
    <w:p w14:paraId="02DEF29C" w14:textId="77777777" w:rsidR="006823A2" w:rsidRPr="00DC1D62" w:rsidRDefault="006823A2" w:rsidP="003634C6">
      <w:pPr>
        <w:spacing w:after="0" w:line="276" w:lineRule="auto"/>
        <w:jc w:val="both"/>
        <w:rPr>
          <w:rFonts w:ascii="Times New Roman" w:hAnsi="Times New Roman" w:cs="Times New Roman"/>
          <w:b/>
          <w:sz w:val="24"/>
          <w:szCs w:val="24"/>
        </w:rPr>
      </w:pPr>
    </w:p>
    <w:p w14:paraId="6D47ED74" w14:textId="7400DE37" w:rsidR="005A00D1" w:rsidRPr="00DC1D62" w:rsidRDefault="005A00D1" w:rsidP="003634C6">
      <w:pPr>
        <w:spacing w:after="0" w:line="276" w:lineRule="auto"/>
        <w:jc w:val="both"/>
        <w:rPr>
          <w:rFonts w:ascii="Times New Roman" w:hAnsi="Times New Roman" w:cs="Times New Roman"/>
          <w:b/>
          <w:spacing w:val="2"/>
          <w:sz w:val="24"/>
          <w:szCs w:val="24"/>
          <w:shd w:val="clear" w:color="auto" w:fill="FFFFFF"/>
        </w:rPr>
      </w:pPr>
      <w:r w:rsidRPr="00DC1D62">
        <w:rPr>
          <w:rFonts w:ascii="Times New Roman" w:hAnsi="Times New Roman" w:cs="Times New Roman"/>
          <w:b/>
          <w:sz w:val="24"/>
          <w:szCs w:val="24"/>
        </w:rPr>
        <w:t>Общая задача</w:t>
      </w:r>
      <w:r w:rsidRPr="00DC1D62">
        <w:rPr>
          <w:rFonts w:ascii="Times New Roman" w:hAnsi="Times New Roman" w:cs="Times New Roman"/>
          <w:b/>
          <w:sz w:val="24"/>
          <w:szCs w:val="24"/>
          <w:lang w:val="ro-RO"/>
        </w:rPr>
        <w:t xml:space="preserve"> </w:t>
      </w:r>
      <w:r w:rsidRPr="00DC1D62">
        <w:rPr>
          <w:rFonts w:ascii="Times New Roman" w:hAnsi="Times New Roman" w:cs="Times New Roman"/>
          <w:b/>
          <w:sz w:val="24"/>
          <w:szCs w:val="24"/>
        </w:rPr>
        <w:t>5.</w:t>
      </w:r>
      <w:r w:rsidRPr="00DC1D62">
        <w:rPr>
          <w:rFonts w:ascii="Times New Roman" w:hAnsi="Times New Roman" w:cs="Times New Roman"/>
          <w:b/>
          <w:sz w:val="24"/>
          <w:szCs w:val="24"/>
          <w:lang w:val="ro-RO"/>
        </w:rPr>
        <w:t>1</w:t>
      </w:r>
      <w:r w:rsidR="00E103AD">
        <w:rPr>
          <w:rFonts w:ascii="Times New Roman" w:hAnsi="Times New Roman" w:cs="Times New Roman"/>
          <w:b/>
          <w:sz w:val="24"/>
          <w:szCs w:val="24"/>
        </w:rPr>
        <w:t>:</w:t>
      </w:r>
      <w:r w:rsidR="00E103AD" w:rsidRPr="00DC1D62">
        <w:rPr>
          <w:rFonts w:ascii="Times New Roman" w:hAnsi="Times New Roman" w:cs="Times New Roman"/>
          <w:b/>
          <w:sz w:val="24"/>
          <w:szCs w:val="24"/>
        </w:rPr>
        <w:t xml:space="preserve"> </w:t>
      </w:r>
      <w:r w:rsidRPr="00DC1D62">
        <w:rPr>
          <w:rFonts w:ascii="Times New Roman" w:hAnsi="Times New Roman" w:cs="Times New Roman"/>
          <w:b/>
          <w:sz w:val="24"/>
          <w:szCs w:val="24"/>
        </w:rPr>
        <w:t xml:space="preserve">Cовершенствование качества и актуальности образования и </w:t>
      </w:r>
      <w:r w:rsidR="00EB2AB4" w:rsidRPr="00DC1D62">
        <w:rPr>
          <w:rFonts w:ascii="Times New Roman" w:hAnsi="Times New Roman" w:cs="Times New Roman"/>
          <w:b/>
          <w:sz w:val="24"/>
          <w:szCs w:val="24"/>
        </w:rPr>
        <w:t xml:space="preserve">подготовки </w:t>
      </w:r>
      <w:r w:rsidRPr="00DC1D62">
        <w:rPr>
          <w:rFonts w:ascii="Times New Roman" w:hAnsi="Times New Roman" w:cs="Times New Roman"/>
          <w:b/>
          <w:sz w:val="24"/>
          <w:szCs w:val="24"/>
        </w:rPr>
        <w:t>на всех уровнях</w:t>
      </w:r>
      <w:r w:rsidRPr="00DC1D62">
        <w:rPr>
          <w:rFonts w:ascii="Times New Roman" w:hAnsi="Times New Roman" w:cs="Times New Roman"/>
          <w:b/>
          <w:sz w:val="24"/>
          <w:szCs w:val="24"/>
          <w:lang w:val="ro-RO"/>
        </w:rPr>
        <w:t xml:space="preserve"> </w:t>
      </w:r>
      <w:r w:rsidRPr="00DC1D62">
        <w:rPr>
          <w:rFonts w:ascii="Times New Roman" w:hAnsi="Times New Roman" w:cs="Times New Roman"/>
          <w:b/>
          <w:sz w:val="24"/>
          <w:szCs w:val="24"/>
        </w:rPr>
        <w:t>образования</w:t>
      </w:r>
      <w:r w:rsidRPr="00DC1D62">
        <w:rPr>
          <w:rFonts w:ascii="Times New Roman" w:hAnsi="Times New Roman" w:cs="Times New Roman"/>
          <w:b/>
          <w:spacing w:val="2"/>
          <w:sz w:val="24"/>
          <w:szCs w:val="24"/>
          <w:shd w:val="clear" w:color="auto" w:fill="FFFFFF"/>
        </w:rPr>
        <w:t xml:space="preserve"> </w:t>
      </w:r>
      <w:r w:rsidR="007A6099" w:rsidRPr="00DC1D62">
        <w:rPr>
          <w:rFonts w:ascii="Times New Roman" w:hAnsi="Times New Roman" w:cs="Times New Roman"/>
          <w:b/>
          <w:spacing w:val="2"/>
          <w:sz w:val="24"/>
          <w:szCs w:val="24"/>
          <w:shd w:val="clear" w:color="auto" w:fill="FFFFFF"/>
        </w:rPr>
        <w:t xml:space="preserve">в соответствии </w:t>
      </w:r>
      <w:r w:rsidRPr="00DC1D62">
        <w:rPr>
          <w:rFonts w:ascii="Times New Roman" w:hAnsi="Times New Roman" w:cs="Times New Roman"/>
          <w:b/>
          <w:spacing w:val="2"/>
          <w:sz w:val="24"/>
          <w:szCs w:val="24"/>
          <w:shd w:val="clear" w:color="auto" w:fill="FFFFFF"/>
        </w:rPr>
        <w:t xml:space="preserve">с потребностями </w:t>
      </w:r>
      <w:r w:rsidR="006F1B8E" w:rsidRPr="00DC1D62">
        <w:rPr>
          <w:rFonts w:ascii="Times New Roman" w:hAnsi="Times New Roman" w:cs="Times New Roman"/>
          <w:b/>
          <w:spacing w:val="2"/>
          <w:sz w:val="24"/>
          <w:szCs w:val="24"/>
          <w:shd w:val="clear" w:color="auto" w:fill="FFFFFF"/>
        </w:rPr>
        <w:t>детей</w:t>
      </w:r>
      <w:r w:rsidR="006F1B8E" w:rsidRPr="00DC1D62">
        <w:rPr>
          <w:rFonts w:ascii="Times New Roman" w:hAnsi="Times New Roman" w:cs="Times New Roman"/>
          <w:b/>
          <w:spacing w:val="2"/>
          <w:sz w:val="24"/>
          <w:szCs w:val="24"/>
          <w:shd w:val="clear" w:color="auto" w:fill="FFFFFF"/>
          <w:lang w:val="ro-RO"/>
        </w:rPr>
        <w:t xml:space="preserve">, </w:t>
      </w:r>
      <w:r w:rsidRPr="00DC1D62">
        <w:rPr>
          <w:rFonts w:ascii="Times New Roman" w:hAnsi="Times New Roman" w:cs="Times New Roman"/>
          <w:b/>
          <w:spacing w:val="2"/>
          <w:sz w:val="24"/>
          <w:szCs w:val="24"/>
          <w:shd w:val="clear" w:color="auto" w:fill="FFFFFF"/>
        </w:rPr>
        <w:t>учащихся</w:t>
      </w:r>
      <w:r w:rsidRPr="00DC1D62">
        <w:rPr>
          <w:rFonts w:ascii="Times New Roman" w:hAnsi="Times New Roman" w:cs="Times New Roman"/>
          <w:b/>
          <w:spacing w:val="2"/>
          <w:sz w:val="24"/>
          <w:szCs w:val="24"/>
          <w:shd w:val="clear" w:color="auto" w:fill="FFFFFF"/>
          <w:lang w:val="ro-RO"/>
        </w:rPr>
        <w:t xml:space="preserve">, </w:t>
      </w:r>
      <w:r w:rsidRPr="00DC1D62">
        <w:rPr>
          <w:rFonts w:ascii="Times New Roman" w:hAnsi="Times New Roman" w:cs="Times New Roman"/>
          <w:b/>
          <w:spacing w:val="2"/>
          <w:sz w:val="24"/>
          <w:szCs w:val="24"/>
          <w:shd w:val="clear" w:color="auto" w:fill="FFFFFF"/>
        </w:rPr>
        <w:t>студентов и рынком труда</w:t>
      </w:r>
    </w:p>
    <w:p w14:paraId="7B6D7DBD" w14:textId="77777777" w:rsidR="005A00D1" w:rsidRPr="00DC1D62" w:rsidRDefault="005A00D1" w:rsidP="003634C6">
      <w:pPr>
        <w:spacing w:after="0" w:line="276" w:lineRule="auto"/>
        <w:jc w:val="both"/>
        <w:rPr>
          <w:rFonts w:ascii="Times New Roman" w:hAnsi="Times New Roman" w:cs="Times New Roman"/>
          <w:b/>
          <w:spacing w:val="2"/>
          <w:sz w:val="24"/>
          <w:szCs w:val="24"/>
          <w:shd w:val="clear" w:color="auto" w:fill="FFFFFF"/>
        </w:rPr>
      </w:pPr>
    </w:p>
    <w:p w14:paraId="6908B491" w14:textId="708CC08F" w:rsidR="005A00D1" w:rsidRPr="00DC1D62" w:rsidRDefault="005A00D1" w:rsidP="003634C6">
      <w:pPr>
        <w:spacing w:after="0" w:line="276" w:lineRule="auto"/>
        <w:jc w:val="both"/>
        <w:rPr>
          <w:rFonts w:ascii="Times New Roman" w:hAnsi="Times New Roman" w:cs="Times New Roman"/>
          <w:sz w:val="24"/>
          <w:szCs w:val="24"/>
          <w:lang w:val="ro-RO"/>
        </w:rPr>
      </w:pPr>
      <w:r w:rsidRPr="00DC1D62">
        <w:rPr>
          <w:rFonts w:ascii="Times New Roman" w:hAnsi="Times New Roman" w:cs="Times New Roman"/>
          <w:b/>
          <w:sz w:val="24"/>
          <w:szCs w:val="24"/>
        </w:rPr>
        <w:t>Специфическая задача 5.1.</w:t>
      </w:r>
      <w:r w:rsidR="009F5C18" w:rsidRPr="00DC1D62">
        <w:rPr>
          <w:rFonts w:ascii="Times New Roman" w:hAnsi="Times New Roman" w:cs="Times New Roman"/>
          <w:b/>
          <w:sz w:val="24"/>
          <w:szCs w:val="24"/>
          <w:lang w:val="ro-RO"/>
        </w:rPr>
        <w:t>1</w:t>
      </w:r>
      <w:r w:rsidR="009F5C18" w:rsidRPr="00DC1D62">
        <w:rPr>
          <w:rFonts w:ascii="Times New Roman" w:hAnsi="Times New Roman" w:cs="Times New Roman"/>
          <w:b/>
          <w:sz w:val="24"/>
          <w:szCs w:val="24"/>
        </w:rPr>
        <w:t>:</w:t>
      </w:r>
      <w:r w:rsidRPr="00DC1D62">
        <w:rPr>
          <w:rFonts w:ascii="Times New Roman" w:eastAsia="Calibri" w:hAnsi="Times New Roman" w:cs="Times New Roman"/>
          <w:b/>
          <w:sz w:val="24"/>
          <w:szCs w:val="24"/>
          <w:lang w:val="ro-RO"/>
        </w:rPr>
        <w:t xml:space="preserve"> </w:t>
      </w:r>
      <w:r w:rsidRPr="00DC1D62">
        <w:rPr>
          <w:rFonts w:ascii="Times New Roman" w:hAnsi="Times New Roman" w:cs="Times New Roman"/>
          <w:sz w:val="24"/>
          <w:szCs w:val="24"/>
        </w:rPr>
        <w:t xml:space="preserve">Содействие в актуализации </w:t>
      </w:r>
      <w:r w:rsidRPr="00DC1D62">
        <w:rPr>
          <w:rFonts w:ascii="Times New Roman" w:hAnsi="Times New Roman" w:cs="Times New Roman"/>
          <w:sz w:val="24"/>
          <w:szCs w:val="24"/>
          <w:lang w:val="ro-RO"/>
        </w:rPr>
        <w:t>пакета</w:t>
      </w:r>
      <w:r w:rsidRPr="00DC1D62">
        <w:rPr>
          <w:rFonts w:ascii="Times New Roman" w:hAnsi="Times New Roman" w:cs="Times New Roman"/>
          <w:sz w:val="24"/>
          <w:szCs w:val="24"/>
        </w:rPr>
        <w:t xml:space="preserve"> документов</w:t>
      </w:r>
      <w:r w:rsidRPr="00DC1D62">
        <w:rPr>
          <w:rFonts w:ascii="Times New Roman" w:hAnsi="Times New Roman" w:cs="Times New Roman"/>
          <w:sz w:val="24"/>
          <w:szCs w:val="24"/>
          <w:lang w:val="ro-RO"/>
        </w:rPr>
        <w:t xml:space="preserve"> для</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дошкольного образования в соответствии со стандартами развития ребенка от рождения до 7 лет,</w:t>
      </w:r>
      <w:r w:rsidRPr="00DC1D62">
        <w:rPr>
          <w:rFonts w:ascii="Times New Roman" w:hAnsi="Times New Roman" w:cs="Times New Roman"/>
          <w:sz w:val="24"/>
          <w:szCs w:val="24"/>
        </w:rPr>
        <w:t xml:space="preserve"> период </w:t>
      </w:r>
      <w:r w:rsidR="007A6099" w:rsidRPr="00DC1D62">
        <w:rPr>
          <w:rFonts w:ascii="Times New Roman" w:hAnsi="Times New Roman" w:cs="Times New Roman"/>
          <w:sz w:val="24"/>
          <w:szCs w:val="24"/>
          <w:lang w:val="ro-RO"/>
        </w:rPr>
        <w:t>2026-2029 гг.</w:t>
      </w:r>
      <w:r w:rsidR="007A6099"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 акцентом на внедрение </w:t>
      </w:r>
      <w:r w:rsidR="00DE22E6" w:rsidRPr="00DC1D62">
        <w:rPr>
          <w:rFonts w:ascii="Times New Roman" w:hAnsi="Times New Roman" w:cs="Times New Roman"/>
          <w:sz w:val="24"/>
          <w:szCs w:val="24"/>
        </w:rPr>
        <w:t>многоязычного</w:t>
      </w:r>
      <w:r w:rsidRPr="00DC1D62">
        <w:rPr>
          <w:rFonts w:ascii="Times New Roman" w:hAnsi="Times New Roman" w:cs="Times New Roman"/>
          <w:sz w:val="24"/>
          <w:szCs w:val="24"/>
        </w:rPr>
        <w:t xml:space="preserve"> образования</w:t>
      </w:r>
      <w:r w:rsidR="00327E60" w:rsidRPr="00DC1D62">
        <w:rPr>
          <w:rFonts w:ascii="Times New Roman" w:hAnsi="Times New Roman" w:cs="Times New Roman"/>
          <w:sz w:val="24"/>
          <w:szCs w:val="24"/>
        </w:rPr>
        <w:t>.</w:t>
      </w:r>
    </w:p>
    <w:p w14:paraId="4CD14A0D" w14:textId="77777777" w:rsidR="005A00D1" w:rsidRPr="00DC1D62" w:rsidRDefault="005A00D1" w:rsidP="003634C6">
      <w:pPr>
        <w:spacing w:after="0" w:line="276" w:lineRule="auto"/>
        <w:jc w:val="both"/>
        <w:rPr>
          <w:rFonts w:ascii="Times New Roman" w:hAnsi="Times New Roman" w:cs="Times New Roman"/>
          <w:sz w:val="24"/>
          <w:szCs w:val="24"/>
          <w:lang w:val="ro-RO"/>
        </w:rPr>
      </w:pPr>
    </w:p>
    <w:p w14:paraId="4950BD60" w14:textId="186806CE" w:rsidR="005A00D1" w:rsidRPr="00DC1D62" w:rsidRDefault="005A00D1" w:rsidP="003634C6">
      <w:pPr>
        <w:shd w:val="clear" w:color="auto" w:fill="FFFFFF" w:themeFill="background1"/>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5.</w:t>
      </w:r>
      <w:r w:rsidRPr="00DC1D62">
        <w:rPr>
          <w:rFonts w:ascii="Times New Roman" w:hAnsi="Times New Roman" w:cs="Times New Roman"/>
          <w:b/>
          <w:sz w:val="24"/>
          <w:szCs w:val="24"/>
          <w:lang w:val="ro-RO"/>
        </w:rPr>
        <w:t>1.</w:t>
      </w:r>
      <w:r w:rsidR="009F5C18" w:rsidRPr="00DC1D62">
        <w:rPr>
          <w:rFonts w:ascii="Times New Roman" w:hAnsi="Times New Roman" w:cs="Times New Roman"/>
          <w:b/>
          <w:sz w:val="24"/>
          <w:szCs w:val="24"/>
        </w:rPr>
        <w:t>2:</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Содействи</w:t>
      </w:r>
      <w:r w:rsidR="007A6099" w:rsidRPr="00DC1D62">
        <w:rPr>
          <w:rFonts w:ascii="Times New Roman" w:hAnsi="Times New Roman" w:cs="Times New Roman"/>
          <w:sz w:val="24"/>
          <w:szCs w:val="24"/>
        </w:rPr>
        <w:t>е</w:t>
      </w:r>
      <w:r w:rsidRPr="00DC1D62">
        <w:rPr>
          <w:rFonts w:ascii="Times New Roman" w:hAnsi="Times New Roman" w:cs="Times New Roman"/>
          <w:sz w:val="24"/>
          <w:szCs w:val="24"/>
        </w:rPr>
        <w:t xml:space="preserve"> в </w:t>
      </w:r>
      <w:r w:rsidR="0040195E" w:rsidRPr="00DC1D62">
        <w:rPr>
          <w:rFonts w:ascii="Times New Roman" w:hAnsi="Times New Roman" w:cs="Times New Roman"/>
          <w:sz w:val="24"/>
          <w:szCs w:val="24"/>
        </w:rPr>
        <w:t xml:space="preserve">обновлении </w:t>
      </w:r>
      <w:r w:rsidRPr="00DC1D62">
        <w:rPr>
          <w:rFonts w:ascii="Times New Roman" w:hAnsi="Times New Roman" w:cs="Times New Roman"/>
          <w:sz w:val="24"/>
          <w:szCs w:val="24"/>
        </w:rPr>
        <w:t xml:space="preserve">концептуальной основы и пакета учебных программ для начального, среднего образования (школьные программы третьего поколения) в соответствии со стандартами </w:t>
      </w:r>
      <w:r w:rsidR="00026FAD" w:rsidRPr="00291E22">
        <w:rPr>
          <w:rFonts w:ascii="Times New Roman" w:hAnsi="Times New Roman" w:cs="Times New Roman"/>
          <w:sz w:val="24"/>
          <w:szCs w:val="24"/>
        </w:rPr>
        <w:t>Общеевропейски</w:t>
      </w:r>
      <w:r w:rsidR="00026FAD">
        <w:rPr>
          <w:rFonts w:ascii="Times New Roman" w:hAnsi="Times New Roman" w:cs="Times New Roman"/>
          <w:sz w:val="24"/>
          <w:szCs w:val="24"/>
        </w:rPr>
        <w:t>х</w:t>
      </w:r>
      <w:r w:rsidR="00026FAD" w:rsidRPr="00291E22">
        <w:rPr>
          <w:rFonts w:ascii="Times New Roman" w:hAnsi="Times New Roman" w:cs="Times New Roman"/>
          <w:sz w:val="24"/>
          <w:szCs w:val="24"/>
        </w:rPr>
        <w:t xml:space="preserve"> компетенци</w:t>
      </w:r>
      <w:r w:rsidR="00026FAD">
        <w:rPr>
          <w:rFonts w:ascii="Times New Roman" w:hAnsi="Times New Roman" w:cs="Times New Roman"/>
          <w:sz w:val="24"/>
          <w:szCs w:val="24"/>
        </w:rPr>
        <w:t>й</w:t>
      </w:r>
      <w:r w:rsidR="00026FAD" w:rsidRPr="00291E22">
        <w:rPr>
          <w:rFonts w:ascii="Times New Roman" w:hAnsi="Times New Roman" w:cs="Times New Roman"/>
          <w:sz w:val="24"/>
          <w:szCs w:val="24"/>
        </w:rPr>
        <w:t xml:space="preserve"> владения иностранным языком</w:t>
      </w:r>
      <w:r w:rsidR="00327E60" w:rsidRPr="00DC1D62">
        <w:rPr>
          <w:rFonts w:ascii="Times New Roman" w:hAnsi="Times New Roman" w:cs="Times New Roman"/>
          <w:sz w:val="24"/>
          <w:szCs w:val="24"/>
        </w:rPr>
        <w:t>.</w:t>
      </w:r>
      <w:r w:rsidR="0040565D" w:rsidRPr="00DC1D62" w:rsidDel="0040565D">
        <w:rPr>
          <w:rFonts w:ascii="Times New Roman" w:hAnsi="Times New Roman" w:cs="Times New Roman"/>
          <w:sz w:val="24"/>
          <w:szCs w:val="24"/>
        </w:rPr>
        <w:t xml:space="preserve"> </w:t>
      </w:r>
    </w:p>
    <w:p w14:paraId="397DF094" w14:textId="77777777" w:rsidR="005A00D1" w:rsidRPr="00DC1D62" w:rsidRDefault="005A00D1" w:rsidP="003634C6">
      <w:pPr>
        <w:shd w:val="clear" w:color="auto" w:fill="FFFFFF" w:themeFill="background1"/>
        <w:spacing w:after="0" w:line="276" w:lineRule="auto"/>
        <w:jc w:val="both"/>
        <w:rPr>
          <w:rFonts w:ascii="Times New Roman" w:hAnsi="Times New Roman" w:cs="Times New Roman"/>
          <w:sz w:val="24"/>
          <w:szCs w:val="24"/>
        </w:rPr>
      </w:pPr>
    </w:p>
    <w:p w14:paraId="6CB77BB7" w14:textId="0409B4E0" w:rsidR="003F4263" w:rsidRPr="00DC1D62" w:rsidRDefault="005A00D1" w:rsidP="003634C6">
      <w:pPr>
        <w:spacing w:after="0" w:line="276" w:lineRule="auto"/>
        <w:jc w:val="both"/>
        <w:rPr>
          <w:rFonts w:ascii="Times New Roman" w:hAnsi="Times New Roman" w:cs="Times New Roman"/>
          <w:bCs/>
          <w:sz w:val="24"/>
          <w:szCs w:val="24"/>
        </w:rPr>
      </w:pPr>
      <w:r w:rsidRPr="00DC1D62">
        <w:rPr>
          <w:rFonts w:ascii="Times New Roman" w:hAnsi="Times New Roman" w:cs="Times New Roman"/>
          <w:b/>
          <w:sz w:val="24"/>
          <w:szCs w:val="24"/>
        </w:rPr>
        <w:t>Специфическая задача 5.</w:t>
      </w:r>
      <w:r w:rsidRPr="00DC1D62">
        <w:rPr>
          <w:rFonts w:ascii="Times New Roman" w:hAnsi="Times New Roman" w:cs="Times New Roman"/>
          <w:b/>
          <w:sz w:val="24"/>
          <w:szCs w:val="24"/>
          <w:lang w:val="ro-RO"/>
        </w:rPr>
        <w:t>1.</w:t>
      </w:r>
      <w:r w:rsidR="009F5C18" w:rsidRPr="00DC1D62">
        <w:rPr>
          <w:rFonts w:ascii="Times New Roman" w:hAnsi="Times New Roman" w:cs="Times New Roman"/>
          <w:b/>
          <w:sz w:val="24"/>
          <w:szCs w:val="24"/>
        </w:rPr>
        <w:t>3:</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 xml:space="preserve">Улучшение результатов обучения, измеряемых на </w:t>
      </w:r>
      <w:r w:rsidR="0040565D" w:rsidRPr="00DC1D62">
        <w:rPr>
          <w:rFonts w:ascii="Times New Roman" w:hAnsi="Times New Roman" w:cs="Times New Roman"/>
          <w:sz w:val="24"/>
          <w:szCs w:val="24"/>
        </w:rPr>
        <w:t>региональном</w:t>
      </w:r>
      <w:r w:rsidR="0040565D"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национальном и международном уровне</w:t>
      </w:r>
      <w:r w:rsidR="0040195E" w:rsidRPr="00DC1D62">
        <w:rPr>
          <w:rFonts w:ascii="Times New Roman" w:hAnsi="Times New Roman" w:cs="Times New Roman"/>
          <w:sz w:val="24"/>
          <w:szCs w:val="24"/>
        </w:rPr>
        <w:t>,</w:t>
      </w:r>
      <w:r w:rsidRPr="00DC1D62">
        <w:rPr>
          <w:rFonts w:ascii="Times New Roman" w:hAnsi="Times New Roman" w:cs="Times New Roman"/>
          <w:sz w:val="24"/>
          <w:szCs w:val="24"/>
        </w:rPr>
        <w:t xml:space="preserve"> не менее чем на 20% к 2030 году за счет продвижения многоязычного образования и интеграции ИКТ в образовательный процесс</w:t>
      </w:r>
      <w:r w:rsidR="00026FAD">
        <w:rPr>
          <w:rFonts w:ascii="Times New Roman" w:hAnsi="Times New Roman" w:cs="Times New Roman"/>
          <w:sz w:val="24"/>
          <w:szCs w:val="24"/>
        </w:rPr>
        <w:t>.</w:t>
      </w:r>
    </w:p>
    <w:p w14:paraId="2F833C67" w14:textId="4E8E616A" w:rsidR="005A00D1" w:rsidRPr="00DC1D62" w:rsidRDefault="005A00D1" w:rsidP="003634C6">
      <w:pPr>
        <w:spacing w:after="0" w:line="276" w:lineRule="auto"/>
        <w:jc w:val="both"/>
        <w:rPr>
          <w:rFonts w:ascii="Times New Roman" w:hAnsi="Times New Roman" w:cs="Times New Roman"/>
          <w:b/>
          <w:bCs/>
          <w:sz w:val="24"/>
          <w:szCs w:val="24"/>
        </w:rPr>
      </w:pPr>
    </w:p>
    <w:p w14:paraId="26E9E8DC" w14:textId="166821B5" w:rsidR="005A00D1"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5.</w:t>
      </w:r>
      <w:r w:rsidRPr="00DC1D62">
        <w:rPr>
          <w:rFonts w:ascii="Times New Roman" w:hAnsi="Times New Roman" w:cs="Times New Roman"/>
          <w:b/>
          <w:sz w:val="24"/>
          <w:szCs w:val="24"/>
          <w:lang w:val="ro-RO"/>
        </w:rPr>
        <w:t>1.</w:t>
      </w:r>
      <w:r w:rsidR="009F5C18" w:rsidRPr="00DC1D62">
        <w:rPr>
          <w:rFonts w:ascii="Times New Roman" w:hAnsi="Times New Roman" w:cs="Times New Roman"/>
          <w:b/>
          <w:sz w:val="24"/>
          <w:szCs w:val="24"/>
        </w:rPr>
        <w:t xml:space="preserve">4: </w:t>
      </w:r>
      <w:r w:rsidRPr="00DC1D62">
        <w:rPr>
          <w:rFonts w:ascii="Times New Roman" w:hAnsi="Times New Roman" w:cs="Times New Roman"/>
          <w:sz w:val="24"/>
          <w:szCs w:val="24"/>
        </w:rPr>
        <w:t xml:space="preserve">Создание инклюзивной учебной среды обучения в начальном и среднем образовании, </w:t>
      </w:r>
      <w:r w:rsidR="00026FAD" w:rsidRPr="00DC1D62">
        <w:rPr>
          <w:rFonts w:ascii="Times New Roman" w:hAnsi="Times New Roman" w:cs="Times New Roman"/>
          <w:sz w:val="24"/>
          <w:szCs w:val="24"/>
        </w:rPr>
        <w:t>ориентированн</w:t>
      </w:r>
      <w:r w:rsidR="00026FAD">
        <w:rPr>
          <w:rFonts w:ascii="Times New Roman" w:hAnsi="Times New Roman" w:cs="Times New Roman"/>
          <w:sz w:val="24"/>
          <w:szCs w:val="24"/>
        </w:rPr>
        <w:t>ой</w:t>
      </w:r>
      <w:r w:rsidR="00026FAD" w:rsidRPr="00DC1D62">
        <w:rPr>
          <w:rFonts w:ascii="Times New Roman" w:hAnsi="Times New Roman" w:cs="Times New Roman"/>
          <w:sz w:val="24"/>
          <w:szCs w:val="24"/>
        </w:rPr>
        <w:t xml:space="preserve"> </w:t>
      </w:r>
      <w:r w:rsidRPr="00DC1D62">
        <w:rPr>
          <w:rFonts w:ascii="Times New Roman" w:hAnsi="Times New Roman" w:cs="Times New Roman"/>
          <w:sz w:val="24"/>
          <w:szCs w:val="24"/>
        </w:rPr>
        <w:t>на согласованность учебных, информационных, технологических ресурсов</w:t>
      </w:r>
      <w:r w:rsidR="00026FAD">
        <w:rPr>
          <w:rFonts w:ascii="Times New Roman" w:hAnsi="Times New Roman" w:cs="Times New Roman"/>
          <w:sz w:val="24"/>
          <w:szCs w:val="24"/>
        </w:rPr>
        <w:t>,</w:t>
      </w:r>
      <w:r w:rsidRPr="00DC1D62">
        <w:rPr>
          <w:rFonts w:ascii="Times New Roman" w:hAnsi="Times New Roman" w:cs="Times New Roman"/>
          <w:sz w:val="24"/>
          <w:szCs w:val="24"/>
        </w:rPr>
        <w:t xml:space="preserve"> </w:t>
      </w:r>
      <w:r w:rsidR="00026FAD">
        <w:rPr>
          <w:rFonts w:ascii="Times New Roman" w:hAnsi="Times New Roman" w:cs="Times New Roman"/>
          <w:sz w:val="24"/>
          <w:szCs w:val="24"/>
        </w:rPr>
        <w:t>для</w:t>
      </w:r>
      <w:r w:rsidRPr="00DC1D62">
        <w:rPr>
          <w:rFonts w:ascii="Times New Roman" w:hAnsi="Times New Roman" w:cs="Times New Roman"/>
          <w:sz w:val="24"/>
          <w:szCs w:val="24"/>
        </w:rPr>
        <w:t xml:space="preserve"> постепенно</w:t>
      </w:r>
      <w:r w:rsidR="00026FAD">
        <w:rPr>
          <w:rFonts w:ascii="Times New Roman" w:hAnsi="Times New Roman" w:cs="Times New Roman"/>
          <w:sz w:val="24"/>
          <w:szCs w:val="24"/>
        </w:rPr>
        <w:t>го</w:t>
      </w:r>
      <w:r w:rsidRPr="00DC1D62">
        <w:rPr>
          <w:rFonts w:ascii="Times New Roman" w:hAnsi="Times New Roman" w:cs="Times New Roman"/>
          <w:sz w:val="24"/>
          <w:szCs w:val="24"/>
        </w:rPr>
        <w:t xml:space="preserve"> формировани</w:t>
      </w:r>
      <w:r w:rsidR="00026FAD">
        <w:rPr>
          <w:rFonts w:ascii="Times New Roman" w:hAnsi="Times New Roman" w:cs="Times New Roman"/>
          <w:sz w:val="24"/>
          <w:szCs w:val="24"/>
        </w:rPr>
        <w:t>я</w:t>
      </w:r>
      <w:r w:rsidRPr="00DC1D62">
        <w:rPr>
          <w:rFonts w:ascii="Times New Roman" w:hAnsi="Times New Roman" w:cs="Times New Roman"/>
          <w:sz w:val="24"/>
          <w:szCs w:val="24"/>
        </w:rPr>
        <w:t xml:space="preserve"> сквозных компетенций, в том числе лингвистических компетенций в соответствии со стандартами </w:t>
      </w:r>
      <w:r w:rsidR="0085584D" w:rsidRPr="00291E22">
        <w:rPr>
          <w:rFonts w:ascii="Times New Roman" w:hAnsi="Times New Roman" w:cs="Times New Roman"/>
          <w:sz w:val="24"/>
          <w:szCs w:val="24"/>
        </w:rPr>
        <w:t>Общеевропейски</w:t>
      </w:r>
      <w:r w:rsidR="0085584D">
        <w:rPr>
          <w:rFonts w:ascii="Times New Roman" w:hAnsi="Times New Roman" w:cs="Times New Roman"/>
          <w:sz w:val="24"/>
          <w:szCs w:val="24"/>
        </w:rPr>
        <w:t>х</w:t>
      </w:r>
      <w:r w:rsidR="0085584D" w:rsidRPr="00291E22">
        <w:rPr>
          <w:rFonts w:ascii="Times New Roman" w:hAnsi="Times New Roman" w:cs="Times New Roman"/>
          <w:sz w:val="24"/>
          <w:szCs w:val="24"/>
        </w:rPr>
        <w:t xml:space="preserve"> компетенци</w:t>
      </w:r>
      <w:r w:rsidR="0085584D">
        <w:rPr>
          <w:rFonts w:ascii="Times New Roman" w:hAnsi="Times New Roman" w:cs="Times New Roman"/>
          <w:sz w:val="24"/>
          <w:szCs w:val="24"/>
        </w:rPr>
        <w:t>й</w:t>
      </w:r>
      <w:r w:rsidR="0085584D" w:rsidRPr="00291E22">
        <w:rPr>
          <w:rFonts w:ascii="Times New Roman" w:hAnsi="Times New Roman" w:cs="Times New Roman"/>
          <w:sz w:val="24"/>
          <w:szCs w:val="24"/>
        </w:rPr>
        <w:t xml:space="preserve"> владения иностранным языком</w:t>
      </w:r>
      <w:r w:rsidRPr="00DC1D62">
        <w:rPr>
          <w:rFonts w:ascii="Times New Roman" w:hAnsi="Times New Roman" w:cs="Times New Roman"/>
          <w:sz w:val="24"/>
          <w:szCs w:val="24"/>
        </w:rPr>
        <w:t>, чтобы количество учеников с низкими ключевыми компетенциями было ниже 15% к 2030 году</w:t>
      </w:r>
      <w:r w:rsidR="007B381F" w:rsidRPr="00DC1D62">
        <w:rPr>
          <w:rFonts w:ascii="Times New Roman" w:hAnsi="Times New Roman" w:cs="Times New Roman"/>
          <w:sz w:val="24"/>
          <w:szCs w:val="24"/>
        </w:rPr>
        <w:t>.</w:t>
      </w:r>
    </w:p>
    <w:p w14:paraId="33E1CE95" w14:textId="77777777" w:rsidR="00C42304" w:rsidRDefault="00C42304" w:rsidP="003634C6">
      <w:pPr>
        <w:spacing w:after="0" w:line="276" w:lineRule="auto"/>
        <w:jc w:val="both"/>
        <w:rPr>
          <w:rFonts w:ascii="Times New Roman" w:hAnsi="Times New Roman" w:cs="Times New Roman"/>
          <w:sz w:val="24"/>
          <w:szCs w:val="24"/>
        </w:rPr>
      </w:pPr>
    </w:p>
    <w:p w14:paraId="39EB305A" w14:textId="7188885B" w:rsidR="009A1405" w:rsidRPr="00DC1D62" w:rsidRDefault="005466BF" w:rsidP="00DC5DA5">
      <w:pPr>
        <w:spacing w:after="0" w:line="276" w:lineRule="auto"/>
        <w:jc w:val="both"/>
        <w:rPr>
          <w:rFonts w:ascii="Times New Roman" w:hAnsi="Times New Roman" w:cs="Times New Roman"/>
          <w:sz w:val="24"/>
          <w:szCs w:val="24"/>
          <w:lang w:val="ro-RO"/>
        </w:rPr>
      </w:pPr>
      <w:r w:rsidRPr="00DC1D62">
        <w:rPr>
          <w:rFonts w:ascii="Times New Roman" w:hAnsi="Times New Roman" w:cs="Times New Roman"/>
          <w:b/>
          <w:sz w:val="24"/>
          <w:szCs w:val="24"/>
        </w:rPr>
        <w:t>Специфическая задача</w:t>
      </w:r>
      <w:r w:rsidR="00EE34D8" w:rsidRPr="00DC1D62">
        <w:rPr>
          <w:rFonts w:ascii="Times New Roman" w:hAnsi="Times New Roman" w:cs="Times New Roman"/>
          <w:sz w:val="24"/>
          <w:szCs w:val="24"/>
        </w:rPr>
        <w:t xml:space="preserve"> </w:t>
      </w:r>
      <w:r w:rsidR="00EE34D8" w:rsidRPr="00DC1D62">
        <w:rPr>
          <w:rFonts w:ascii="Times New Roman" w:hAnsi="Times New Roman" w:cs="Times New Roman"/>
          <w:b/>
          <w:sz w:val="24"/>
          <w:szCs w:val="24"/>
        </w:rPr>
        <w:t>5.</w:t>
      </w:r>
      <w:r w:rsidR="00EE34D8" w:rsidRPr="00DC1D62">
        <w:rPr>
          <w:rFonts w:ascii="Times New Roman" w:hAnsi="Times New Roman" w:cs="Times New Roman"/>
          <w:b/>
          <w:sz w:val="24"/>
          <w:szCs w:val="24"/>
          <w:lang w:val="ro-RO"/>
        </w:rPr>
        <w:t>1.5</w:t>
      </w:r>
      <w:r w:rsidR="00E103AD">
        <w:rPr>
          <w:rFonts w:ascii="Times New Roman" w:hAnsi="Times New Roman" w:cs="Times New Roman"/>
          <w:b/>
          <w:sz w:val="24"/>
          <w:szCs w:val="24"/>
        </w:rPr>
        <w:t>:</w:t>
      </w:r>
      <w:r w:rsidR="00E103AD" w:rsidRPr="00DC1D62">
        <w:rPr>
          <w:rFonts w:ascii="Times New Roman" w:hAnsi="Times New Roman" w:cs="Times New Roman"/>
          <w:sz w:val="24"/>
          <w:szCs w:val="24"/>
        </w:rPr>
        <w:t xml:space="preserve"> </w:t>
      </w:r>
      <w:r w:rsidR="00BC0042" w:rsidRPr="00DC1D62">
        <w:rPr>
          <w:rFonts w:ascii="Times New Roman" w:hAnsi="Times New Roman" w:cs="Times New Roman"/>
          <w:sz w:val="24"/>
          <w:szCs w:val="24"/>
        </w:rPr>
        <w:t>Развитие системы карьерного консультирования и планирован</w:t>
      </w:r>
      <w:r w:rsidRPr="00DC1D62">
        <w:rPr>
          <w:rFonts w:ascii="Times New Roman" w:hAnsi="Times New Roman" w:cs="Times New Roman"/>
          <w:sz w:val="24"/>
          <w:szCs w:val="24"/>
        </w:rPr>
        <w:t>ия карьеры в течение всей жизни при диверсификации услуг предоставляемым</w:t>
      </w:r>
      <w:r w:rsidR="0085584D">
        <w:rPr>
          <w:rFonts w:ascii="Times New Roman" w:hAnsi="Times New Roman" w:cs="Times New Roman"/>
          <w:sz w:val="24"/>
          <w:szCs w:val="24"/>
        </w:rPr>
        <w:t xml:space="preserve"> </w:t>
      </w:r>
      <w:r w:rsidRPr="00DC1D62">
        <w:rPr>
          <w:rFonts w:ascii="Times New Roman" w:hAnsi="Times New Roman" w:cs="Times New Roman"/>
          <w:sz w:val="24"/>
          <w:szCs w:val="24"/>
          <w:lang w:val="ro-RO"/>
        </w:rPr>
        <w:t>Учебн</w:t>
      </w:r>
      <w:r w:rsidR="0085584D">
        <w:rPr>
          <w:rFonts w:ascii="Times New Roman" w:hAnsi="Times New Roman" w:cs="Times New Roman"/>
          <w:sz w:val="24"/>
          <w:szCs w:val="24"/>
        </w:rPr>
        <w:t>ым</w:t>
      </w:r>
      <w:r w:rsidRPr="00DC1D62">
        <w:rPr>
          <w:rFonts w:ascii="Times New Roman" w:hAnsi="Times New Roman" w:cs="Times New Roman"/>
          <w:sz w:val="24"/>
          <w:szCs w:val="24"/>
          <w:lang w:val="ro-RO"/>
        </w:rPr>
        <w:t xml:space="preserve"> </w:t>
      </w:r>
      <w:r w:rsidR="0085584D">
        <w:rPr>
          <w:rFonts w:ascii="Times New Roman" w:hAnsi="Times New Roman" w:cs="Times New Roman"/>
          <w:sz w:val="24"/>
          <w:szCs w:val="24"/>
        </w:rPr>
        <w:t>ц</w:t>
      </w:r>
      <w:r w:rsidR="0085584D" w:rsidRPr="00DC1D62">
        <w:rPr>
          <w:rFonts w:ascii="Times New Roman" w:hAnsi="Times New Roman" w:cs="Times New Roman"/>
          <w:sz w:val="24"/>
          <w:szCs w:val="24"/>
          <w:lang w:val="ro-RO"/>
        </w:rPr>
        <w:t>ентр</w:t>
      </w:r>
      <w:r w:rsidR="0085584D">
        <w:rPr>
          <w:rFonts w:ascii="Times New Roman" w:hAnsi="Times New Roman" w:cs="Times New Roman"/>
          <w:sz w:val="24"/>
          <w:szCs w:val="24"/>
        </w:rPr>
        <w:t>ом</w:t>
      </w:r>
      <w:r w:rsidR="0085584D" w:rsidRPr="00DC1D62">
        <w:rPr>
          <w:rFonts w:ascii="Times New Roman" w:hAnsi="Times New Roman" w:cs="Times New Roman"/>
          <w:sz w:val="24"/>
          <w:szCs w:val="24"/>
          <w:lang w:val="ro-RO"/>
        </w:rPr>
        <w:t xml:space="preserve"> </w:t>
      </w:r>
      <w:r w:rsidR="00A3038E" w:rsidRPr="00DC1D62">
        <w:rPr>
          <w:rFonts w:ascii="Times New Roman" w:hAnsi="Times New Roman" w:cs="Times New Roman"/>
          <w:sz w:val="24"/>
          <w:szCs w:val="24"/>
          <w:lang w:val="ro-RO"/>
        </w:rPr>
        <w:t>молодежи</w:t>
      </w:r>
      <w:r w:rsidR="00943D84" w:rsidRPr="00DC1D62">
        <w:rPr>
          <w:rFonts w:ascii="Times New Roman" w:hAnsi="Times New Roman" w:cs="Times New Roman"/>
        </w:rPr>
        <w:t>.</w:t>
      </w:r>
    </w:p>
    <w:p w14:paraId="2247CD47" w14:textId="092DE3F3" w:rsidR="005A00D1" w:rsidRPr="00DC1D62" w:rsidRDefault="005A00D1" w:rsidP="00DC5DA5">
      <w:pPr>
        <w:spacing w:after="0" w:line="276" w:lineRule="auto"/>
        <w:jc w:val="both"/>
        <w:rPr>
          <w:rFonts w:ascii="Times New Roman" w:hAnsi="Times New Roman" w:cs="Times New Roman"/>
          <w:sz w:val="24"/>
          <w:szCs w:val="24"/>
          <w:lang w:val="ro-RO"/>
        </w:rPr>
      </w:pPr>
    </w:p>
    <w:p w14:paraId="379AD7D6" w14:textId="6383CD51" w:rsidR="005A00D1" w:rsidRPr="00DC1D62"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Специфическая задача 5.</w:t>
      </w:r>
      <w:r w:rsidRPr="00DC1D62">
        <w:rPr>
          <w:rFonts w:ascii="Times New Roman" w:hAnsi="Times New Roman" w:cs="Times New Roman"/>
          <w:b/>
          <w:sz w:val="24"/>
          <w:szCs w:val="24"/>
          <w:lang w:val="ro-RO"/>
        </w:rPr>
        <w:t>1.</w:t>
      </w:r>
      <w:r w:rsidR="00EE34D8" w:rsidRPr="00DC1D62">
        <w:rPr>
          <w:rFonts w:ascii="Times New Roman" w:hAnsi="Times New Roman" w:cs="Times New Roman"/>
          <w:b/>
          <w:sz w:val="24"/>
          <w:szCs w:val="24"/>
          <w:lang w:val="ro-RO"/>
        </w:rPr>
        <w:t>6</w:t>
      </w:r>
      <w:r w:rsidR="009F5C18" w:rsidRPr="00DC1D62">
        <w:rPr>
          <w:rFonts w:ascii="Times New Roman" w:hAnsi="Times New Roman" w:cs="Times New Roman"/>
          <w:b/>
          <w:sz w:val="24"/>
          <w:szCs w:val="24"/>
        </w:rPr>
        <w:t>:</w:t>
      </w:r>
      <w:r w:rsidRPr="00DC1D62">
        <w:rPr>
          <w:rFonts w:ascii="Times New Roman" w:hAnsi="Times New Roman" w:cs="Times New Roman"/>
          <w:sz w:val="24"/>
          <w:szCs w:val="24"/>
        </w:rPr>
        <w:t xml:space="preserve"> Внедрение инициатив по повышению благополучия в школах и предупреждение насилия в </w:t>
      </w:r>
      <w:r w:rsidR="00570D37" w:rsidRPr="00DC1D62">
        <w:rPr>
          <w:rFonts w:ascii="Times New Roman" w:hAnsi="Times New Roman" w:cs="Times New Roman"/>
          <w:sz w:val="24"/>
          <w:szCs w:val="24"/>
        </w:rPr>
        <w:t xml:space="preserve">образовательных </w:t>
      </w:r>
      <w:r w:rsidRPr="00DC1D62">
        <w:rPr>
          <w:rFonts w:ascii="Times New Roman" w:hAnsi="Times New Roman" w:cs="Times New Roman"/>
          <w:sz w:val="24"/>
          <w:szCs w:val="24"/>
        </w:rPr>
        <w:t>учреждениях</w:t>
      </w:r>
      <w:r w:rsidR="009F5C18" w:rsidRPr="00DC1D62">
        <w:rPr>
          <w:rFonts w:ascii="Times New Roman" w:hAnsi="Times New Roman" w:cs="Times New Roman"/>
          <w:sz w:val="24"/>
          <w:szCs w:val="24"/>
        </w:rPr>
        <w:t>.</w:t>
      </w:r>
    </w:p>
    <w:p w14:paraId="0EDA1B83" w14:textId="77777777" w:rsidR="00744873" w:rsidRPr="003634C6" w:rsidRDefault="00744873" w:rsidP="003634C6">
      <w:pPr>
        <w:spacing w:after="0" w:line="276" w:lineRule="auto"/>
        <w:jc w:val="both"/>
        <w:rPr>
          <w:rFonts w:ascii="Times New Roman" w:hAnsi="Times New Roman"/>
          <w:sz w:val="24"/>
        </w:rPr>
      </w:pPr>
    </w:p>
    <w:p w14:paraId="2CDFD670" w14:textId="1DE4008C" w:rsidR="005A00D1" w:rsidRPr="00DC1D62" w:rsidRDefault="005A00D1" w:rsidP="003634C6">
      <w:pPr>
        <w:pStyle w:val="ydp2b466853yiv3693910777ydpcc134568msonormalmrcssattr"/>
        <w:shd w:val="clear" w:color="auto" w:fill="FFFFFF"/>
        <w:spacing w:before="0" w:beforeAutospacing="0" w:after="0" w:afterAutospacing="0" w:line="276" w:lineRule="auto"/>
        <w:jc w:val="both"/>
        <w:rPr>
          <w:spacing w:val="2"/>
          <w:shd w:val="clear" w:color="auto" w:fill="FFFFFF"/>
        </w:rPr>
      </w:pPr>
      <w:r w:rsidRPr="00DC1D62">
        <w:rPr>
          <w:b/>
        </w:rPr>
        <w:t>Общая задача</w:t>
      </w:r>
      <w:r w:rsidRPr="00DC1D62">
        <w:rPr>
          <w:b/>
          <w:lang w:val="ro-RO"/>
        </w:rPr>
        <w:t xml:space="preserve"> </w:t>
      </w:r>
      <w:r w:rsidRPr="00DC1D62">
        <w:rPr>
          <w:b/>
        </w:rPr>
        <w:t>5.2</w:t>
      </w:r>
      <w:r w:rsidRPr="00DC1D62">
        <w:rPr>
          <w:b/>
          <w:lang w:val="ro-RO"/>
        </w:rPr>
        <w:t xml:space="preserve">: </w:t>
      </w:r>
      <w:r w:rsidRPr="00DC1D62">
        <w:rPr>
          <w:b/>
        </w:rPr>
        <w:t xml:space="preserve">Обеспечение соответствия профессионально-технического образования и высшего </w:t>
      </w:r>
      <w:r w:rsidR="009F5C18" w:rsidRPr="00DC1D62">
        <w:rPr>
          <w:b/>
        </w:rPr>
        <w:t>образования с</w:t>
      </w:r>
      <w:r w:rsidRPr="00DC1D62">
        <w:rPr>
          <w:b/>
          <w:spacing w:val="2"/>
          <w:shd w:val="clear" w:color="auto" w:fill="FFFFFF"/>
        </w:rPr>
        <w:t xml:space="preserve"> потребностями учащихся</w:t>
      </w:r>
      <w:r w:rsidRPr="00DC1D62">
        <w:rPr>
          <w:b/>
          <w:spacing w:val="2"/>
          <w:shd w:val="clear" w:color="auto" w:fill="FFFFFF"/>
          <w:lang w:val="ro-RO"/>
        </w:rPr>
        <w:t xml:space="preserve">, </w:t>
      </w:r>
      <w:r w:rsidRPr="00DC1D62">
        <w:rPr>
          <w:b/>
          <w:spacing w:val="2"/>
          <w:shd w:val="clear" w:color="auto" w:fill="FFFFFF"/>
        </w:rPr>
        <w:t>студентов и рынком труда</w:t>
      </w:r>
      <w:r w:rsidR="0085584D">
        <w:rPr>
          <w:b/>
          <w:spacing w:val="2"/>
          <w:shd w:val="clear" w:color="auto" w:fill="FFFFFF"/>
        </w:rPr>
        <w:t>.</w:t>
      </w:r>
    </w:p>
    <w:p w14:paraId="7C97C74C" w14:textId="4EF5CD81" w:rsidR="005A00D1" w:rsidRPr="00DC1D62" w:rsidRDefault="005A00D1" w:rsidP="003634C6">
      <w:pPr>
        <w:pStyle w:val="ydp2b466853yiv3693910777ydpcc134568msonormalmrcssattr"/>
        <w:shd w:val="clear" w:color="auto" w:fill="FFFFFF"/>
        <w:spacing w:before="0" w:beforeAutospacing="0" w:after="0" w:afterAutospacing="0" w:line="276" w:lineRule="auto"/>
        <w:jc w:val="both"/>
        <w:rPr>
          <w:spacing w:val="2"/>
          <w:shd w:val="clear" w:color="auto" w:fill="FFFFFF"/>
        </w:rPr>
      </w:pPr>
      <w:r w:rsidRPr="00DC1D62">
        <w:rPr>
          <w:b/>
        </w:rPr>
        <w:t xml:space="preserve">Специфическая задача </w:t>
      </w:r>
      <w:r w:rsidR="009F5C18" w:rsidRPr="00DC1D62">
        <w:rPr>
          <w:b/>
          <w:lang w:val="ro-RO"/>
        </w:rPr>
        <w:t>5.2.1</w:t>
      </w:r>
      <w:r w:rsidRPr="00DC1D62">
        <w:rPr>
          <w:b/>
          <w:lang w:val="ro-RO"/>
        </w:rPr>
        <w:t xml:space="preserve">: </w:t>
      </w:r>
      <w:r w:rsidRPr="00DC1D62">
        <w:rPr>
          <w:spacing w:val="2"/>
          <w:shd w:val="clear" w:color="auto" w:fill="FFFFFF"/>
        </w:rPr>
        <w:t>Создание новой среды обучения в профессиональ</w:t>
      </w:r>
      <w:r w:rsidR="00B92BDB" w:rsidRPr="00DC1D62">
        <w:rPr>
          <w:spacing w:val="2"/>
          <w:shd w:val="clear" w:color="auto" w:fill="FFFFFF"/>
        </w:rPr>
        <w:t>ном образовании, ориентированном</w:t>
      </w:r>
      <w:r w:rsidRPr="00DC1D62">
        <w:rPr>
          <w:spacing w:val="2"/>
          <w:shd w:val="clear" w:color="auto" w:fill="FFFFFF"/>
        </w:rPr>
        <w:t xml:space="preserve"> на согласованность институциональных ресурсов и ресурсов рынка труда (</w:t>
      </w:r>
      <w:r w:rsidR="003320BB" w:rsidRPr="00DC1D62">
        <w:rPr>
          <w:spacing w:val="2"/>
          <w:shd w:val="clear" w:color="auto" w:fill="FFFFFF"/>
        </w:rPr>
        <w:t>в первую очередь</w:t>
      </w:r>
      <w:r w:rsidR="00B92BDB" w:rsidRPr="00DC1D62">
        <w:rPr>
          <w:spacing w:val="2"/>
          <w:shd w:val="clear" w:color="auto" w:fill="FFFFFF"/>
        </w:rPr>
        <w:t xml:space="preserve"> для дуального образования).</w:t>
      </w:r>
    </w:p>
    <w:p w14:paraId="53A195AA" w14:textId="748C812F" w:rsidR="002E4CA9" w:rsidRDefault="005A00D1" w:rsidP="00DC5DA5">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пецифическая задача</w:t>
      </w:r>
      <w:r w:rsidRPr="00DC1D62" w:rsidDel="000706D1">
        <w:rPr>
          <w:rFonts w:ascii="Times New Roman" w:hAnsi="Times New Roman" w:cs="Times New Roman"/>
          <w:b/>
          <w:sz w:val="24"/>
          <w:szCs w:val="24"/>
        </w:rPr>
        <w:t xml:space="preserve"> </w:t>
      </w:r>
      <w:r w:rsidRPr="00DC1D62">
        <w:rPr>
          <w:rFonts w:ascii="Times New Roman" w:hAnsi="Times New Roman" w:cs="Times New Roman"/>
          <w:b/>
          <w:sz w:val="24"/>
          <w:szCs w:val="24"/>
        </w:rPr>
        <w:t>5.</w:t>
      </w:r>
      <w:r w:rsidR="009F5C18" w:rsidRPr="00DC1D62">
        <w:rPr>
          <w:rFonts w:ascii="Times New Roman" w:hAnsi="Times New Roman" w:cs="Times New Roman"/>
          <w:b/>
          <w:sz w:val="24"/>
          <w:szCs w:val="24"/>
          <w:lang w:val="ro-RO"/>
        </w:rPr>
        <w:t>2.2</w:t>
      </w:r>
      <w:r w:rsidRPr="00DC1D62">
        <w:rPr>
          <w:rFonts w:ascii="Times New Roman" w:hAnsi="Times New Roman" w:cs="Times New Roman"/>
          <w:b/>
          <w:sz w:val="24"/>
          <w:szCs w:val="24"/>
          <w:lang w:val="ro-RO"/>
        </w:rPr>
        <w:t>:</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Содействие в</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 xml:space="preserve">модернизации </w:t>
      </w:r>
      <w:r w:rsidRPr="00DC1D62">
        <w:rPr>
          <w:rFonts w:ascii="Times New Roman" w:eastAsia="Calibri" w:hAnsi="Times New Roman" w:cs="Times New Roman"/>
          <w:sz w:val="24"/>
          <w:szCs w:val="24"/>
          <w:lang w:eastAsia="ru-RU"/>
        </w:rPr>
        <w:t xml:space="preserve">КГУ </w:t>
      </w:r>
      <w:r w:rsidRPr="00DC1D62">
        <w:rPr>
          <w:rFonts w:ascii="Times New Roman" w:hAnsi="Times New Roman" w:cs="Times New Roman"/>
          <w:sz w:val="24"/>
          <w:szCs w:val="24"/>
        </w:rPr>
        <w:t>в соответств</w:t>
      </w:r>
      <w:r w:rsidR="009F5C18" w:rsidRPr="00DC1D62">
        <w:rPr>
          <w:rFonts w:ascii="Times New Roman" w:hAnsi="Times New Roman" w:cs="Times New Roman"/>
          <w:sz w:val="24"/>
          <w:szCs w:val="24"/>
        </w:rPr>
        <w:t xml:space="preserve">ии с международными критериями </w:t>
      </w:r>
      <w:r w:rsidRPr="00DC1D62">
        <w:rPr>
          <w:rFonts w:ascii="Times New Roman" w:hAnsi="Times New Roman" w:cs="Times New Roman"/>
          <w:sz w:val="24"/>
          <w:szCs w:val="24"/>
        </w:rPr>
        <w:t xml:space="preserve">таким образом, чтобы к 2030 году </w:t>
      </w:r>
      <w:r w:rsidRPr="00DC1D62">
        <w:rPr>
          <w:rFonts w:ascii="Times New Roman" w:eastAsia="Calibri" w:hAnsi="Times New Roman" w:cs="Times New Roman"/>
          <w:sz w:val="24"/>
          <w:szCs w:val="24"/>
          <w:lang w:eastAsia="ru-RU"/>
        </w:rPr>
        <w:t>КГУ</w:t>
      </w:r>
      <w:r w:rsidRPr="00DC1D62">
        <w:rPr>
          <w:rFonts w:ascii="Times New Roman" w:hAnsi="Times New Roman" w:cs="Times New Roman"/>
          <w:sz w:val="24"/>
          <w:szCs w:val="24"/>
        </w:rPr>
        <w:t xml:space="preserve"> соответствовал международным требованиям</w:t>
      </w:r>
      <w:r w:rsidR="00B92BDB" w:rsidRPr="00DC1D62">
        <w:rPr>
          <w:rFonts w:ascii="Times New Roman" w:hAnsi="Times New Roman" w:cs="Times New Roman"/>
          <w:sz w:val="24"/>
          <w:szCs w:val="24"/>
        </w:rPr>
        <w:t>.</w:t>
      </w:r>
    </w:p>
    <w:p w14:paraId="023EF20C" w14:textId="77777777" w:rsidR="002E4CA9" w:rsidRDefault="002E4CA9" w:rsidP="00DC5DA5">
      <w:pPr>
        <w:spacing w:after="0" w:line="276" w:lineRule="auto"/>
        <w:jc w:val="both"/>
        <w:rPr>
          <w:rFonts w:ascii="Times New Roman" w:hAnsi="Times New Roman" w:cs="Times New Roman"/>
          <w:sz w:val="24"/>
          <w:szCs w:val="24"/>
        </w:rPr>
      </w:pPr>
    </w:p>
    <w:p w14:paraId="18EE5D32" w14:textId="3E266079" w:rsidR="00720961" w:rsidRDefault="00C6038E" w:rsidP="00DC5DA5">
      <w:pPr>
        <w:spacing w:after="0" w:line="276" w:lineRule="auto"/>
        <w:jc w:val="both"/>
        <w:rPr>
          <w:rFonts w:ascii="Times New Roman" w:hAnsi="Times New Roman" w:cs="Times New Roman"/>
          <w:sz w:val="24"/>
          <w:szCs w:val="24"/>
        </w:rPr>
      </w:pPr>
      <w:r w:rsidRPr="00564FE3">
        <w:rPr>
          <w:rFonts w:ascii="Times New Roman" w:hAnsi="Times New Roman" w:cs="Times New Roman"/>
          <w:b/>
          <w:sz w:val="24"/>
          <w:szCs w:val="24"/>
          <w:lang w:val="ro-RO"/>
        </w:rPr>
        <w:t>C</w:t>
      </w:r>
      <w:r w:rsidRPr="00564FE3">
        <w:rPr>
          <w:rFonts w:ascii="Times New Roman" w:hAnsi="Times New Roman" w:cs="Times New Roman"/>
          <w:b/>
          <w:sz w:val="24"/>
          <w:szCs w:val="24"/>
        </w:rPr>
        <w:t>пецифическая задача</w:t>
      </w:r>
      <w:r w:rsidRPr="00564FE3" w:rsidDel="000706D1">
        <w:rPr>
          <w:rFonts w:ascii="Times New Roman" w:hAnsi="Times New Roman" w:cs="Times New Roman"/>
          <w:b/>
          <w:sz w:val="24"/>
          <w:szCs w:val="24"/>
        </w:rPr>
        <w:t xml:space="preserve"> </w:t>
      </w:r>
      <w:r w:rsidR="00EE34D8" w:rsidRPr="00564FE3">
        <w:rPr>
          <w:rFonts w:ascii="Times New Roman" w:hAnsi="Times New Roman" w:cs="Times New Roman"/>
          <w:b/>
          <w:sz w:val="24"/>
          <w:szCs w:val="24"/>
          <w:lang w:val="ro-RO"/>
        </w:rPr>
        <w:t>5.2.3</w:t>
      </w:r>
      <w:r w:rsidR="0085584D" w:rsidRPr="00564FE3">
        <w:rPr>
          <w:rFonts w:ascii="Times New Roman" w:hAnsi="Times New Roman" w:cs="Times New Roman"/>
          <w:b/>
          <w:sz w:val="24"/>
          <w:szCs w:val="24"/>
        </w:rPr>
        <w:t>:</w:t>
      </w:r>
      <w:r w:rsidR="00EE34D8" w:rsidRPr="00564FE3">
        <w:rPr>
          <w:rFonts w:ascii="Times New Roman" w:hAnsi="Times New Roman" w:cs="Times New Roman"/>
          <w:b/>
          <w:sz w:val="24"/>
          <w:szCs w:val="24"/>
          <w:lang w:val="ro-RO"/>
        </w:rPr>
        <w:t xml:space="preserve"> </w:t>
      </w:r>
      <w:r w:rsidR="00720961" w:rsidRPr="00564FE3">
        <w:rPr>
          <w:rFonts w:ascii="Times New Roman" w:hAnsi="Times New Roman" w:cs="Times New Roman"/>
          <w:color w:val="000000"/>
          <w:sz w:val="24"/>
          <w:szCs w:val="24"/>
        </w:rPr>
        <w:t>Консолидация</w:t>
      </w:r>
      <w:r w:rsidR="00EE34D8" w:rsidRPr="00564FE3">
        <w:rPr>
          <w:rFonts w:ascii="Times New Roman" w:hAnsi="Times New Roman" w:cs="Times New Roman"/>
          <w:color w:val="000000"/>
          <w:sz w:val="24"/>
          <w:szCs w:val="24"/>
          <w:lang w:val="ro-RO"/>
        </w:rPr>
        <w:t xml:space="preserve"> </w:t>
      </w:r>
      <w:r w:rsidR="002232D0" w:rsidRPr="00564FE3">
        <w:rPr>
          <w:rFonts w:ascii="Times New Roman" w:hAnsi="Times New Roman" w:cs="Times New Roman"/>
          <w:color w:val="000000"/>
          <w:sz w:val="24"/>
          <w:szCs w:val="24"/>
        </w:rPr>
        <w:t>потенциала</w:t>
      </w:r>
      <w:r w:rsidR="00720961" w:rsidRPr="00564FE3">
        <w:rPr>
          <w:rFonts w:ascii="Times New Roman" w:hAnsi="Times New Roman" w:cs="Times New Roman"/>
          <w:color w:val="000000"/>
          <w:sz w:val="24"/>
          <w:szCs w:val="24"/>
        </w:rPr>
        <w:t xml:space="preserve"> </w:t>
      </w:r>
      <w:r w:rsidR="0085584D" w:rsidRPr="00564FE3">
        <w:rPr>
          <w:rFonts w:ascii="Times New Roman" w:hAnsi="Times New Roman" w:cs="Times New Roman"/>
          <w:color w:val="000000"/>
          <w:sz w:val="24"/>
          <w:szCs w:val="24"/>
        </w:rPr>
        <w:t>КГУ</w:t>
      </w:r>
      <w:r w:rsidR="00720961" w:rsidRPr="00564FE3">
        <w:rPr>
          <w:rFonts w:ascii="Times New Roman" w:hAnsi="Times New Roman" w:cs="Times New Roman"/>
          <w:color w:val="000000"/>
          <w:sz w:val="24"/>
          <w:szCs w:val="24"/>
        </w:rPr>
        <w:t xml:space="preserve"> через сотрудничество с</w:t>
      </w:r>
      <w:r w:rsidR="00720961" w:rsidRPr="00564FE3">
        <w:rPr>
          <w:rFonts w:ascii="Times New Roman" w:hAnsi="Times New Roman" w:cs="Times New Roman"/>
          <w:color w:val="000000"/>
          <w:sz w:val="24"/>
          <w:szCs w:val="24"/>
          <w:lang w:val="ro-RO"/>
        </w:rPr>
        <w:t xml:space="preserve"> </w:t>
      </w:r>
      <w:r w:rsidR="00376C04" w:rsidRPr="00564FE3">
        <w:rPr>
          <w:rFonts w:ascii="Times New Roman" w:hAnsi="Times New Roman" w:cs="Times New Roman"/>
          <w:color w:val="000000"/>
          <w:sz w:val="24"/>
          <w:szCs w:val="24"/>
        </w:rPr>
        <w:t>местными органами</w:t>
      </w:r>
      <w:r w:rsidR="00720961" w:rsidRPr="00564FE3">
        <w:rPr>
          <w:rFonts w:ascii="Times New Roman" w:hAnsi="Times New Roman" w:cs="Times New Roman"/>
          <w:color w:val="000000"/>
          <w:sz w:val="24"/>
          <w:szCs w:val="24"/>
        </w:rPr>
        <w:t xml:space="preserve"> </w:t>
      </w:r>
      <w:r w:rsidR="002232D0" w:rsidRPr="00564FE3">
        <w:rPr>
          <w:rFonts w:ascii="Times New Roman" w:hAnsi="Times New Roman" w:cs="Times New Roman"/>
          <w:color w:val="000000"/>
          <w:sz w:val="24"/>
          <w:szCs w:val="24"/>
        </w:rPr>
        <w:t xml:space="preserve">публичного </w:t>
      </w:r>
      <w:r w:rsidR="00376C04" w:rsidRPr="00564FE3">
        <w:rPr>
          <w:rFonts w:ascii="Times New Roman" w:hAnsi="Times New Roman" w:cs="Times New Roman"/>
          <w:color w:val="000000"/>
          <w:sz w:val="24"/>
          <w:szCs w:val="24"/>
        </w:rPr>
        <w:t xml:space="preserve">управления, а также с </w:t>
      </w:r>
      <w:r w:rsidR="002232D0" w:rsidRPr="00564FE3">
        <w:rPr>
          <w:rFonts w:ascii="Times New Roman" w:hAnsi="Times New Roman" w:cs="Times New Roman"/>
          <w:sz w:val="24"/>
          <w:szCs w:val="24"/>
        </w:rPr>
        <w:t>ВУЗами</w:t>
      </w:r>
      <w:r w:rsidR="00720961" w:rsidRPr="00564FE3">
        <w:rPr>
          <w:rFonts w:ascii="Times New Roman" w:hAnsi="Times New Roman" w:cs="Times New Roman"/>
          <w:sz w:val="24"/>
          <w:szCs w:val="24"/>
        </w:rPr>
        <w:t xml:space="preserve"> </w:t>
      </w:r>
      <w:r w:rsidR="002232D0" w:rsidRPr="00564FE3">
        <w:rPr>
          <w:rFonts w:ascii="Times New Roman" w:hAnsi="Times New Roman" w:cs="Times New Roman"/>
          <w:sz w:val="24"/>
          <w:szCs w:val="24"/>
        </w:rPr>
        <w:t xml:space="preserve">и другими национальными специализированными учреждениями </w:t>
      </w:r>
      <w:r w:rsidR="005F366E" w:rsidRPr="00564FE3">
        <w:rPr>
          <w:rFonts w:ascii="Times New Roman" w:hAnsi="Times New Roman" w:cs="Times New Roman"/>
          <w:sz w:val="24"/>
          <w:szCs w:val="24"/>
        </w:rPr>
        <w:t>в области исследований.</w:t>
      </w:r>
    </w:p>
    <w:p w14:paraId="614FC59E" w14:textId="77777777" w:rsidR="00C42304" w:rsidRPr="00564FE3" w:rsidRDefault="00C42304" w:rsidP="00DC5DA5">
      <w:pPr>
        <w:spacing w:after="0" w:line="276" w:lineRule="auto"/>
        <w:jc w:val="both"/>
        <w:rPr>
          <w:rFonts w:ascii="Times New Roman" w:hAnsi="Times New Roman" w:cs="Times New Roman"/>
          <w:b/>
          <w:sz w:val="24"/>
          <w:szCs w:val="24"/>
        </w:rPr>
      </w:pPr>
    </w:p>
    <w:p w14:paraId="7A5CA48F" w14:textId="22DA978D" w:rsidR="00564A6D" w:rsidRPr="00DC1D62" w:rsidRDefault="00564A6D" w:rsidP="003634C6">
      <w:pPr>
        <w:spacing w:after="0" w:line="276" w:lineRule="auto"/>
        <w:jc w:val="both"/>
        <w:rPr>
          <w:rFonts w:ascii="Times New Roman" w:hAnsi="Times New Roman" w:cs="Times New Roman"/>
          <w:b/>
          <w:sz w:val="24"/>
          <w:szCs w:val="24"/>
        </w:rPr>
      </w:pPr>
    </w:p>
    <w:p w14:paraId="439EC350" w14:textId="497C1DEC" w:rsidR="005A00D1" w:rsidRPr="00C42304" w:rsidRDefault="005A00D1" w:rsidP="003634C6">
      <w:pPr>
        <w:spacing w:after="0" w:line="276" w:lineRule="auto"/>
        <w:jc w:val="both"/>
        <w:rPr>
          <w:rFonts w:ascii="Times New Roman" w:hAnsi="Times New Roman" w:cs="Times New Roman"/>
          <w:b/>
          <w:sz w:val="24"/>
          <w:szCs w:val="24"/>
        </w:rPr>
      </w:pPr>
      <w:r w:rsidRPr="00DC1D62">
        <w:rPr>
          <w:rFonts w:ascii="Times New Roman" w:hAnsi="Times New Roman" w:cs="Times New Roman"/>
          <w:b/>
          <w:sz w:val="24"/>
          <w:szCs w:val="24"/>
        </w:rPr>
        <w:t>СТРАТЕГИЧЕСКОЕ НАПРАВЛЕНИЕ</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 xml:space="preserve">6. ПОВЫШЕНИЕ КАЧЕСТВА </w:t>
      </w:r>
      <w:r w:rsidR="00AD4FDE" w:rsidRPr="00DC1D62">
        <w:rPr>
          <w:rFonts w:ascii="Times New Roman" w:eastAsia="Times New Roman" w:hAnsi="Times New Roman" w:cs="Times New Roman"/>
          <w:b/>
          <w:sz w:val="24"/>
          <w:szCs w:val="24"/>
          <w:lang w:eastAsia="ru-RU"/>
        </w:rPr>
        <w:t xml:space="preserve">СИСТЕМЫ </w:t>
      </w:r>
      <w:r w:rsidRPr="00DC1D62">
        <w:rPr>
          <w:rFonts w:ascii="Times New Roman" w:eastAsia="Times New Roman" w:hAnsi="Times New Roman" w:cs="Times New Roman"/>
          <w:b/>
          <w:sz w:val="24"/>
          <w:szCs w:val="24"/>
          <w:lang w:eastAsia="ru-RU"/>
        </w:rPr>
        <w:t xml:space="preserve">ОБРАЗОВАНИЯ </w:t>
      </w:r>
      <w:r w:rsidR="00294FDF" w:rsidRPr="00DC1D62">
        <w:rPr>
          <w:rFonts w:ascii="Times New Roman" w:eastAsia="Times New Roman" w:hAnsi="Times New Roman" w:cs="Times New Roman"/>
          <w:b/>
          <w:sz w:val="24"/>
          <w:szCs w:val="24"/>
          <w:lang w:eastAsia="ru-RU"/>
        </w:rPr>
        <w:t xml:space="preserve">АТО ГАГАУЗИЯ </w:t>
      </w:r>
      <w:r w:rsidRPr="00DC1D62">
        <w:rPr>
          <w:rFonts w:ascii="Times New Roman" w:eastAsia="Times New Roman" w:hAnsi="Times New Roman" w:cs="Times New Roman"/>
          <w:b/>
          <w:sz w:val="24"/>
          <w:szCs w:val="24"/>
          <w:lang w:eastAsia="ru-RU"/>
        </w:rPr>
        <w:t xml:space="preserve">ПУТЕМ ВНЕДРЕНИЯ </w:t>
      </w:r>
      <w:r w:rsidRPr="00DC1D62">
        <w:rPr>
          <w:rFonts w:ascii="Times New Roman" w:eastAsiaTheme="majorEastAsia" w:hAnsi="Times New Roman" w:cs="Times New Roman"/>
          <w:b/>
          <w:bCs/>
          <w:sz w:val="24"/>
          <w:szCs w:val="24"/>
        </w:rPr>
        <w:t>ИКТ</w:t>
      </w:r>
      <w:r w:rsidRPr="00DC1D62">
        <w:rPr>
          <w:rFonts w:ascii="Times New Roman" w:hAnsi="Times New Roman" w:cs="Times New Roman"/>
          <w:b/>
          <w:sz w:val="24"/>
          <w:szCs w:val="24"/>
        </w:rPr>
        <w:t xml:space="preserve"> И ОБЕСПЕЧЕНИЕ НАДЛЕЖАЩИМИ РЕСУРСАМИ СИСТЕМЫ ОБРАЗОВАНИЯ В СООТВЕТСТВИИ С СОЦИАЛЬНО-ЭКОНОМИЧЕСКИМИ ПОТРЕБНОСТЯМИ РЕГИОНА </w:t>
      </w:r>
    </w:p>
    <w:p w14:paraId="3CB7BEE9" w14:textId="6311F1F3" w:rsidR="005A00D1" w:rsidRPr="00DC1D62" w:rsidRDefault="005A00D1" w:rsidP="003634C6">
      <w:pPr>
        <w:spacing w:after="0" w:line="276" w:lineRule="auto"/>
        <w:ind w:firstLine="708"/>
        <w:jc w:val="both"/>
        <w:rPr>
          <w:rFonts w:ascii="Times New Roman" w:eastAsiaTheme="majorEastAsia" w:hAnsi="Times New Roman" w:cs="Times New Roman"/>
          <w:bCs/>
          <w:sz w:val="24"/>
          <w:szCs w:val="24"/>
        </w:rPr>
      </w:pPr>
      <w:r w:rsidRPr="00DC1D62">
        <w:rPr>
          <w:rFonts w:ascii="Times New Roman" w:eastAsiaTheme="majorEastAsia" w:hAnsi="Times New Roman" w:cs="Times New Roman"/>
          <w:bCs/>
          <w:sz w:val="24"/>
          <w:szCs w:val="24"/>
        </w:rPr>
        <w:t xml:space="preserve">На современном этапе информационные и коммуникационные технологии становятся важным фактором в </w:t>
      </w:r>
      <w:r w:rsidR="00B362C5" w:rsidRPr="00DC1D62">
        <w:rPr>
          <w:rFonts w:ascii="Times New Roman" w:eastAsiaTheme="majorEastAsia" w:hAnsi="Times New Roman" w:cs="Times New Roman"/>
          <w:bCs/>
          <w:sz w:val="24"/>
          <w:szCs w:val="24"/>
        </w:rPr>
        <w:t xml:space="preserve">обеспечении </w:t>
      </w:r>
      <w:r w:rsidRPr="00DC1D62">
        <w:rPr>
          <w:rFonts w:ascii="Times New Roman" w:eastAsiaTheme="majorEastAsia" w:hAnsi="Times New Roman" w:cs="Times New Roman"/>
          <w:bCs/>
          <w:sz w:val="24"/>
          <w:szCs w:val="24"/>
        </w:rPr>
        <w:t xml:space="preserve">качества системы образования. </w:t>
      </w:r>
      <w:r w:rsidRPr="00DC1D62">
        <w:rPr>
          <w:rFonts w:ascii="Times New Roman" w:eastAsia="Times New Roman" w:hAnsi="Times New Roman" w:cs="Times New Roman"/>
          <w:sz w:val="24"/>
          <w:szCs w:val="24"/>
          <w:lang w:eastAsia="ru-RU"/>
        </w:rPr>
        <w:t xml:space="preserve">Данное направление предусматривает комплекс действий </w:t>
      </w:r>
      <w:r w:rsidRPr="00DC1D62">
        <w:rPr>
          <w:rFonts w:ascii="Times New Roman" w:eastAsiaTheme="majorEastAsia" w:hAnsi="Times New Roman" w:cs="Times New Roman"/>
          <w:bCs/>
          <w:sz w:val="24"/>
          <w:szCs w:val="24"/>
        </w:rPr>
        <w:t>по применению ИКТ</w:t>
      </w:r>
      <w:r w:rsidRPr="00DC1D62">
        <w:rPr>
          <w:rFonts w:ascii="Times New Roman" w:eastAsiaTheme="majorEastAsia" w:hAnsi="Times New Roman" w:cs="Times New Roman"/>
          <w:bCs/>
          <w:sz w:val="24"/>
          <w:szCs w:val="24"/>
          <w:lang w:val="ro-RO"/>
        </w:rPr>
        <w:t xml:space="preserve"> </w:t>
      </w:r>
      <w:r w:rsidRPr="00DC1D62">
        <w:rPr>
          <w:rFonts w:ascii="Times New Roman" w:eastAsiaTheme="majorEastAsia" w:hAnsi="Times New Roman" w:cs="Times New Roman"/>
          <w:bCs/>
          <w:sz w:val="24"/>
          <w:szCs w:val="24"/>
        </w:rPr>
        <w:t>в образовательном процессе на системном уровне.</w:t>
      </w:r>
    </w:p>
    <w:p w14:paraId="7023CB3B" w14:textId="427BDFA7" w:rsidR="005A00D1" w:rsidRPr="00DC1D62" w:rsidRDefault="006E0B53" w:rsidP="003634C6">
      <w:pPr>
        <w:spacing w:after="0" w:line="276" w:lineRule="auto"/>
        <w:ind w:firstLine="360"/>
        <w:jc w:val="both"/>
        <w:rPr>
          <w:rFonts w:ascii="Times New Roman" w:hAnsi="Times New Roman" w:cs="Times New Roman"/>
          <w:sz w:val="24"/>
          <w:szCs w:val="24"/>
        </w:rPr>
      </w:pPr>
      <w:r w:rsidRPr="00DC1D62">
        <w:rPr>
          <w:rFonts w:ascii="Times New Roman" w:hAnsi="Times New Roman" w:cs="Times New Roman"/>
          <w:sz w:val="24"/>
          <w:szCs w:val="24"/>
        </w:rPr>
        <w:t>В качестве основных долгосрочных перспектив развития в области повышения качества образования</w:t>
      </w:r>
      <w:r w:rsidRPr="00DC1D62">
        <w:rPr>
          <w:rFonts w:ascii="Times New Roman" w:hAnsi="Times New Roman" w:cs="Times New Roman"/>
          <w:sz w:val="24"/>
          <w:szCs w:val="24"/>
          <w:lang w:val="ro-RO"/>
        </w:rPr>
        <w:t xml:space="preserve"> путем внедрения И</w:t>
      </w:r>
      <w:r w:rsidRPr="00DC1D62">
        <w:rPr>
          <w:rFonts w:ascii="Times New Roman" w:hAnsi="Times New Roman" w:cs="Times New Roman"/>
          <w:sz w:val="24"/>
          <w:szCs w:val="24"/>
        </w:rPr>
        <w:t xml:space="preserve">КТ и обеспечения надлежащими ресурсами системы образования </w:t>
      </w:r>
      <w:r w:rsidR="00B362C5" w:rsidRPr="00DC1D62">
        <w:rPr>
          <w:rFonts w:ascii="Times New Roman" w:hAnsi="Times New Roman" w:cs="Times New Roman"/>
          <w:sz w:val="24"/>
          <w:szCs w:val="24"/>
        </w:rPr>
        <w:t xml:space="preserve">АТО Гагаузия </w:t>
      </w:r>
      <w:r w:rsidRPr="00DC1D62">
        <w:rPr>
          <w:rFonts w:ascii="Times New Roman" w:hAnsi="Times New Roman" w:cs="Times New Roman"/>
          <w:sz w:val="24"/>
          <w:szCs w:val="24"/>
        </w:rPr>
        <w:t xml:space="preserve">определены следующие: </w:t>
      </w:r>
    </w:p>
    <w:p w14:paraId="1BB03724" w14:textId="3C9C80B8" w:rsidR="005A00D1" w:rsidRPr="00DC1D62" w:rsidRDefault="005A00D1" w:rsidP="003634C6">
      <w:pPr>
        <w:pStyle w:val="ListParagraph"/>
        <w:numPr>
          <w:ilvl w:val="0"/>
          <w:numId w:val="20"/>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Развитие условий для внедрения </w:t>
      </w:r>
      <w:r w:rsidR="00B92BDB" w:rsidRPr="00DC1D62">
        <w:rPr>
          <w:rFonts w:ascii="Times New Roman" w:hAnsi="Times New Roman" w:cs="Times New Roman"/>
          <w:sz w:val="24"/>
          <w:szCs w:val="24"/>
        </w:rPr>
        <w:t>и</w:t>
      </w:r>
      <w:r w:rsidRPr="00DC1D62">
        <w:rPr>
          <w:rFonts w:ascii="Times New Roman" w:hAnsi="Times New Roman" w:cs="Times New Roman"/>
          <w:sz w:val="24"/>
          <w:szCs w:val="24"/>
        </w:rPr>
        <w:t>нформационных систем на уровене управления системы образования.</w:t>
      </w:r>
    </w:p>
    <w:p w14:paraId="5240320D" w14:textId="052443AB" w:rsidR="005A00D1" w:rsidRPr="00DC1D62" w:rsidRDefault="005A00D1" w:rsidP="003634C6">
      <w:pPr>
        <w:pStyle w:val="NormalWeb"/>
        <w:numPr>
          <w:ilvl w:val="0"/>
          <w:numId w:val="20"/>
        </w:numPr>
        <w:spacing w:before="0" w:beforeAutospacing="0" w:after="0" w:afterAutospacing="0" w:line="276" w:lineRule="auto"/>
        <w:jc w:val="both"/>
      </w:pPr>
      <w:r w:rsidRPr="00DC1D62">
        <w:t>Внедрение цифровых технологий для повышения качества преподавания-обучения-оценки.</w:t>
      </w:r>
    </w:p>
    <w:p w14:paraId="5B44A1D4" w14:textId="18F87B42" w:rsidR="00E01834" w:rsidRPr="00DC1D62" w:rsidRDefault="00294FDF" w:rsidP="00DC5DA5">
      <w:pPr>
        <w:pStyle w:val="ListParagraph"/>
        <w:numPr>
          <w:ilvl w:val="0"/>
          <w:numId w:val="20"/>
        </w:numPr>
        <w:spacing w:after="0" w:line="276" w:lineRule="auto"/>
        <w:jc w:val="both"/>
        <w:rPr>
          <w:rFonts w:ascii="Times New Roman" w:hAnsi="Times New Roman" w:cs="Times New Roman"/>
          <w:sz w:val="24"/>
          <w:szCs w:val="24"/>
        </w:rPr>
      </w:pPr>
      <w:r w:rsidRPr="00DC1D62">
        <w:rPr>
          <w:rFonts w:ascii="Times New Roman" w:eastAsia="Calibri" w:hAnsi="Times New Roman" w:cs="Times New Roman"/>
          <w:sz w:val="24"/>
          <w:szCs w:val="24"/>
        </w:rPr>
        <w:t>Разработка</w:t>
      </w:r>
      <w:r w:rsidR="00E01834" w:rsidRPr="00DC1D62">
        <w:rPr>
          <w:rFonts w:ascii="Times New Roman" w:eastAsia="Calibri" w:hAnsi="Times New Roman" w:cs="Times New Roman"/>
          <w:sz w:val="24"/>
          <w:szCs w:val="24"/>
        </w:rPr>
        <w:t xml:space="preserve"> механизм</w:t>
      </w:r>
      <w:r w:rsidR="00A07E03">
        <w:rPr>
          <w:rFonts w:ascii="Times New Roman" w:eastAsia="Calibri" w:hAnsi="Times New Roman" w:cs="Times New Roman"/>
          <w:sz w:val="24"/>
          <w:szCs w:val="24"/>
        </w:rPr>
        <w:t>а</w:t>
      </w:r>
      <w:r w:rsidR="00E01834" w:rsidRPr="00DC1D62">
        <w:rPr>
          <w:rFonts w:ascii="Times New Roman" w:eastAsia="Calibri" w:hAnsi="Times New Roman" w:cs="Times New Roman"/>
          <w:sz w:val="24"/>
          <w:szCs w:val="24"/>
        </w:rPr>
        <w:t xml:space="preserve"> полного обеспечения потребностей образовательного процесса компьютерами и их обновления</w:t>
      </w:r>
      <w:r w:rsidRPr="00DC1D62">
        <w:rPr>
          <w:rFonts w:ascii="Times New Roman" w:eastAsia="Calibri" w:hAnsi="Times New Roman" w:cs="Times New Roman"/>
          <w:sz w:val="24"/>
          <w:szCs w:val="24"/>
        </w:rPr>
        <w:t>.</w:t>
      </w:r>
    </w:p>
    <w:p w14:paraId="03CCEBA0" w14:textId="41304FC7" w:rsidR="005A00D1" w:rsidRPr="00DC1D62" w:rsidRDefault="005A00D1" w:rsidP="003634C6">
      <w:pPr>
        <w:pStyle w:val="ydp2b466853yiv3693910777ydpcc134568msonormalmrcssattr"/>
        <w:numPr>
          <w:ilvl w:val="0"/>
          <w:numId w:val="20"/>
        </w:numPr>
        <w:shd w:val="clear" w:color="auto" w:fill="FFFFFF"/>
        <w:spacing w:before="0" w:beforeAutospacing="0" w:after="0" w:afterAutospacing="0" w:line="276" w:lineRule="auto"/>
        <w:jc w:val="both"/>
        <w:rPr>
          <w:lang w:eastAsia="en-US"/>
        </w:rPr>
      </w:pPr>
      <w:r w:rsidRPr="00DC1D62">
        <w:t xml:space="preserve">Создание условий, механизмов и возможностей для снижения зависимости учащихся от </w:t>
      </w:r>
      <w:r w:rsidRPr="00DC1D62">
        <w:rPr>
          <w:lang w:val="ro-RO" w:eastAsia="en-US"/>
        </w:rPr>
        <w:t xml:space="preserve">средств </w:t>
      </w:r>
      <w:r w:rsidR="00086217" w:rsidRPr="00DC1D62">
        <w:rPr>
          <w:lang w:val="ro-RO" w:eastAsia="en-US"/>
        </w:rPr>
        <w:t>технологи</w:t>
      </w:r>
      <w:r w:rsidR="00086217" w:rsidRPr="00DC1D62">
        <w:rPr>
          <w:lang w:eastAsia="en-US"/>
        </w:rPr>
        <w:t>й</w:t>
      </w:r>
      <w:r w:rsidRPr="00DC1D62">
        <w:rPr>
          <w:lang w:eastAsia="en-US"/>
        </w:rPr>
        <w:t>.</w:t>
      </w:r>
    </w:p>
    <w:p w14:paraId="12C6FC1F" w14:textId="77777777" w:rsidR="00B92BDB" w:rsidRPr="00DC1D62" w:rsidRDefault="00B92BDB" w:rsidP="003634C6">
      <w:pPr>
        <w:pStyle w:val="ydp2b466853yiv3693910777ydpcc134568msonormalmrcssattr"/>
        <w:shd w:val="clear" w:color="auto" w:fill="FFFFFF"/>
        <w:spacing w:before="0" w:beforeAutospacing="0" w:after="0" w:afterAutospacing="0" w:line="276" w:lineRule="auto"/>
        <w:jc w:val="both"/>
      </w:pPr>
    </w:p>
    <w:p w14:paraId="677816DD" w14:textId="15BE1235" w:rsidR="005A00D1" w:rsidRPr="00DC1D62" w:rsidRDefault="005A00D1" w:rsidP="003634C6">
      <w:pPr>
        <w:spacing w:after="0" w:line="276" w:lineRule="auto"/>
        <w:jc w:val="both"/>
        <w:textAlignment w:val="baseline"/>
        <w:rPr>
          <w:rFonts w:ascii="Times New Roman" w:hAnsi="Times New Roman" w:cs="Times New Roman"/>
          <w:b/>
          <w:sz w:val="24"/>
          <w:szCs w:val="24"/>
        </w:rPr>
      </w:pPr>
      <w:r w:rsidRPr="00DC1D62">
        <w:rPr>
          <w:rFonts w:ascii="Times New Roman" w:hAnsi="Times New Roman" w:cs="Times New Roman"/>
          <w:b/>
          <w:sz w:val="24"/>
          <w:szCs w:val="24"/>
        </w:rPr>
        <w:t>Общая задача задача 6.1</w:t>
      </w:r>
      <w:r w:rsidR="00A07E03">
        <w:rPr>
          <w:rFonts w:ascii="Times New Roman" w:hAnsi="Times New Roman" w:cs="Times New Roman"/>
          <w:b/>
          <w:sz w:val="24"/>
          <w:szCs w:val="24"/>
        </w:rPr>
        <w:t>:</w:t>
      </w:r>
      <w:r w:rsidRPr="00DC1D62">
        <w:rPr>
          <w:rFonts w:ascii="Times New Roman" w:hAnsi="Times New Roman" w:cs="Times New Roman"/>
          <w:b/>
          <w:sz w:val="24"/>
          <w:szCs w:val="24"/>
        </w:rPr>
        <w:t xml:space="preserve"> Цифровая трансформация образования, </w:t>
      </w:r>
      <w:r w:rsidR="00086217" w:rsidRPr="00DC1D62">
        <w:rPr>
          <w:rFonts w:ascii="Times New Roman" w:hAnsi="Times New Roman" w:cs="Times New Roman"/>
          <w:b/>
          <w:sz w:val="24"/>
          <w:szCs w:val="24"/>
        </w:rPr>
        <w:t xml:space="preserve">нацеленная </w:t>
      </w:r>
      <w:r w:rsidRPr="00DC1D62">
        <w:rPr>
          <w:rFonts w:ascii="Times New Roman" w:hAnsi="Times New Roman" w:cs="Times New Roman"/>
          <w:b/>
          <w:sz w:val="24"/>
          <w:szCs w:val="24"/>
        </w:rPr>
        <w:t>на эффективное и гибкое п</w:t>
      </w:r>
      <w:r w:rsidR="00B92BDB" w:rsidRPr="00DC1D62">
        <w:rPr>
          <w:rFonts w:ascii="Times New Roman" w:hAnsi="Times New Roman" w:cs="Times New Roman"/>
          <w:b/>
          <w:sz w:val="24"/>
          <w:szCs w:val="24"/>
        </w:rPr>
        <w:t xml:space="preserve">рименение </w:t>
      </w:r>
      <w:r w:rsidRPr="00DC1D62">
        <w:rPr>
          <w:rFonts w:ascii="Times New Roman" w:hAnsi="Times New Roman" w:cs="Times New Roman"/>
          <w:b/>
          <w:sz w:val="24"/>
          <w:szCs w:val="24"/>
        </w:rPr>
        <w:t>новейших технологий для перехода к персонализированному и ориентированному на результат образовательно</w:t>
      </w:r>
      <w:r w:rsidR="00B92BDB" w:rsidRPr="00DC1D62">
        <w:rPr>
          <w:rFonts w:ascii="Times New Roman" w:hAnsi="Times New Roman" w:cs="Times New Roman"/>
          <w:b/>
          <w:sz w:val="24"/>
          <w:szCs w:val="24"/>
        </w:rPr>
        <w:t>го процесса</w:t>
      </w:r>
      <w:r w:rsidR="00A07E03">
        <w:rPr>
          <w:rFonts w:ascii="Times New Roman" w:hAnsi="Times New Roman" w:cs="Times New Roman"/>
          <w:b/>
          <w:sz w:val="24"/>
          <w:szCs w:val="24"/>
        </w:rPr>
        <w:t>.</w:t>
      </w:r>
    </w:p>
    <w:p w14:paraId="05120FE7" w14:textId="77777777" w:rsidR="005A00D1" w:rsidRPr="00DC1D62" w:rsidRDefault="005A00D1" w:rsidP="003634C6">
      <w:pPr>
        <w:spacing w:after="0" w:line="276" w:lineRule="auto"/>
        <w:jc w:val="both"/>
        <w:textAlignment w:val="baseline"/>
        <w:rPr>
          <w:rFonts w:ascii="Times New Roman" w:hAnsi="Times New Roman" w:cs="Times New Roman"/>
          <w:b/>
          <w:sz w:val="24"/>
          <w:szCs w:val="24"/>
        </w:rPr>
      </w:pPr>
    </w:p>
    <w:p w14:paraId="20F8CED0" w14:textId="16227225" w:rsidR="005A00D1" w:rsidRPr="00DC1D62" w:rsidRDefault="005A00D1" w:rsidP="003634C6">
      <w:pPr>
        <w:pStyle w:val="NormalWeb"/>
        <w:spacing w:before="0" w:beforeAutospacing="0" w:after="0" w:afterAutospacing="0" w:line="276" w:lineRule="auto"/>
        <w:jc w:val="both"/>
      </w:pPr>
      <w:r w:rsidRPr="00DC1D62">
        <w:rPr>
          <w:b/>
          <w:lang w:val="ro-RO"/>
        </w:rPr>
        <w:t>C</w:t>
      </w:r>
      <w:r w:rsidRPr="00DC1D62">
        <w:rPr>
          <w:b/>
        </w:rPr>
        <w:t>пецифическая задача</w:t>
      </w:r>
      <w:r w:rsidRPr="00DC1D62">
        <w:rPr>
          <w:b/>
          <w:lang w:val="ro-RO"/>
        </w:rPr>
        <w:t xml:space="preserve"> 6.1.1:</w:t>
      </w:r>
      <w:r w:rsidRPr="00DC1D62">
        <w:t xml:space="preserve"> Внедрение </w:t>
      </w:r>
      <w:r w:rsidR="00B92BDB" w:rsidRPr="00DC1D62">
        <w:t>и</w:t>
      </w:r>
      <w:r w:rsidRPr="00DC1D62">
        <w:t>нформационных систем управления образованием</w:t>
      </w:r>
      <w:r w:rsidRPr="00DC1D62">
        <w:rPr>
          <w:lang w:val="ro-RO"/>
        </w:rPr>
        <w:t xml:space="preserve">, c </w:t>
      </w:r>
      <w:r w:rsidRPr="00DC1D62">
        <w:t xml:space="preserve">тем чтобы </w:t>
      </w:r>
      <w:r w:rsidRPr="00DC1D62">
        <w:rPr>
          <w:lang w:eastAsia="en-US"/>
        </w:rPr>
        <w:t>школы</w:t>
      </w:r>
      <w:r w:rsidR="00B92BDB" w:rsidRPr="00DC1D62">
        <w:rPr>
          <w:lang w:eastAsia="en-US"/>
        </w:rPr>
        <w:t>,</w:t>
      </w:r>
      <w:r w:rsidRPr="00DC1D62">
        <w:rPr>
          <w:lang w:eastAsia="en-US"/>
        </w:rPr>
        <w:t xml:space="preserve"> </w:t>
      </w:r>
      <w:r w:rsidRPr="00DC1D62">
        <w:t>внедряющие данную информационную</w:t>
      </w:r>
      <w:r w:rsidR="00B92BDB" w:rsidRPr="00DC1D62">
        <w:t xml:space="preserve"> систему</w:t>
      </w:r>
      <w:r w:rsidR="00592409" w:rsidRPr="00DC1D62">
        <w:t>,</w:t>
      </w:r>
      <w:r w:rsidR="00B92BDB" w:rsidRPr="00DC1D62">
        <w:t xml:space="preserve"> к 2030г.</w:t>
      </w:r>
      <w:r w:rsidR="00592409" w:rsidRPr="00DC1D62">
        <w:t xml:space="preserve"> </w:t>
      </w:r>
      <w:r w:rsidR="00563310" w:rsidRPr="00DC1D62">
        <w:t xml:space="preserve">составили </w:t>
      </w:r>
      <w:r w:rsidR="00B92BDB" w:rsidRPr="00DC1D62">
        <w:t>100%.</w:t>
      </w:r>
    </w:p>
    <w:p w14:paraId="0422B664" w14:textId="77777777" w:rsidR="005A00D1" w:rsidRPr="00DC1D62" w:rsidRDefault="005A00D1" w:rsidP="003634C6">
      <w:pPr>
        <w:spacing w:after="0" w:line="276" w:lineRule="auto"/>
        <w:jc w:val="both"/>
        <w:textAlignment w:val="baseline"/>
        <w:rPr>
          <w:rFonts w:ascii="Times New Roman" w:hAnsi="Times New Roman" w:cs="Times New Roman"/>
          <w:sz w:val="24"/>
          <w:szCs w:val="24"/>
        </w:rPr>
      </w:pPr>
    </w:p>
    <w:p w14:paraId="42BBCFFA" w14:textId="00993C6B" w:rsidR="005A00D1" w:rsidRPr="00DC1D62" w:rsidRDefault="005A00D1" w:rsidP="003634C6">
      <w:pPr>
        <w:spacing w:after="0" w:line="276" w:lineRule="auto"/>
        <w:jc w:val="both"/>
        <w:textAlignment w:val="baseline"/>
        <w:rPr>
          <w:rFonts w:ascii="Times New Roman" w:hAnsi="Times New Roman" w:cs="Times New Roman"/>
          <w:sz w:val="24"/>
          <w:szCs w:val="24"/>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пецифическая задача</w:t>
      </w:r>
      <w:r w:rsidRPr="00DC1D62">
        <w:rPr>
          <w:rFonts w:ascii="Times New Roman" w:hAnsi="Times New Roman" w:cs="Times New Roman"/>
          <w:b/>
          <w:sz w:val="24"/>
          <w:szCs w:val="24"/>
          <w:lang w:val="ro-RO"/>
        </w:rPr>
        <w:t xml:space="preserve"> 6.1.</w:t>
      </w:r>
      <w:r w:rsidRPr="00DC1D62">
        <w:rPr>
          <w:rFonts w:ascii="Times New Roman" w:hAnsi="Times New Roman" w:cs="Times New Roman"/>
          <w:b/>
          <w:sz w:val="24"/>
          <w:szCs w:val="24"/>
        </w:rPr>
        <w:t>2</w:t>
      </w:r>
      <w:r w:rsidRPr="00DC1D62">
        <w:rPr>
          <w:rFonts w:ascii="Times New Roman" w:hAnsi="Times New Roman" w:cs="Times New Roman"/>
          <w:b/>
          <w:sz w:val="24"/>
          <w:szCs w:val="24"/>
          <w:lang w:val="ro-RO"/>
        </w:rPr>
        <w:t>:</w:t>
      </w:r>
      <w:r w:rsidRPr="00DC1D62">
        <w:rPr>
          <w:rFonts w:ascii="Times New Roman" w:hAnsi="Times New Roman" w:cs="Times New Roman"/>
          <w:sz w:val="24"/>
          <w:szCs w:val="24"/>
        </w:rPr>
        <w:t xml:space="preserve"> Обеспечение </w:t>
      </w:r>
      <w:r w:rsidRPr="00987158">
        <w:rPr>
          <w:rFonts w:ascii="Times New Roman" w:hAnsi="Times New Roman" w:cs="Times New Roman"/>
          <w:sz w:val="24"/>
          <w:szCs w:val="24"/>
        </w:rPr>
        <w:t>ресурсами и</w:t>
      </w:r>
      <w:r w:rsidRPr="00DC1D62">
        <w:rPr>
          <w:rFonts w:ascii="Times New Roman" w:hAnsi="Times New Roman" w:cs="Times New Roman"/>
          <w:sz w:val="24"/>
          <w:szCs w:val="24"/>
        </w:rPr>
        <w:t xml:space="preserve"> информационными технологиями, </w:t>
      </w:r>
      <w:r w:rsidR="00563310" w:rsidRPr="00DC1D62">
        <w:rPr>
          <w:rFonts w:ascii="Times New Roman" w:hAnsi="Times New Roman" w:cs="Times New Roman"/>
          <w:sz w:val="24"/>
          <w:szCs w:val="24"/>
        </w:rPr>
        <w:t>относящи</w:t>
      </w:r>
      <w:r w:rsidR="00A07E03">
        <w:rPr>
          <w:rFonts w:ascii="Times New Roman" w:hAnsi="Times New Roman" w:cs="Times New Roman"/>
          <w:sz w:val="24"/>
          <w:szCs w:val="24"/>
        </w:rPr>
        <w:t>ми</w:t>
      </w:r>
      <w:r w:rsidR="00563310" w:rsidRPr="00DC1D62">
        <w:rPr>
          <w:rFonts w:ascii="Times New Roman" w:hAnsi="Times New Roman" w:cs="Times New Roman"/>
          <w:sz w:val="24"/>
          <w:szCs w:val="24"/>
        </w:rPr>
        <w:t xml:space="preserve">ся </w:t>
      </w:r>
      <w:r w:rsidR="00592409" w:rsidRPr="00DC1D62">
        <w:rPr>
          <w:rFonts w:ascii="Times New Roman" w:hAnsi="Times New Roman" w:cs="Times New Roman"/>
          <w:sz w:val="24"/>
          <w:szCs w:val="24"/>
        </w:rPr>
        <w:t>к системе образования</w:t>
      </w:r>
      <w:r w:rsidR="00563310" w:rsidRPr="00DC1D62">
        <w:rPr>
          <w:rFonts w:ascii="Times New Roman" w:hAnsi="Times New Roman" w:cs="Times New Roman"/>
          <w:sz w:val="24"/>
          <w:szCs w:val="24"/>
        </w:rPr>
        <w:t>,</w:t>
      </w:r>
      <w:r w:rsidRPr="00DC1D62">
        <w:rPr>
          <w:rFonts w:ascii="Times New Roman" w:hAnsi="Times New Roman" w:cs="Times New Roman"/>
          <w:sz w:val="24"/>
          <w:szCs w:val="24"/>
        </w:rPr>
        <w:t xml:space="preserve"> и удовлетворение этих потребностей не менее</w:t>
      </w:r>
      <w:r w:rsidR="00563310" w:rsidRPr="00DC1D62">
        <w:rPr>
          <w:rFonts w:ascii="Times New Roman" w:hAnsi="Times New Roman" w:cs="Times New Roman"/>
          <w:sz w:val="24"/>
          <w:szCs w:val="24"/>
        </w:rPr>
        <w:t>, чем на</w:t>
      </w:r>
      <w:r w:rsidRPr="00DC1D62">
        <w:rPr>
          <w:rFonts w:ascii="Times New Roman" w:hAnsi="Times New Roman" w:cs="Times New Roman"/>
          <w:sz w:val="24"/>
          <w:szCs w:val="24"/>
        </w:rPr>
        <w:t xml:space="preserve"> 80%</w:t>
      </w:r>
      <w:r w:rsidR="00B92BDB" w:rsidRPr="00DC1D62">
        <w:rPr>
          <w:rFonts w:ascii="Times New Roman" w:hAnsi="Times New Roman" w:cs="Times New Roman"/>
          <w:sz w:val="24"/>
          <w:szCs w:val="24"/>
        </w:rPr>
        <w:t>.</w:t>
      </w:r>
    </w:p>
    <w:p w14:paraId="5BFD7B35" w14:textId="77777777" w:rsidR="00B92BDB" w:rsidRPr="00DC1D62" w:rsidRDefault="00B92BDB" w:rsidP="003634C6">
      <w:pPr>
        <w:spacing w:after="0" w:line="276" w:lineRule="auto"/>
        <w:jc w:val="both"/>
        <w:textAlignment w:val="baseline"/>
        <w:rPr>
          <w:rFonts w:ascii="Times New Roman" w:hAnsi="Times New Roman" w:cs="Times New Roman"/>
          <w:sz w:val="24"/>
          <w:szCs w:val="24"/>
        </w:rPr>
      </w:pPr>
    </w:p>
    <w:p w14:paraId="58CC2DAC" w14:textId="5BD32B7D" w:rsidR="00AD0B84" w:rsidRPr="00DC1D62" w:rsidRDefault="005A00D1" w:rsidP="003634C6">
      <w:pPr>
        <w:pStyle w:val="NormalWeb"/>
        <w:spacing w:before="0" w:beforeAutospacing="0" w:after="0" w:afterAutospacing="0" w:line="276" w:lineRule="auto"/>
        <w:jc w:val="both"/>
        <w:rPr>
          <w:rFonts w:eastAsia="Calibri"/>
        </w:rPr>
      </w:pPr>
      <w:r w:rsidRPr="00DC1D62">
        <w:rPr>
          <w:b/>
          <w:lang w:val="ro-RO"/>
        </w:rPr>
        <w:t>C</w:t>
      </w:r>
      <w:r w:rsidRPr="00DC1D62">
        <w:rPr>
          <w:b/>
        </w:rPr>
        <w:t>пецифическая задача</w:t>
      </w:r>
      <w:r w:rsidRPr="00DC1D62">
        <w:rPr>
          <w:b/>
          <w:lang w:val="ro-RO"/>
        </w:rPr>
        <w:t xml:space="preserve"> 6.1.3:</w:t>
      </w:r>
      <w:r w:rsidR="00592409" w:rsidRPr="00DC1D62">
        <w:t xml:space="preserve"> </w:t>
      </w:r>
      <w:r w:rsidRPr="00DC1D62">
        <w:t>Использование цифровых технологий для повышения доступа к качественому образованию</w:t>
      </w:r>
      <w:r w:rsidRPr="00DC1D62">
        <w:rPr>
          <w:lang w:val="ro-RO"/>
        </w:rPr>
        <w:t xml:space="preserve">, </w:t>
      </w:r>
      <w:r w:rsidRPr="00DC1D62">
        <w:t>так чтобы к 2030 г</w:t>
      </w:r>
      <w:r w:rsidR="00563310" w:rsidRPr="00DC1D62">
        <w:t>.</w:t>
      </w:r>
      <w:r w:rsidRPr="00DC1D62">
        <w:t xml:space="preserve"> все дети из </w:t>
      </w:r>
      <w:r w:rsidRPr="00DC1D62">
        <w:rPr>
          <w:rFonts w:eastAsia="Calibri"/>
          <w:lang w:val="ro-RO"/>
        </w:rPr>
        <w:t xml:space="preserve">маргинализованных </w:t>
      </w:r>
      <w:r w:rsidRPr="00DC1D62">
        <w:rPr>
          <w:rFonts w:eastAsia="Calibri"/>
        </w:rPr>
        <w:t>групп</w:t>
      </w:r>
      <w:r w:rsidRPr="00DC1D62">
        <w:rPr>
          <w:rFonts w:eastAsia="Calibri"/>
          <w:lang w:val="ro-RO"/>
        </w:rPr>
        <w:t xml:space="preserve"> и с ограниченными возможностям имели доступ к </w:t>
      </w:r>
      <w:r w:rsidRPr="00DC1D62">
        <w:t xml:space="preserve">онлайн-платформе и </w:t>
      </w:r>
      <w:r w:rsidRPr="00DC1D62">
        <w:rPr>
          <w:rFonts w:eastAsia="Calibri"/>
          <w:lang w:val="ro-RO"/>
        </w:rPr>
        <w:t>IT-устройств</w:t>
      </w:r>
      <w:r w:rsidRPr="00DC1D62">
        <w:rPr>
          <w:rFonts w:eastAsia="Calibri"/>
        </w:rPr>
        <w:t>ам</w:t>
      </w:r>
      <w:r w:rsidR="00592409" w:rsidRPr="00DC1D62">
        <w:rPr>
          <w:rFonts w:eastAsia="Calibri"/>
        </w:rPr>
        <w:t>.</w:t>
      </w:r>
    </w:p>
    <w:p w14:paraId="7EA0505A" w14:textId="53DA5B8A" w:rsidR="00AD0B84" w:rsidRPr="00DC1D62" w:rsidRDefault="00AD0B84" w:rsidP="003634C6">
      <w:pPr>
        <w:pStyle w:val="NormalWeb"/>
        <w:spacing w:before="0" w:beforeAutospacing="0" w:after="0" w:afterAutospacing="0" w:line="276" w:lineRule="auto"/>
        <w:jc w:val="both"/>
        <w:rPr>
          <w:rFonts w:eastAsia="Calibri"/>
        </w:rPr>
      </w:pPr>
      <w:r w:rsidRPr="00DC1D62">
        <w:rPr>
          <w:b/>
          <w:lang w:val="ro-RO"/>
        </w:rPr>
        <w:t>C</w:t>
      </w:r>
      <w:r w:rsidRPr="00DC1D62">
        <w:rPr>
          <w:b/>
        </w:rPr>
        <w:t>пецифическая задача</w:t>
      </w:r>
      <w:r w:rsidRPr="00DC1D62">
        <w:rPr>
          <w:b/>
          <w:lang w:val="ro-RO"/>
        </w:rPr>
        <w:t xml:space="preserve"> 6.1.4:</w:t>
      </w:r>
      <w:r w:rsidRPr="00DC1D62">
        <w:t xml:space="preserve"> Использование цифровых технологий для продвижения гендерного равенства</w:t>
      </w:r>
      <w:r w:rsidR="00A07E03">
        <w:t>.</w:t>
      </w:r>
    </w:p>
    <w:p w14:paraId="5C6D9BA7" w14:textId="77777777" w:rsidR="005A00D1" w:rsidRPr="00DC1D62" w:rsidRDefault="005A00D1" w:rsidP="003634C6">
      <w:pPr>
        <w:pStyle w:val="NormalWeb"/>
        <w:spacing w:before="0" w:beforeAutospacing="0" w:after="0" w:afterAutospacing="0" w:line="276" w:lineRule="auto"/>
        <w:jc w:val="both"/>
      </w:pPr>
    </w:p>
    <w:p w14:paraId="66D70A2F" w14:textId="6E57400C" w:rsidR="00AD0B84" w:rsidRDefault="005A00D1" w:rsidP="003634C6">
      <w:pPr>
        <w:pStyle w:val="NormalWeb"/>
        <w:spacing w:before="0" w:beforeAutospacing="0" w:after="0" w:afterAutospacing="0" w:line="276" w:lineRule="auto"/>
        <w:jc w:val="both"/>
        <w:rPr>
          <w:bCs/>
        </w:rPr>
      </w:pPr>
      <w:r w:rsidRPr="00DC1D62">
        <w:rPr>
          <w:b/>
          <w:lang w:val="ro-RO"/>
        </w:rPr>
        <w:t>C</w:t>
      </w:r>
      <w:r w:rsidRPr="00DC1D62">
        <w:rPr>
          <w:b/>
        </w:rPr>
        <w:t>пецифическая задача</w:t>
      </w:r>
      <w:r w:rsidR="007C11DA" w:rsidRPr="00DC1D62">
        <w:rPr>
          <w:b/>
          <w:lang w:val="ro-RO"/>
        </w:rPr>
        <w:t xml:space="preserve"> 6.1.</w:t>
      </w:r>
      <w:r w:rsidR="007C11DA" w:rsidRPr="00DC1D62">
        <w:rPr>
          <w:b/>
        </w:rPr>
        <w:t>5</w:t>
      </w:r>
      <w:r w:rsidRPr="00DC1D62">
        <w:rPr>
          <w:b/>
          <w:lang w:val="ro-RO"/>
        </w:rPr>
        <w:t>:</w:t>
      </w:r>
      <w:r w:rsidRPr="00DC1D62">
        <w:t xml:space="preserve">  </w:t>
      </w:r>
      <w:r w:rsidR="00AD0B84" w:rsidRPr="00DC1D62">
        <w:t>Обеспечение  повышения квалификации педагогических и менеджерских кадров в области информационно-коммуникационных технологий (ИКТ)</w:t>
      </w:r>
      <w:r w:rsidR="00AD0B84" w:rsidRPr="00DC1D62">
        <w:rPr>
          <w:lang w:val="ro-RO"/>
        </w:rPr>
        <w:t xml:space="preserve">, </w:t>
      </w:r>
      <w:r w:rsidR="00AD0B84" w:rsidRPr="00DC1D62">
        <w:t>чтобы к 2030 году</w:t>
      </w:r>
      <w:r w:rsidR="00AD0B84" w:rsidRPr="00DC1D62">
        <w:rPr>
          <w:lang w:val="ro-RO"/>
        </w:rPr>
        <w:t xml:space="preserve"> </w:t>
      </w:r>
      <w:r w:rsidR="00AD0B84" w:rsidRPr="00DC1D62">
        <w:t>все</w:t>
      </w:r>
      <w:r w:rsidR="00AD0B84" w:rsidRPr="00DC1D62">
        <w:rPr>
          <w:lang w:val="ro-RO"/>
        </w:rPr>
        <w:t xml:space="preserve"> </w:t>
      </w:r>
      <w:r w:rsidR="00AD0B84" w:rsidRPr="00DC1D62">
        <w:t>педагогические кадры владели цифровыми </w:t>
      </w:r>
      <w:r w:rsidR="00AD0B84" w:rsidRPr="00DC1D62">
        <w:rPr>
          <w:bCs/>
        </w:rPr>
        <w:t>навыками</w:t>
      </w:r>
    </w:p>
    <w:p w14:paraId="3B07AFBC" w14:textId="77777777" w:rsidR="005A00D1" w:rsidRPr="00DC1D62" w:rsidRDefault="005A00D1" w:rsidP="003634C6">
      <w:pPr>
        <w:pStyle w:val="NormalWeb"/>
        <w:spacing w:before="0" w:beforeAutospacing="0" w:after="0" w:afterAutospacing="0" w:line="276" w:lineRule="auto"/>
        <w:jc w:val="both"/>
      </w:pPr>
    </w:p>
    <w:p w14:paraId="46835B77" w14:textId="73A34830" w:rsidR="00E95231" w:rsidRDefault="005A00D1" w:rsidP="003634C6">
      <w:pPr>
        <w:spacing w:line="276" w:lineRule="auto"/>
        <w:jc w:val="both"/>
        <w:rPr>
          <w:rFonts w:ascii="Times New Roman" w:eastAsia="Times New Roman" w:hAnsi="Times New Roman" w:cs="Times New Roman"/>
          <w:bCs/>
          <w:iCs/>
          <w:sz w:val="24"/>
          <w:szCs w:val="24"/>
          <w:lang w:eastAsia="ru-RU"/>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пецифическая задача</w:t>
      </w:r>
      <w:r w:rsidR="007C11DA" w:rsidRPr="00DC1D62">
        <w:rPr>
          <w:rFonts w:ascii="Times New Roman" w:hAnsi="Times New Roman" w:cs="Times New Roman"/>
          <w:b/>
          <w:sz w:val="24"/>
          <w:szCs w:val="24"/>
          <w:lang w:val="ro-RO"/>
        </w:rPr>
        <w:t xml:space="preserve"> 6.1.</w:t>
      </w:r>
      <w:r w:rsidR="007C11DA" w:rsidRPr="00DC1D62">
        <w:rPr>
          <w:rFonts w:ascii="Times New Roman" w:hAnsi="Times New Roman" w:cs="Times New Roman"/>
          <w:b/>
          <w:sz w:val="24"/>
          <w:szCs w:val="24"/>
        </w:rPr>
        <w:t>6</w:t>
      </w:r>
      <w:r w:rsidRPr="00DC1D62">
        <w:rPr>
          <w:rFonts w:ascii="Times New Roman" w:hAnsi="Times New Roman" w:cs="Times New Roman"/>
          <w:b/>
          <w:sz w:val="24"/>
          <w:szCs w:val="24"/>
          <w:lang w:val="ro-RO"/>
        </w:rPr>
        <w:t>:</w:t>
      </w:r>
      <w:r w:rsidR="00592409"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Расширение услуг</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психолого-</w:t>
      </w:r>
      <w:r w:rsidR="00F833DB" w:rsidRPr="00DC1D62">
        <w:rPr>
          <w:rFonts w:ascii="Times New Roman" w:hAnsi="Times New Roman" w:cs="Times New Roman"/>
          <w:sz w:val="24"/>
          <w:szCs w:val="24"/>
          <w:lang w:val="ro-RO"/>
        </w:rPr>
        <w:t>педагогическо</w:t>
      </w:r>
      <w:r w:rsidR="00F833DB" w:rsidRPr="00DC1D62">
        <w:rPr>
          <w:rFonts w:ascii="Times New Roman" w:hAnsi="Times New Roman" w:cs="Times New Roman"/>
          <w:sz w:val="24"/>
          <w:szCs w:val="24"/>
        </w:rPr>
        <w:t>го</w:t>
      </w:r>
      <w:r w:rsidR="00F833DB" w:rsidRPr="00DC1D62">
        <w:rPr>
          <w:rFonts w:ascii="Times New Roman" w:hAnsi="Times New Roman" w:cs="Times New Roman"/>
          <w:sz w:val="24"/>
          <w:szCs w:val="24"/>
          <w:lang w:val="ro-RO"/>
        </w:rPr>
        <w:t xml:space="preserve"> консультировани</w:t>
      </w:r>
      <w:r w:rsidR="00F833DB" w:rsidRPr="00DC1D62">
        <w:rPr>
          <w:rFonts w:ascii="Times New Roman" w:hAnsi="Times New Roman" w:cs="Times New Roman"/>
          <w:sz w:val="24"/>
          <w:szCs w:val="24"/>
        </w:rPr>
        <w:t>я</w:t>
      </w:r>
      <w:r w:rsidR="00F833DB"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lang w:val="ro-RO"/>
        </w:rPr>
        <w:t>через</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решение проблем, которые</w:t>
      </w:r>
      <w:r w:rsidRPr="00DC1D62">
        <w:rPr>
          <w:rFonts w:ascii="Times New Roman" w:hAnsi="Times New Roman" w:cs="Times New Roman"/>
          <w:sz w:val="24"/>
          <w:szCs w:val="24"/>
        </w:rPr>
        <w:t xml:space="preserve"> </w:t>
      </w:r>
      <w:r w:rsidR="00592409" w:rsidRPr="00DC1D62">
        <w:rPr>
          <w:rFonts w:ascii="Times New Roman" w:hAnsi="Times New Roman" w:cs="Times New Roman"/>
          <w:sz w:val="24"/>
          <w:szCs w:val="24"/>
          <w:lang w:val="ro-RO"/>
        </w:rPr>
        <w:t>связан</w:t>
      </w:r>
      <w:r w:rsidR="00592409" w:rsidRPr="00DC1D62">
        <w:rPr>
          <w:rFonts w:ascii="Times New Roman" w:hAnsi="Times New Roman" w:cs="Times New Roman"/>
          <w:sz w:val="24"/>
          <w:szCs w:val="24"/>
        </w:rPr>
        <w:t>ы</w:t>
      </w:r>
      <w:r w:rsidRPr="00DC1D62">
        <w:rPr>
          <w:rFonts w:ascii="Times New Roman" w:hAnsi="Times New Roman" w:cs="Times New Roman"/>
          <w:sz w:val="24"/>
          <w:szCs w:val="24"/>
          <w:lang w:val="ro-RO"/>
        </w:rPr>
        <w:t xml:space="preserve"> с уменьшением</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зависимост</w:t>
      </w:r>
      <w:r w:rsidR="00592409" w:rsidRPr="00DC1D62">
        <w:rPr>
          <w:rFonts w:ascii="Times New Roman" w:hAnsi="Times New Roman" w:cs="Times New Roman"/>
          <w:sz w:val="24"/>
          <w:szCs w:val="24"/>
        </w:rPr>
        <w:t>и</w:t>
      </w:r>
      <w:r w:rsidRPr="00DC1D62">
        <w:rPr>
          <w:rFonts w:ascii="Times New Roman" w:hAnsi="Times New Roman" w:cs="Times New Roman"/>
          <w:sz w:val="24"/>
          <w:szCs w:val="24"/>
          <w:lang w:val="ro-RO"/>
        </w:rPr>
        <w:t xml:space="preserve"> от</w:t>
      </w:r>
      <w:r w:rsidRPr="00DC1D62">
        <w:rPr>
          <w:rFonts w:ascii="Times New Roman" w:hAnsi="Times New Roman" w:cs="Times New Roman"/>
          <w:sz w:val="24"/>
          <w:szCs w:val="24"/>
        </w:rPr>
        <w:t xml:space="preserve"> </w:t>
      </w:r>
      <w:r w:rsidRPr="00DC1D62">
        <w:rPr>
          <w:rFonts w:ascii="Times New Roman" w:hAnsi="Times New Roman" w:cs="Times New Roman"/>
          <w:sz w:val="24"/>
          <w:szCs w:val="24"/>
          <w:lang w:val="ro-RO"/>
        </w:rPr>
        <w:t xml:space="preserve">средств </w:t>
      </w:r>
      <w:r w:rsidR="00F833DB" w:rsidRPr="00DC1D62">
        <w:rPr>
          <w:rFonts w:ascii="Times New Roman" w:hAnsi="Times New Roman" w:cs="Times New Roman"/>
          <w:sz w:val="24"/>
          <w:szCs w:val="24"/>
          <w:lang w:val="ro-RO"/>
        </w:rPr>
        <w:t>технологи</w:t>
      </w:r>
      <w:r w:rsidR="00F833DB" w:rsidRPr="00DC1D62">
        <w:rPr>
          <w:rFonts w:ascii="Times New Roman" w:hAnsi="Times New Roman" w:cs="Times New Roman"/>
          <w:sz w:val="24"/>
          <w:szCs w:val="24"/>
        </w:rPr>
        <w:t>й</w:t>
      </w:r>
      <w:r w:rsidR="007B381F" w:rsidRPr="00DC1D62">
        <w:rPr>
          <w:rFonts w:ascii="Times New Roman" w:hAnsi="Times New Roman" w:cs="Times New Roman"/>
          <w:sz w:val="24"/>
          <w:szCs w:val="24"/>
        </w:rPr>
        <w:t>.</w:t>
      </w:r>
      <w:r w:rsidR="00484ADF" w:rsidRPr="00DC1D62" w:rsidDel="004D5B74">
        <w:rPr>
          <w:rFonts w:ascii="Times New Roman" w:eastAsia="Times New Roman" w:hAnsi="Times New Roman" w:cs="Times New Roman"/>
          <w:bCs/>
          <w:iCs/>
          <w:sz w:val="24"/>
          <w:szCs w:val="24"/>
          <w:lang w:eastAsia="ru-RU"/>
        </w:rPr>
        <w:t xml:space="preserve"> </w:t>
      </w:r>
    </w:p>
    <w:p w14:paraId="638763DD" w14:textId="394536B3" w:rsidR="005A00D1" w:rsidRPr="00DC1D62" w:rsidRDefault="005A00D1" w:rsidP="003634C6">
      <w:pPr>
        <w:spacing w:line="276" w:lineRule="auto"/>
        <w:jc w:val="both"/>
        <w:rPr>
          <w:rFonts w:ascii="Times New Roman" w:eastAsia="Times New Roman" w:hAnsi="Times New Roman" w:cs="Times New Roman"/>
          <w:b/>
          <w:sz w:val="24"/>
          <w:szCs w:val="24"/>
          <w:lang w:eastAsia="ru-RU"/>
        </w:rPr>
      </w:pPr>
      <w:r w:rsidRPr="00DC1D62">
        <w:rPr>
          <w:rFonts w:ascii="Times New Roman" w:hAnsi="Times New Roman" w:cs="Times New Roman"/>
          <w:b/>
          <w:sz w:val="24"/>
          <w:szCs w:val="24"/>
        </w:rPr>
        <w:t>СТРАТЕГИЧЕСКОЕ НАПРАВЛЕНИЕ 7</w:t>
      </w:r>
      <w:r w:rsidRPr="00DC1D62">
        <w:rPr>
          <w:rFonts w:ascii="Times New Roman" w:hAnsi="Times New Roman" w:cs="Times New Roman"/>
          <w:b/>
          <w:sz w:val="24"/>
          <w:szCs w:val="24"/>
          <w:lang w:val="ro-RO"/>
        </w:rPr>
        <w:t>:</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 xml:space="preserve">ПОВЫШЕНИЕ КАДРОВОГО И МЕНЕДЖЕРСКОГО ПОТЕНЦИАЛА ПУТЕМ ПРИВЛЕЧЕНИЯ, ПОДГОТОВКИ И УДЕРЖАНИЯ В ПРОФЕССИИ ПЕДАГОГОВ ДЛЯ ОБЕСПЕЧЕНИЯ КАЧЕСТВЕННОГО ОБРАЗОВАНИЯ </w:t>
      </w:r>
    </w:p>
    <w:p w14:paraId="5C0EF69E" w14:textId="11AF965D" w:rsidR="005A00D1" w:rsidRPr="00DC1D62" w:rsidRDefault="005A00D1" w:rsidP="003634C6">
      <w:pPr>
        <w:spacing w:after="0" w:line="276" w:lineRule="auto"/>
        <w:ind w:firstLine="708"/>
        <w:jc w:val="both"/>
        <w:textAlignment w:val="baseline"/>
        <w:rPr>
          <w:rFonts w:ascii="Times New Roman" w:eastAsia="Calibri" w:hAnsi="Times New Roman" w:cs="Times New Roman"/>
          <w:bCs/>
          <w:sz w:val="24"/>
          <w:szCs w:val="24"/>
        </w:rPr>
      </w:pPr>
      <w:r w:rsidRPr="00DC1D62">
        <w:rPr>
          <w:rFonts w:ascii="Times New Roman" w:eastAsia="Times New Roman" w:hAnsi="Times New Roman" w:cs="Times New Roman"/>
          <w:sz w:val="24"/>
          <w:szCs w:val="24"/>
          <w:lang w:eastAsia="ru-RU"/>
        </w:rPr>
        <w:t xml:space="preserve">Данное направление предусматривает комплекс действий по формированию </w:t>
      </w:r>
      <w:r w:rsidR="00A07E03" w:rsidRPr="00DC1D62">
        <w:rPr>
          <w:rFonts w:ascii="Times New Roman" w:eastAsia="Times New Roman" w:hAnsi="Times New Roman" w:cs="Times New Roman"/>
          <w:sz w:val="24"/>
          <w:szCs w:val="24"/>
          <w:lang w:eastAsia="ru-RU"/>
        </w:rPr>
        <w:t>человеческ</w:t>
      </w:r>
      <w:r w:rsidR="00A07E03">
        <w:rPr>
          <w:rFonts w:ascii="Times New Roman" w:eastAsia="Times New Roman" w:hAnsi="Times New Roman" w:cs="Times New Roman"/>
          <w:sz w:val="24"/>
          <w:szCs w:val="24"/>
          <w:lang w:eastAsia="ru-RU"/>
        </w:rPr>
        <w:t>их</w:t>
      </w:r>
      <w:r w:rsidR="00A07E03"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sz w:val="24"/>
          <w:szCs w:val="24"/>
          <w:lang w:eastAsia="ru-RU"/>
        </w:rPr>
        <w:t>ресурс</w:t>
      </w:r>
      <w:r w:rsidR="00A07E03">
        <w:rPr>
          <w:rFonts w:ascii="Times New Roman" w:eastAsia="Times New Roman" w:hAnsi="Times New Roman" w:cs="Times New Roman"/>
          <w:sz w:val="24"/>
          <w:szCs w:val="24"/>
          <w:lang w:eastAsia="ru-RU"/>
        </w:rPr>
        <w:t>ов</w:t>
      </w:r>
      <w:r w:rsidRPr="00DC1D62">
        <w:rPr>
          <w:rFonts w:ascii="Times New Roman" w:eastAsia="Times New Roman" w:hAnsi="Times New Roman" w:cs="Times New Roman"/>
          <w:sz w:val="24"/>
          <w:szCs w:val="24"/>
          <w:lang w:eastAsia="ru-RU"/>
        </w:rPr>
        <w:t xml:space="preserve"> через систему </w:t>
      </w:r>
      <w:r w:rsidRPr="00DC1D62">
        <w:rPr>
          <w:rFonts w:ascii="Times New Roman" w:eastAsia="Calibri" w:hAnsi="Times New Roman" w:cs="Times New Roman"/>
          <w:bCs/>
          <w:sz w:val="24"/>
          <w:szCs w:val="24"/>
        </w:rPr>
        <w:t xml:space="preserve">развития, мотивации, привлечения и </w:t>
      </w:r>
      <w:r w:rsidR="00F833DB" w:rsidRPr="00DC1D62">
        <w:rPr>
          <w:rFonts w:ascii="Times New Roman" w:eastAsia="Calibri" w:hAnsi="Times New Roman" w:cs="Times New Roman"/>
          <w:bCs/>
          <w:sz w:val="24"/>
          <w:szCs w:val="24"/>
        </w:rPr>
        <w:t xml:space="preserve">удержания </w:t>
      </w:r>
      <w:r w:rsidRPr="00DC1D62">
        <w:rPr>
          <w:rFonts w:ascii="Times New Roman" w:eastAsia="Calibri" w:hAnsi="Times New Roman" w:cs="Times New Roman"/>
          <w:bCs/>
          <w:sz w:val="24"/>
          <w:szCs w:val="24"/>
        </w:rPr>
        <w:t>в профессии</w:t>
      </w:r>
      <w:r w:rsidRPr="00DC1D62">
        <w:rPr>
          <w:rFonts w:ascii="Times New Roman" w:eastAsia="Calibri" w:hAnsi="Times New Roman" w:cs="Times New Roman"/>
          <w:bCs/>
          <w:iCs/>
          <w:sz w:val="24"/>
          <w:szCs w:val="24"/>
        </w:rPr>
        <w:t xml:space="preserve"> педагогических </w:t>
      </w:r>
      <w:r w:rsidRPr="00DC1D62">
        <w:rPr>
          <w:rFonts w:ascii="Times New Roman" w:eastAsia="Calibri" w:hAnsi="Times New Roman" w:cs="Times New Roman"/>
          <w:bCs/>
          <w:sz w:val="24"/>
          <w:szCs w:val="24"/>
        </w:rPr>
        <w:t>и управленческих кадров.</w:t>
      </w:r>
    </w:p>
    <w:p w14:paraId="4517E35D" w14:textId="7CD75BF2" w:rsidR="005A00D1" w:rsidRPr="00DC1D62" w:rsidRDefault="006E0B53" w:rsidP="003634C6">
      <w:pPr>
        <w:spacing w:after="0" w:line="276" w:lineRule="auto"/>
        <w:ind w:firstLine="360"/>
        <w:jc w:val="both"/>
        <w:rPr>
          <w:rFonts w:ascii="Times New Roman" w:hAnsi="Times New Roman" w:cs="Times New Roman"/>
          <w:sz w:val="24"/>
          <w:szCs w:val="24"/>
        </w:rPr>
      </w:pPr>
      <w:r w:rsidRPr="00DC1D62">
        <w:rPr>
          <w:rFonts w:ascii="Times New Roman" w:hAnsi="Times New Roman" w:cs="Times New Roman"/>
          <w:sz w:val="24"/>
          <w:szCs w:val="24"/>
        </w:rPr>
        <w:t>В качестве основных долгосрочных перспектив в области повышения кадрового и менеджерского потенциала путем привлечения</w:t>
      </w:r>
      <w:r w:rsidRPr="00DC1D62">
        <w:rPr>
          <w:rFonts w:ascii="Times New Roman" w:hAnsi="Times New Roman" w:cs="Times New Roman"/>
          <w:sz w:val="24"/>
          <w:szCs w:val="24"/>
          <w:lang w:val="ro-RO"/>
        </w:rPr>
        <w:t>,</w:t>
      </w:r>
      <w:r w:rsidR="00CF034E"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подготовки и удержания в профессии педагогов для обеспечения качествен</w:t>
      </w:r>
      <w:r w:rsidR="00CF034E" w:rsidRPr="00DC1D62">
        <w:rPr>
          <w:rFonts w:ascii="Times New Roman" w:hAnsi="Times New Roman" w:cs="Times New Roman"/>
          <w:sz w:val="24"/>
          <w:szCs w:val="24"/>
        </w:rPr>
        <w:t>н</w:t>
      </w:r>
      <w:r w:rsidRPr="00DC1D62">
        <w:rPr>
          <w:rFonts w:ascii="Times New Roman" w:hAnsi="Times New Roman" w:cs="Times New Roman"/>
          <w:sz w:val="24"/>
          <w:szCs w:val="24"/>
        </w:rPr>
        <w:t xml:space="preserve">ого образования </w:t>
      </w:r>
      <w:r w:rsidR="00F833DB" w:rsidRPr="00DC1D62">
        <w:rPr>
          <w:rFonts w:ascii="Times New Roman" w:hAnsi="Times New Roman" w:cs="Times New Roman"/>
          <w:sz w:val="24"/>
          <w:szCs w:val="24"/>
        </w:rPr>
        <w:t xml:space="preserve">в АТО Гагаузия </w:t>
      </w:r>
      <w:r w:rsidRPr="00DC1D62">
        <w:rPr>
          <w:rFonts w:ascii="Times New Roman" w:hAnsi="Times New Roman" w:cs="Times New Roman"/>
          <w:sz w:val="24"/>
          <w:szCs w:val="24"/>
        </w:rPr>
        <w:t xml:space="preserve">определены следующие: </w:t>
      </w:r>
    </w:p>
    <w:p w14:paraId="52735E6F" w14:textId="6CEF55BD" w:rsidR="00592409" w:rsidRPr="00DC1D62" w:rsidRDefault="005A00D1" w:rsidP="003634C6">
      <w:pPr>
        <w:pStyle w:val="ListParagraph"/>
        <w:numPr>
          <w:ilvl w:val="0"/>
          <w:numId w:val="21"/>
        </w:numPr>
        <w:shd w:val="clear" w:color="auto" w:fill="FFFFFF"/>
        <w:spacing w:line="276" w:lineRule="auto"/>
        <w:jc w:val="both"/>
        <w:rPr>
          <w:rFonts w:ascii="Times New Roman" w:hAnsi="Times New Roman" w:cs="Times New Roman"/>
          <w:sz w:val="24"/>
          <w:szCs w:val="24"/>
        </w:rPr>
      </w:pPr>
      <w:r w:rsidRPr="00DC1D62">
        <w:rPr>
          <w:rFonts w:ascii="Times New Roman" w:hAnsi="Times New Roman" w:cs="Times New Roman"/>
          <w:sz w:val="24"/>
          <w:szCs w:val="24"/>
        </w:rPr>
        <w:t>Обеспечение эффективности системы п</w:t>
      </w:r>
      <w:r w:rsidR="00F833DB" w:rsidRPr="00DC1D62">
        <w:rPr>
          <w:rFonts w:ascii="Times New Roman" w:hAnsi="Times New Roman" w:cs="Times New Roman"/>
          <w:sz w:val="24"/>
          <w:szCs w:val="24"/>
        </w:rPr>
        <w:t>о</w:t>
      </w:r>
      <w:r w:rsidRPr="00DC1D62">
        <w:rPr>
          <w:rFonts w:ascii="Times New Roman" w:hAnsi="Times New Roman" w:cs="Times New Roman"/>
          <w:sz w:val="24"/>
          <w:szCs w:val="24"/>
        </w:rPr>
        <w:t>дготовки и переподготовки педагогических кадров, стимулирование привлекательности педагогической деятельности.</w:t>
      </w:r>
    </w:p>
    <w:p w14:paraId="75D53E2C" w14:textId="0F07CBC5" w:rsidR="009C4E38" w:rsidRPr="0080504D" w:rsidRDefault="005A00D1" w:rsidP="003634C6">
      <w:pPr>
        <w:pStyle w:val="ListParagraph"/>
        <w:numPr>
          <w:ilvl w:val="0"/>
          <w:numId w:val="21"/>
        </w:numPr>
        <w:shd w:val="clear" w:color="auto" w:fill="FFFFFF"/>
        <w:spacing w:line="276" w:lineRule="auto"/>
        <w:jc w:val="both"/>
        <w:rPr>
          <w:rFonts w:ascii="Times New Roman" w:hAnsi="Times New Roman" w:cs="Times New Roman"/>
          <w:sz w:val="24"/>
          <w:szCs w:val="24"/>
        </w:rPr>
      </w:pPr>
      <w:r w:rsidRPr="00DC1D62">
        <w:rPr>
          <w:rFonts w:ascii="Times New Roman" w:hAnsi="Times New Roman" w:cs="Times New Roman"/>
          <w:sz w:val="24"/>
          <w:szCs w:val="24"/>
        </w:rPr>
        <w:t>Установление партнерских отношений между учреждениями системы педагогического образования и другими социальными институтами</w:t>
      </w:r>
      <w:r w:rsidRPr="00DC1D62">
        <w:rPr>
          <w:rFonts w:ascii="Times New Roman" w:eastAsia="Times New Roman" w:hAnsi="Times New Roman" w:cs="Times New Roman"/>
          <w:sz w:val="24"/>
          <w:szCs w:val="24"/>
          <w:lang w:eastAsia="ru-RU"/>
        </w:rPr>
        <w:t xml:space="preserve"> для </w:t>
      </w:r>
      <w:r w:rsidRPr="00DC1D62">
        <w:rPr>
          <w:rFonts w:ascii="Times New Roman" w:hAnsi="Times New Roman" w:cs="Times New Roman"/>
          <w:sz w:val="24"/>
          <w:szCs w:val="24"/>
        </w:rPr>
        <w:t>развития служб сопровождения молодых педагогов.</w:t>
      </w:r>
    </w:p>
    <w:p w14:paraId="1B4D71D2" w14:textId="1E305D6A" w:rsidR="005A00D1" w:rsidRPr="00DC1D62" w:rsidRDefault="005A00D1" w:rsidP="003634C6">
      <w:pPr>
        <w:tabs>
          <w:tab w:val="left" w:pos="0"/>
        </w:tabs>
        <w:spacing w:after="0" w:line="276" w:lineRule="auto"/>
        <w:jc w:val="both"/>
        <w:rPr>
          <w:rFonts w:ascii="Times New Roman" w:eastAsia="Calibri" w:hAnsi="Times New Roman" w:cs="Times New Roman"/>
          <w:b/>
          <w:bCs/>
          <w:sz w:val="24"/>
          <w:szCs w:val="24"/>
        </w:rPr>
      </w:pPr>
      <w:r w:rsidRPr="00DC1D62">
        <w:rPr>
          <w:rFonts w:ascii="Times New Roman" w:hAnsi="Times New Roman" w:cs="Times New Roman"/>
          <w:b/>
          <w:sz w:val="24"/>
          <w:szCs w:val="24"/>
        </w:rPr>
        <w:t>Общая задача 7.1</w:t>
      </w:r>
      <w:r w:rsidR="00E103AD">
        <w:rPr>
          <w:rFonts w:ascii="Times New Roman" w:hAnsi="Times New Roman" w:cs="Times New Roman"/>
          <w:b/>
          <w:sz w:val="24"/>
          <w:szCs w:val="24"/>
        </w:rPr>
        <w:t>:</w:t>
      </w:r>
      <w:r w:rsidR="00E103AD" w:rsidRPr="00DC1D62">
        <w:rPr>
          <w:rFonts w:ascii="Times New Roman" w:hAnsi="Times New Roman" w:cs="Times New Roman"/>
          <w:b/>
          <w:sz w:val="24"/>
          <w:szCs w:val="24"/>
        </w:rPr>
        <w:t xml:space="preserve"> </w:t>
      </w:r>
      <w:r w:rsidRPr="00DC1D62">
        <w:rPr>
          <w:rFonts w:ascii="Times New Roman" w:eastAsia="Calibri" w:hAnsi="Times New Roman" w:cs="Times New Roman"/>
          <w:b/>
          <w:bCs/>
          <w:sz w:val="24"/>
          <w:szCs w:val="24"/>
        </w:rPr>
        <w:t>Обеспечение квалифицированными кадрами, развитие, мотивация, привлечение и удержание в профессии</w:t>
      </w:r>
      <w:r w:rsidRPr="00DC1D62">
        <w:rPr>
          <w:rFonts w:ascii="Times New Roman" w:eastAsia="Calibri" w:hAnsi="Times New Roman" w:cs="Times New Roman"/>
          <w:b/>
          <w:bCs/>
          <w:iCs/>
          <w:sz w:val="24"/>
          <w:szCs w:val="24"/>
        </w:rPr>
        <w:t xml:space="preserve"> педагогических </w:t>
      </w:r>
      <w:r w:rsidRPr="00DC1D62">
        <w:rPr>
          <w:rFonts w:ascii="Times New Roman" w:eastAsia="Calibri" w:hAnsi="Times New Roman" w:cs="Times New Roman"/>
          <w:b/>
          <w:bCs/>
          <w:sz w:val="24"/>
          <w:szCs w:val="24"/>
        </w:rPr>
        <w:t>и управленческих</w:t>
      </w:r>
      <w:r w:rsidRPr="00DC1D62">
        <w:rPr>
          <w:rFonts w:ascii="Times New Roman" w:eastAsia="Calibri" w:hAnsi="Times New Roman" w:cs="Times New Roman"/>
          <w:bCs/>
          <w:sz w:val="24"/>
          <w:szCs w:val="24"/>
        </w:rPr>
        <w:t xml:space="preserve"> </w:t>
      </w:r>
      <w:r w:rsidRPr="00DC1D62">
        <w:rPr>
          <w:rFonts w:ascii="Times New Roman" w:eastAsia="Calibri" w:hAnsi="Times New Roman" w:cs="Times New Roman"/>
          <w:b/>
          <w:bCs/>
          <w:sz w:val="24"/>
          <w:szCs w:val="24"/>
        </w:rPr>
        <w:t xml:space="preserve">кадров </w:t>
      </w:r>
    </w:p>
    <w:p w14:paraId="0514376C" w14:textId="71F4277B" w:rsidR="005A00D1" w:rsidRPr="00DC1D62" w:rsidRDefault="005A00D1" w:rsidP="003634C6">
      <w:pPr>
        <w:spacing w:after="0" w:line="276" w:lineRule="auto"/>
        <w:contextualSpacing/>
        <w:jc w:val="both"/>
        <w:rPr>
          <w:rFonts w:ascii="Times New Roman" w:hAnsi="Times New Roman" w:cs="Times New Roman"/>
          <w:iCs/>
          <w:sz w:val="24"/>
          <w:szCs w:val="24"/>
          <w:lang w:val="ro-RO"/>
        </w:rPr>
      </w:pPr>
      <w:r w:rsidRPr="00DC1D62">
        <w:rPr>
          <w:rFonts w:ascii="Times New Roman" w:hAnsi="Times New Roman" w:cs="Times New Roman"/>
          <w:b/>
          <w:sz w:val="24"/>
          <w:szCs w:val="24"/>
        </w:rPr>
        <w:t xml:space="preserve">Специфическая </w:t>
      </w:r>
      <w:r w:rsidR="008D52E3" w:rsidRPr="00DC1D62">
        <w:rPr>
          <w:rFonts w:ascii="Times New Roman" w:hAnsi="Times New Roman" w:cs="Times New Roman"/>
          <w:b/>
          <w:sz w:val="24"/>
          <w:szCs w:val="24"/>
        </w:rPr>
        <w:t>задача</w:t>
      </w:r>
      <w:r w:rsidR="008D52E3" w:rsidRPr="00DC1D62" w:rsidDel="008D52E3">
        <w:rPr>
          <w:rFonts w:ascii="Times New Roman" w:hAnsi="Times New Roman" w:cs="Times New Roman"/>
          <w:b/>
          <w:sz w:val="24"/>
          <w:szCs w:val="24"/>
        </w:rPr>
        <w:t xml:space="preserve"> </w:t>
      </w:r>
      <w:r w:rsidR="00592409" w:rsidRPr="00DC1D62">
        <w:rPr>
          <w:rFonts w:ascii="Times New Roman" w:hAnsi="Times New Roman" w:cs="Times New Roman"/>
          <w:b/>
          <w:sz w:val="24"/>
          <w:szCs w:val="24"/>
          <w:lang w:val="ro-RO"/>
        </w:rPr>
        <w:t>7.1.1</w:t>
      </w:r>
      <w:r w:rsidRPr="00DC1D62">
        <w:rPr>
          <w:rFonts w:ascii="Times New Roman" w:hAnsi="Times New Roman" w:cs="Times New Roman"/>
          <w:b/>
          <w:sz w:val="24"/>
          <w:szCs w:val="24"/>
        </w:rPr>
        <w:t xml:space="preserve">: </w:t>
      </w:r>
      <w:r w:rsidRPr="00DC1D62">
        <w:rPr>
          <w:rFonts w:ascii="Times New Roman" w:hAnsi="Times New Roman" w:cs="Times New Roman"/>
          <w:sz w:val="24"/>
          <w:szCs w:val="24"/>
        </w:rPr>
        <w:t>Повышение привлекательности профессии педагогического работника, привлечение и</w:t>
      </w:r>
      <w:r w:rsidRPr="00DC1D62">
        <w:rPr>
          <w:rFonts w:ascii="Times New Roman" w:hAnsi="Times New Roman" w:cs="Times New Roman"/>
          <w:iCs/>
          <w:sz w:val="24"/>
          <w:szCs w:val="24"/>
        </w:rPr>
        <w:t xml:space="preserve"> мотивация молодых</w:t>
      </w:r>
      <w:r w:rsidRPr="00DC1D62">
        <w:rPr>
          <w:rFonts w:ascii="Times New Roman" w:hAnsi="Times New Roman" w:cs="Times New Roman"/>
          <w:iCs/>
          <w:sz w:val="24"/>
          <w:szCs w:val="24"/>
          <w:lang w:val="ro-RO"/>
        </w:rPr>
        <w:t xml:space="preserve"> c</w:t>
      </w:r>
      <w:r w:rsidRPr="00DC1D62">
        <w:rPr>
          <w:rFonts w:ascii="Times New Roman" w:hAnsi="Times New Roman" w:cs="Times New Roman"/>
          <w:iCs/>
          <w:sz w:val="24"/>
          <w:szCs w:val="24"/>
        </w:rPr>
        <w:t>пециалистов</w:t>
      </w:r>
      <w:r w:rsidRPr="00DC1D62">
        <w:rPr>
          <w:rFonts w:ascii="Times New Roman" w:hAnsi="Times New Roman" w:cs="Times New Roman"/>
          <w:sz w:val="24"/>
          <w:szCs w:val="24"/>
        </w:rPr>
        <w:t>, чтобы средний возраст педагогов в системе образования уменьши</w:t>
      </w:r>
      <w:r w:rsidR="00592409" w:rsidRPr="00DC1D62">
        <w:rPr>
          <w:rFonts w:ascii="Times New Roman" w:hAnsi="Times New Roman" w:cs="Times New Roman"/>
          <w:sz w:val="24"/>
          <w:szCs w:val="24"/>
        </w:rPr>
        <w:t>л</w:t>
      </w:r>
      <w:r w:rsidRPr="00DC1D62">
        <w:rPr>
          <w:rFonts w:ascii="Times New Roman" w:hAnsi="Times New Roman" w:cs="Times New Roman"/>
          <w:sz w:val="24"/>
          <w:szCs w:val="24"/>
        </w:rPr>
        <w:t>ся на 5 лет к 2030 году.</w:t>
      </w:r>
      <w:r w:rsidRPr="00DC1D62">
        <w:rPr>
          <w:rStyle w:val="Heading1Char"/>
          <w:rFonts w:ascii="Times New Roman" w:eastAsiaTheme="minorHAnsi" w:hAnsi="Times New Roman" w:cs="Times New Roman"/>
          <w:color w:val="auto"/>
          <w:sz w:val="24"/>
          <w:szCs w:val="24"/>
        </w:rPr>
        <w:t xml:space="preserve"> </w:t>
      </w:r>
    </w:p>
    <w:p w14:paraId="47D62C23" w14:textId="77777777" w:rsidR="003F4263" w:rsidRPr="00DC1D62" w:rsidRDefault="003F4263" w:rsidP="003634C6">
      <w:pPr>
        <w:pStyle w:val="NormalWeb"/>
        <w:tabs>
          <w:tab w:val="left" w:pos="709"/>
        </w:tabs>
        <w:spacing w:before="0" w:beforeAutospacing="0" w:after="0" w:afterAutospacing="0" w:line="276" w:lineRule="auto"/>
        <w:jc w:val="both"/>
        <w:rPr>
          <w:b/>
        </w:rPr>
      </w:pPr>
    </w:p>
    <w:p w14:paraId="2DE660BC" w14:textId="3E9B9D1C" w:rsidR="005A00D1" w:rsidRPr="00DC1D62" w:rsidRDefault="005A00D1" w:rsidP="003634C6">
      <w:pPr>
        <w:pStyle w:val="NormalWeb"/>
        <w:tabs>
          <w:tab w:val="left" w:pos="709"/>
        </w:tabs>
        <w:spacing w:before="0" w:beforeAutospacing="0" w:after="0" w:afterAutospacing="0" w:line="276" w:lineRule="auto"/>
        <w:jc w:val="both"/>
        <w:rPr>
          <w:bCs/>
        </w:rPr>
      </w:pPr>
      <w:r w:rsidRPr="00DC1D62">
        <w:rPr>
          <w:b/>
        </w:rPr>
        <w:t xml:space="preserve">Специфическая </w:t>
      </w:r>
      <w:r w:rsidR="008D52E3" w:rsidRPr="00DC1D62">
        <w:rPr>
          <w:b/>
        </w:rPr>
        <w:t>задача</w:t>
      </w:r>
      <w:r w:rsidR="00592409" w:rsidRPr="00DC1D62">
        <w:rPr>
          <w:b/>
          <w:lang w:val="ro-RO"/>
        </w:rPr>
        <w:t xml:space="preserve"> 7.1.</w:t>
      </w:r>
      <w:r w:rsidR="00592409" w:rsidRPr="00DC1D62">
        <w:rPr>
          <w:b/>
        </w:rPr>
        <w:t>2</w:t>
      </w:r>
      <w:r w:rsidRPr="00DC1D62">
        <w:rPr>
          <w:b/>
        </w:rPr>
        <w:t xml:space="preserve">: </w:t>
      </w:r>
      <w:r w:rsidRPr="00DC1D62">
        <w:rPr>
          <w:bCs/>
        </w:rPr>
        <w:t>Повышение привлекательности педагогической профессии, школьного психолога, менеджера по образованию и</w:t>
      </w:r>
      <w:r w:rsidR="005552B8" w:rsidRPr="00DC1D62">
        <w:rPr>
          <w:bCs/>
        </w:rPr>
        <w:t xml:space="preserve"> снижение </w:t>
      </w:r>
      <w:r w:rsidRPr="00DC1D62">
        <w:rPr>
          <w:bCs/>
        </w:rPr>
        <w:t>процент</w:t>
      </w:r>
      <w:r w:rsidR="005552B8" w:rsidRPr="00DC1D62">
        <w:rPr>
          <w:bCs/>
        </w:rPr>
        <w:t>а</w:t>
      </w:r>
      <w:r w:rsidRPr="00DC1D62">
        <w:rPr>
          <w:bCs/>
        </w:rPr>
        <w:t xml:space="preserve"> отсева не менее чем на 10% ежегодно</w:t>
      </w:r>
      <w:r w:rsidR="00592409" w:rsidRPr="00DC1D62">
        <w:rPr>
          <w:bCs/>
        </w:rPr>
        <w:t>.</w:t>
      </w:r>
    </w:p>
    <w:p w14:paraId="5CDE839D" w14:textId="77777777" w:rsidR="00C60246" w:rsidRPr="00DC1D62" w:rsidRDefault="00C60246" w:rsidP="003634C6">
      <w:pPr>
        <w:pStyle w:val="NormalWeb"/>
        <w:tabs>
          <w:tab w:val="left" w:pos="709"/>
        </w:tabs>
        <w:spacing w:before="0" w:beforeAutospacing="0" w:after="0" w:afterAutospacing="0" w:line="276" w:lineRule="auto"/>
        <w:jc w:val="both"/>
        <w:rPr>
          <w:bCs/>
        </w:rPr>
      </w:pPr>
    </w:p>
    <w:p w14:paraId="7A19D3DA" w14:textId="653DDEE3" w:rsidR="005A00D1" w:rsidRDefault="00592409"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rPr>
        <w:t xml:space="preserve">Специфическая </w:t>
      </w:r>
      <w:r w:rsidR="008D52E3" w:rsidRPr="00DC1D62">
        <w:rPr>
          <w:rFonts w:ascii="Times New Roman" w:hAnsi="Times New Roman" w:cs="Times New Roman"/>
          <w:b/>
          <w:sz w:val="24"/>
          <w:szCs w:val="24"/>
        </w:rPr>
        <w:t>задача</w:t>
      </w:r>
      <w:r w:rsidRPr="00DC1D62">
        <w:rPr>
          <w:rFonts w:ascii="Times New Roman" w:hAnsi="Times New Roman" w:cs="Times New Roman"/>
          <w:b/>
          <w:sz w:val="24"/>
          <w:szCs w:val="24"/>
        </w:rPr>
        <w:t xml:space="preserve"> 7.1.3</w:t>
      </w:r>
      <w:r w:rsidR="005A00D1" w:rsidRPr="00DC1D62">
        <w:rPr>
          <w:rFonts w:ascii="Times New Roman" w:hAnsi="Times New Roman" w:cs="Times New Roman"/>
          <w:b/>
          <w:sz w:val="24"/>
          <w:szCs w:val="24"/>
          <w:lang w:val="ro-RO"/>
        </w:rPr>
        <w:t>:</w:t>
      </w:r>
      <w:r w:rsidR="005A00D1" w:rsidRPr="00DC1D62">
        <w:rPr>
          <w:rFonts w:ascii="Times New Roman" w:hAnsi="Times New Roman" w:cs="Times New Roman"/>
          <w:sz w:val="24"/>
          <w:szCs w:val="24"/>
        </w:rPr>
        <w:t xml:space="preserve"> Обучение менеджеров учебных заведений стратегическому планированию развития учебного учреждения</w:t>
      </w:r>
      <w:r w:rsidR="005552B8" w:rsidRPr="00DC1D62">
        <w:rPr>
          <w:rFonts w:ascii="Times New Roman" w:hAnsi="Times New Roman" w:cs="Times New Roman"/>
          <w:sz w:val="24"/>
          <w:szCs w:val="24"/>
        </w:rPr>
        <w:t>,</w:t>
      </w:r>
      <w:r w:rsidR="005A00D1" w:rsidRPr="00DC1D62">
        <w:rPr>
          <w:rFonts w:ascii="Times New Roman" w:hAnsi="Times New Roman" w:cs="Times New Roman"/>
          <w:sz w:val="24"/>
          <w:szCs w:val="24"/>
        </w:rPr>
        <w:t xml:space="preserve"> с тем чтобы к 2030 году 100% менеджеров обладали соответсвующими навыками.</w:t>
      </w:r>
    </w:p>
    <w:p w14:paraId="119CA19B" w14:textId="4C981FE1" w:rsidR="009D03C5" w:rsidRDefault="009D03C5" w:rsidP="003634C6">
      <w:pPr>
        <w:spacing w:after="0" w:line="276" w:lineRule="auto"/>
        <w:jc w:val="both"/>
        <w:rPr>
          <w:rFonts w:ascii="Times New Roman" w:hAnsi="Times New Roman" w:cs="Times New Roman"/>
          <w:sz w:val="24"/>
          <w:szCs w:val="24"/>
        </w:rPr>
      </w:pPr>
    </w:p>
    <w:p w14:paraId="030BD3AF" w14:textId="0E7200C2" w:rsidR="009D03C5" w:rsidRPr="009D03C5" w:rsidRDefault="009D03C5" w:rsidP="003634C6">
      <w:pPr>
        <w:spacing w:after="0" w:line="276" w:lineRule="auto"/>
        <w:jc w:val="both"/>
        <w:rPr>
          <w:rFonts w:ascii="Times New Roman" w:hAnsi="Times New Roman" w:cs="Times New Roman"/>
          <w:sz w:val="24"/>
          <w:szCs w:val="24"/>
        </w:rPr>
      </w:pPr>
      <w:r w:rsidRPr="009D03C5">
        <w:rPr>
          <w:rFonts w:ascii="Times New Roman" w:hAnsi="Times New Roman" w:cs="Times New Roman"/>
          <w:b/>
          <w:sz w:val="24"/>
          <w:szCs w:val="24"/>
        </w:rPr>
        <w:t xml:space="preserve">Специфическая </w:t>
      </w:r>
      <w:r w:rsidRPr="004B0782">
        <w:rPr>
          <w:rFonts w:ascii="Times New Roman" w:hAnsi="Times New Roman" w:cs="Times New Roman"/>
          <w:b/>
          <w:sz w:val="24"/>
          <w:szCs w:val="24"/>
        </w:rPr>
        <w:t>задача 7.1.3</w:t>
      </w:r>
      <w:r w:rsidRPr="004B0782">
        <w:rPr>
          <w:rFonts w:ascii="Times New Roman" w:hAnsi="Times New Roman" w:cs="Times New Roman"/>
          <w:b/>
          <w:sz w:val="24"/>
          <w:szCs w:val="24"/>
          <w:lang w:val="ro-RO"/>
        </w:rPr>
        <w:t>:</w:t>
      </w:r>
      <w:r w:rsidRPr="004B0782">
        <w:rPr>
          <w:rFonts w:ascii="Times New Roman" w:hAnsi="Times New Roman" w:cs="Times New Roman"/>
          <w:sz w:val="24"/>
          <w:szCs w:val="24"/>
        </w:rPr>
        <w:t xml:space="preserve"> </w:t>
      </w:r>
      <w:r w:rsidRPr="002E4CA9">
        <w:rPr>
          <w:rFonts w:ascii="Times New Roman" w:hAnsi="Times New Roman"/>
          <w:sz w:val="24"/>
          <w:szCs w:val="24"/>
        </w:rPr>
        <w:t>Обучение педагогических кадров предметам STEАM (естественные науки, технология, инжиниринг, дизайн, математика и искусства)</w:t>
      </w:r>
      <w:r w:rsidRPr="002E4CA9">
        <w:rPr>
          <w:rFonts w:ascii="Times New Roman" w:hAnsi="Times New Roman"/>
          <w:sz w:val="24"/>
          <w:szCs w:val="24"/>
          <w:lang w:val="ro-RO"/>
        </w:rPr>
        <w:t xml:space="preserve">, </w:t>
      </w:r>
      <w:r w:rsidRPr="002E4CA9">
        <w:rPr>
          <w:rFonts w:ascii="Times New Roman" w:hAnsi="Times New Roman"/>
          <w:sz w:val="24"/>
          <w:szCs w:val="24"/>
        </w:rPr>
        <w:t>с тем чтобы к 2030 г 30</w:t>
      </w:r>
      <w:r w:rsidRPr="002E4CA9">
        <w:rPr>
          <w:rFonts w:ascii="Times New Roman" w:hAnsi="Times New Roman"/>
          <w:sz w:val="24"/>
          <w:szCs w:val="24"/>
          <w:lang w:val="ro-RO"/>
        </w:rPr>
        <w:t xml:space="preserve">% </w:t>
      </w:r>
      <w:r w:rsidRPr="002E4CA9">
        <w:rPr>
          <w:rFonts w:ascii="Times New Roman" w:hAnsi="Times New Roman"/>
          <w:sz w:val="24"/>
          <w:szCs w:val="24"/>
        </w:rPr>
        <w:t>преподавателей по отношению к общему количеству преподавателей были обучены предметам STEАM.</w:t>
      </w:r>
    </w:p>
    <w:p w14:paraId="1A48FB9E" w14:textId="1ADC0259" w:rsidR="00C42304" w:rsidRPr="00DC1D62" w:rsidRDefault="00C42304" w:rsidP="003634C6">
      <w:pPr>
        <w:spacing w:after="0" w:line="276" w:lineRule="auto"/>
        <w:jc w:val="both"/>
        <w:rPr>
          <w:rFonts w:ascii="Times New Roman" w:hAnsi="Times New Roman" w:cs="Times New Roman"/>
          <w:sz w:val="24"/>
          <w:szCs w:val="24"/>
        </w:rPr>
      </w:pPr>
    </w:p>
    <w:p w14:paraId="1B12282F" w14:textId="729008B5" w:rsidR="005A00D1" w:rsidRPr="00DC1D62" w:rsidRDefault="005A00D1" w:rsidP="003634C6">
      <w:pPr>
        <w:spacing w:after="0" w:line="276" w:lineRule="auto"/>
        <w:jc w:val="both"/>
        <w:textAlignment w:val="baseline"/>
        <w:rPr>
          <w:rFonts w:ascii="Times New Roman" w:eastAsia="Times New Roman" w:hAnsi="Times New Roman" w:cs="Times New Roman"/>
          <w:b/>
          <w:sz w:val="24"/>
          <w:szCs w:val="24"/>
          <w:lang w:eastAsia="ru-RU"/>
        </w:rPr>
      </w:pPr>
      <w:r w:rsidRPr="00DC1D62">
        <w:rPr>
          <w:rFonts w:ascii="Times New Roman" w:hAnsi="Times New Roman" w:cs="Times New Roman"/>
          <w:b/>
          <w:sz w:val="24"/>
          <w:szCs w:val="24"/>
        </w:rPr>
        <w:t>СТРАТЕГИЧЕСКОЕ НАПРАВЛЕНИЕ 8</w:t>
      </w:r>
      <w:r w:rsidRPr="00DC1D62">
        <w:rPr>
          <w:rFonts w:ascii="Times New Roman" w:hAnsi="Times New Roman" w:cs="Times New Roman"/>
          <w:b/>
          <w:sz w:val="24"/>
          <w:szCs w:val="24"/>
          <w:lang w:val="ro-RO"/>
        </w:rPr>
        <w:t>:</w:t>
      </w:r>
      <w:r w:rsidRPr="00DC1D62">
        <w:rPr>
          <w:rFonts w:ascii="Times New Roman" w:eastAsia="Times New Roman" w:hAnsi="Times New Roman" w:cs="Times New Roman"/>
          <w:b/>
          <w:sz w:val="24"/>
          <w:szCs w:val="24"/>
          <w:lang w:val="ro-RO" w:eastAsia="ru-RU"/>
        </w:rPr>
        <w:t xml:space="preserve"> </w:t>
      </w:r>
      <w:r w:rsidRPr="00DC1D62">
        <w:rPr>
          <w:rFonts w:ascii="Times New Roman" w:eastAsia="Times New Roman" w:hAnsi="Times New Roman" w:cs="Times New Roman"/>
          <w:b/>
          <w:sz w:val="24"/>
          <w:szCs w:val="24"/>
          <w:lang w:eastAsia="ru-RU"/>
        </w:rPr>
        <w:t xml:space="preserve">СОВЕРШЕНСТВОВАНИЕ </w:t>
      </w:r>
      <w:r w:rsidR="00F30464" w:rsidRPr="00DC1D62">
        <w:rPr>
          <w:rFonts w:ascii="Times New Roman" w:eastAsia="Times New Roman" w:hAnsi="Times New Roman" w:cs="Times New Roman"/>
          <w:b/>
          <w:sz w:val="24"/>
          <w:szCs w:val="24"/>
          <w:lang w:val="ro-RO" w:eastAsia="ru-RU"/>
        </w:rPr>
        <w:t xml:space="preserve">МЕХАНИЗМОВ </w:t>
      </w:r>
      <w:r w:rsidRPr="00DC1D62">
        <w:rPr>
          <w:rFonts w:ascii="Times New Roman" w:eastAsia="Times New Roman" w:hAnsi="Times New Roman" w:cs="Times New Roman"/>
          <w:b/>
          <w:sz w:val="24"/>
          <w:szCs w:val="24"/>
          <w:lang w:eastAsia="ru-RU"/>
        </w:rPr>
        <w:t>ФИНАНСИРОВАНИЯ</w:t>
      </w:r>
      <w:r w:rsidR="00E8477B" w:rsidRPr="00DC1D62">
        <w:rPr>
          <w:rFonts w:ascii="Times New Roman" w:eastAsia="Times New Roman" w:hAnsi="Times New Roman" w:cs="Times New Roman"/>
          <w:b/>
          <w:sz w:val="24"/>
          <w:szCs w:val="24"/>
          <w:lang w:val="ro-RO" w:eastAsia="ru-RU"/>
        </w:rPr>
        <w:t xml:space="preserve"> </w:t>
      </w:r>
      <w:r w:rsidR="00E8477B" w:rsidRPr="00DC1D62">
        <w:rPr>
          <w:rFonts w:ascii="Times New Roman" w:eastAsia="Times New Roman" w:hAnsi="Times New Roman" w:cs="Times New Roman"/>
          <w:b/>
          <w:sz w:val="24"/>
          <w:szCs w:val="24"/>
          <w:lang w:eastAsia="ru-RU"/>
        </w:rPr>
        <w:t>СИСТЕМЫ ОБРАЗОВАНИЯ</w:t>
      </w:r>
      <w:r w:rsidRPr="00DC1D62">
        <w:rPr>
          <w:rFonts w:ascii="Times New Roman" w:eastAsia="Times New Roman" w:hAnsi="Times New Roman" w:cs="Times New Roman"/>
          <w:b/>
          <w:sz w:val="24"/>
          <w:szCs w:val="24"/>
          <w:lang w:eastAsia="ru-RU"/>
        </w:rPr>
        <w:t xml:space="preserve"> АТО ГАГАУЗИЯ </w:t>
      </w:r>
    </w:p>
    <w:p w14:paraId="229C608D" w14:textId="50DDEC59" w:rsidR="005A00D1" w:rsidRPr="00DC1D62" w:rsidRDefault="005A00D1" w:rsidP="003634C6">
      <w:pPr>
        <w:spacing w:before="120" w:after="0" w:line="276" w:lineRule="auto"/>
        <w:ind w:firstLine="708"/>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Данное стратегическое направление предусматривает комплекс действий по совершенствованию финансирования на обеспечение доступа</w:t>
      </w:r>
      <w:r w:rsidRPr="00DC1D62">
        <w:rPr>
          <w:rFonts w:ascii="Times New Roman" w:eastAsia="Times New Roman" w:hAnsi="Times New Roman" w:cs="Times New Roman"/>
          <w:sz w:val="24"/>
          <w:szCs w:val="24"/>
          <w:lang w:val="ro-RO" w:eastAsia="ru-RU"/>
        </w:rPr>
        <w:t xml:space="preserve">, </w:t>
      </w:r>
      <w:r w:rsidRPr="00DC1D62">
        <w:rPr>
          <w:rFonts w:ascii="Times New Roman" w:eastAsia="Times New Roman" w:hAnsi="Times New Roman" w:cs="Times New Roman"/>
          <w:sz w:val="24"/>
          <w:szCs w:val="24"/>
          <w:lang w:eastAsia="ru-RU"/>
        </w:rPr>
        <w:t>равенства</w:t>
      </w:r>
      <w:r w:rsidRPr="00DC1D62">
        <w:rPr>
          <w:rFonts w:ascii="Times New Roman" w:eastAsia="Times New Roman" w:hAnsi="Times New Roman" w:cs="Times New Roman"/>
          <w:sz w:val="24"/>
          <w:szCs w:val="24"/>
          <w:lang w:val="ro-RO" w:eastAsia="ru-RU"/>
        </w:rPr>
        <w:t xml:space="preserve">, </w:t>
      </w:r>
      <w:r w:rsidRPr="00DC1D62">
        <w:rPr>
          <w:rFonts w:ascii="Times New Roman" w:eastAsia="Times New Roman" w:hAnsi="Times New Roman" w:cs="Times New Roman"/>
          <w:sz w:val="24"/>
          <w:szCs w:val="24"/>
          <w:lang w:eastAsia="ru-RU"/>
        </w:rPr>
        <w:t xml:space="preserve">качества и </w:t>
      </w:r>
      <w:r w:rsidR="00BD0D9F" w:rsidRPr="00DC1D62">
        <w:rPr>
          <w:rFonts w:ascii="Times New Roman" w:eastAsia="Times New Roman" w:hAnsi="Times New Roman" w:cs="Times New Roman"/>
          <w:sz w:val="24"/>
          <w:szCs w:val="24"/>
          <w:lang w:eastAsia="ru-RU"/>
        </w:rPr>
        <w:t xml:space="preserve">на продвижение </w:t>
      </w:r>
      <w:r w:rsidRPr="00DC1D62">
        <w:rPr>
          <w:rFonts w:ascii="Times New Roman" w:eastAsia="Times New Roman" w:hAnsi="Times New Roman" w:cs="Times New Roman"/>
          <w:sz w:val="24"/>
          <w:szCs w:val="24"/>
          <w:lang w:eastAsia="ru-RU"/>
        </w:rPr>
        <w:t xml:space="preserve">эффективного </w:t>
      </w:r>
      <w:r w:rsidR="00DE22E6" w:rsidRPr="00DC1D62">
        <w:rPr>
          <w:rFonts w:ascii="Times New Roman" w:eastAsia="Times New Roman" w:hAnsi="Times New Roman" w:cs="Times New Roman"/>
          <w:sz w:val="24"/>
          <w:szCs w:val="24"/>
          <w:lang w:eastAsia="ru-RU"/>
        </w:rPr>
        <w:t>многоязычного</w:t>
      </w:r>
      <w:r w:rsidRPr="00DC1D62">
        <w:rPr>
          <w:rFonts w:ascii="Times New Roman" w:eastAsia="Times New Roman" w:hAnsi="Times New Roman" w:cs="Times New Roman"/>
          <w:sz w:val="24"/>
          <w:szCs w:val="24"/>
          <w:lang w:eastAsia="ru-RU"/>
        </w:rPr>
        <w:t xml:space="preserve"> образования.</w:t>
      </w:r>
    </w:p>
    <w:p w14:paraId="36912BE8" w14:textId="4175F70B" w:rsidR="00B0640A" w:rsidRPr="00DC1D62" w:rsidRDefault="00B0640A" w:rsidP="003634C6">
      <w:pPr>
        <w:spacing w:after="0" w:line="276" w:lineRule="auto"/>
        <w:ind w:firstLine="360"/>
        <w:jc w:val="both"/>
        <w:rPr>
          <w:rFonts w:ascii="Times New Roman" w:hAnsi="Times New Roman" w:cs="Times New Roman"/>
          <w:sz w:val="24"/>
          <w:szCs w:val="24"/>
        </w:rPr>
      </w:pPr>
      <w:r w:rsidRPr="00DC1D62">
        <w:rPr>
          <w:rFonts w:ascii="Times New Roman" w:hAnsi="Times New Roman" w:cs="Times New Roman"/>
          <w:sz w:val="24"/>
          <w:szCs w:val="24"/>
        </w:rPr>
        <w:t xml:space="preserve">В качестве основных долгосрочных перспектив в области </w:t>
      </w:r>
      <w:r w:rsidR="007C0A92" w:rsidRPr="00DC1D62">
        <w:rPr>
          <w:rFonts w:ascii="Times New Roman" w:hAnsi="Times New Roman" w:cs="Times New Roman"/>
          <w:sz w:val="24"/>
          <w:szCs w:val="24"/>
        </w:rPr>
        <w:t>совершенствования</w:t>
      </w:r>
      <w:r w:rsidRPr="00DC1D62">
        <w:rPr>
          <w:rFonts w:ascii="Times New Roman" w:hAnsi="Times New Roman" w:cs="Times New Roman"/>
          <w:sz w:val="24"/>
          <w:szCs w:val="24"/>
        </w:rPr>
        <w:t xml:space="preserve"> финансирования на обеспечение доступа</w:t>
      </w:r>
      <w:r w:rsidRPr="00DC1D62">
        <w:rPr>
          <w:rFonts w:ascii="Times New Roman" w:hAnsi="Times New Roman" w:cs="Times New Roman"/>
          <w:sz w:val="24"/>
          <w:szCs w:val="24"/>
          <w:lang w:val="ro-RO"/>
        </w:rPr>
        <w:t>,</w:t>
      </w:r>
      <w:r w:rsidRPr="00DC1D62">
        <w:rPr>
          <w:rFonts w:ascii="Times New Roman" w:hAnsi="Times New Roman" w:cs="Times New Roman"/>
          <w:sz w:val="24"/>
          <w:szCs w:val="24"/>
        </w:rPr>
        <w:t xml:space="preserve"> равенства</w:t>
      </w:r>
      <w:r w:rsidRPr="00DC1D62">
        <w:rPr>
          <w:rFonts w:ascii="Times New Roman" w:hAnsi="Times New Roman" w:cs="Times New Roman"/>
          <w:sz w:val="24"/>
          <w:szCs w:val="24"/>
          <w:lang w:val="ro-RO"/>
        </w:rPr>
        <w:t>,</w:t>
      </w:r>
      <w:r w:rsidR="005F0285" w:rsidRPr="00DC1D62">
        <w:rPr>
          <w:rFonts w:ascii="Times New Roman" w:hAnsi="Times New Roman" w:cs="Times New Roman"/>
          <w:sz w:val="24"/>
          <w:szCs w:val="24"/>
        </w:rPr>
        <w:t xml:space="preserve"> </w:t>
      </w:r>
      <w:r w:rsidRPr="00DC1D62">
        <w:rPr>
          <w:rFonts w:ascii="Times New Roman" w:hAnsi="Times New Roman" w:cs="Times New Roman"/>
          <w:sz w:val="24"/>
          <w:szCs w:val="24"/>
        </w:rPr>
        <w:t>качества</w:t>
      </w:r>
      <w:r w:rsidR="002C4C8F" w:rsidRPr="00DC1D62">
        <w:rPr>
          <w:rFonts w:ascii="Times New Roman" w:hAnsi="Times New Roman" w:cs="Times New Roman"/>
          <w:sz w:val="24"/>
          <w:szCs w:val="24"/>
        </w:rPr>
        <w:t xml:space="preserve"> образования</w:t>
      </w:r>
      <w:r w:rsidRPr="00DC1D62">
        <w:rPr>
          <w:rFonts w:ascii="Times New Roman" w:hAnsi="Times New Roman" w:cs="Times New Roman"/>
          <w:sz w:val="24"/>
          <w:szCs w:val="24"/>
        </w:rPr>
        <w:t xml:space="preserve"> и продвижение эффективного многоязычного образования в АТО Гагаузия определены следующие: </w:t>
      </w:r>
    </w:p>
    <w:p w14:paraId="4F7AFFEC" w14:textId="7BA5A7FC" w:rsidR="003A6C4E" w:rsidRPr="00DC1D62" w:rsidRDefault="002C4C8F" w:rsidP="003634C6">
      <w:pPr>
        <w:pStyle w:val="ListParagraph"/>
        <w:numPr>
          <w:ilvl w:val="0"/>
          <w:numId w:val="28"/>
        </w:numPr>
        <w:spacing w:after="0" w:line="276" w:lineRule="auto"/>
        <w:jc w:val="both"/>
        <w:rPr>
          <w:rFonts w:ascii="Times New Roman" w:hAnsi="Times New Roman" w:cs="Times New Roman"/>
          <w:sz w:val="24"/>
          <w:szCs w:val="24"/>
          <w:shd w:val="clear" w:color="auto" w:fill="FFFFFF"/>
        </w:rPr>
      </w:pPr>
      <w:r w:rsidRPr="00DC1D62">
        <w:rPr>
          <w:rFonts w:ascii="Times New Roman" w:hAnsi="Times New Roman" w:cs="Times New Roman"/>
          <w:kern w:val="24"/>
          <w:sz w:val="24"/>
          <w:szCs w:val="24"/>
        </w:rPr>
        <w:t>Продвижение с</w:t>
      </w:r>
      <w:r w:rsidR="003A6C4E" w:rsidRPr="00DC1D62">
        <w:rPr>
          <w:rFonts w:ascii="Times New Roman" w:hAnsi="Times New Roman" w:cs="Times New Roman"/>
          <w:kern w:val="24"/>
          <w:sz w:val="24"/>
          <w:szCs w:val="24"/>
        </w:rPr>
        <w:t>овершенствовани</w:t>
      </w:r>
      <w:r w:rsidRPr="00DC1D62">
        <w:rPr>
          <w:rFonts w:ascii="Times New Roman" w:hAnsi="Times New Roman" w:cs="Times New Roman"/>
          <w:kern w:val="24"/>
          <w:sz w:val="24"/>
          <w:szCs w:val="24"/>
        </w:rPr>
        <w:t>я</w:t>
      </w:r>
      <w:r w:rsidR="003A6C4E" w:rsidRPr="00DC1D62">
        <w:rPr>
          <w:rFonts w:ascii="Times New Roman" w:hAnsi="Times New Roman" w:cs="Times New Roman"/>
          <w:kern w:val="24"/>
          <w:sz w:val="24"/>
          <w:szCs w:val="24"/>
        </w:rPr>
        <w:t xml:space="preserve"> формулы </w:t>
      </w:r>
      <w:r w:rsidR="003A6C4E" w:rsidRPr="00DC1D62">
        <w:rPr>
          <w:rFonts w:ascii="Times New Roman" w:hAnsi="Times New Roman" w:cs="Times New Roman"/>
          <w:sz w:val="24"/>
          <w:szCs w:val="24"/>
          <w:shd w:val="clear" w:color="auto" w:fill="FFFFFF"/>
        </w:rPr>
        <w:t xml:space="preserve">стандартного финансирования, которая основана на стандартных затратах на одного ребенка/учащегося/студента с целью учета потребностей обучения на родном языке представителей нацменьшинств, уровня депривации территориальной единицы, на специфических потребностях различных </w:t>
      </w:r>
      <w:r w:rsidRPr="00DC1D62">
        <w:rPr>
          <w:rFonts w:ascii="Times New Roman" w:hAnsi="Times New Roman" w:cs="Times New Roman"/>
          <w:sz w:val="24"/>
          <w:szCs w:val="24"/>
          <w:shd w:val="clear" w:color="auto" w:fill="FFFFFF"/>
        </w:rPr>
        <w:t xml:space="preserve">категорий </w:t>
      </w:r>
      <w:r w:rsidR="003A6C4E" w:rsidRPr="00DC1D62">
        <w:rPr>
          <w:rFonts w:ascii="Times New Roman" w:hAnsi="Times New Roman" w:cs="Times New Roman"/>
          <w:sz w:val="24"/>
          <w:szCs w:val="24"/>
          <w:shd w:val="clear" w:color="auto" w:fill="FFFFFF"/>
        </w:rPr>
        <w:t>детей с особыми образовательными потребностями.</w:t>
      </w:r>
    </w:p>
    <w:p w14:paraId="5EAF898D" w14:textId="3A844A0A" w:rsidR="007817E1" w:rsidRDefault="002C4C8F" w:rsidP="003634C6">
      <w:pPr>
        <w:pStyle w:val="ListParagraph"/>
        <w:numPr>
          <w:ilvl w:val="0"/>
          <w:numId w:val="28"/>
        </w:numPr>
        <w:spacing w:after="0" w:line="276" w:lineRule="auto"/>
        <w:jc w:val="both"/>
        <w:rPr>
          <w:rFonts w:ascii="Times New Roman" w:hAnsi="Times New Roman" w:cs="Times New Roman"/>
          <w:kern w:val="24"/>
          <w:sz w:val="24"/>
          <w:szCs w:val="24"/>
        </w:rPr>
      </w:pPr>
      <w:r w:rsidRPr="00DC1D62">
        <w:rPr>
          <w:rFonts w:ascii="Times New Roman" w:hAnsi="Times New Roman" w:cs="Times New Roman"/>
          <w:kern w:val="24"/>
          <w:sz w:val="24"/>
          <w:szCs w:val="24"/>
        </w:rPr>
        <w:t>Продвижение</w:t>
      </w:r>
      <w:r w:rsidRPr="00DC1D62" w:rsidDel="00BD0D9F">
        <w:rPr>
          <w:rFonts w:ascii="Times New Roman" w:hAnsi="Times New Roman" w:cs="Times New Roman"/>
          <w:sz w:val="24"/>
          <w:szCs w:val="24"/>
          <w:shd w:val="clear" w:color="auto" w:fill="FFFFFF"/>
        </w:rPr>
        <w:t xml:space="preserve"> </w:t>
      </w:r>
      <w:r w:rsidRPr="00DC1D62">
        <w:rPr>
          <w:rFonts w:ascii="Times New Roman" w:hAnsi="Times New Roman" w:cs="Times New Roman"/>
          <w:sz w:val="24"/>
          <w:szCs w:val="24"/>
          <w:shd w:val="clear" w:color="auto" w:fill="FFFFFF"/>
        </w:rPr>
        <w:t>р</w:t>
      </w:r>
      <w:r w:rsidR="003A6C4E" w:rsidRPr="00DC1D62">
        <w:rPr>
          <w:rFonts w:ascii="Times New Roman" w:hAnsi="Times New Roman" w:cs="Times New Roman"/>
          <w:kern w:val="24"/>
          <w:sz w:val="24"/>
          <w:szCs w:val="24"/>
        </w:rPr>
        <w:t>азработк</w:t>
      </w:r>
      <w:r w:rsidRPr="00DC1D62">
        <w:rPr>
          <w:rFonts w:ascii="Times New Roman" w:hAnsi="Times New Roman" w:cs="Times New Roman"/>
          <w:kern w:val="24"/>
          <w:sz w:val="24"/>
          <w:szCs w:val="24"/>
        </w:rPr>
        <w:t>и</w:t>
      </w:r>
      <w:r w:rsidR="003A6C4E" w:rsidRPr="00DC1D62">
        <w:rPr>
          <w:rFonts w:ascii="Times New Roman" w:hAnsi="Times New Roman" w:cs="Times New Roman"/>
          <w:kern w:val="24"/>
          <w:sz w:val="24"/>
          <w:szCs w:val="24"/>
        </w:rPr>
        <w:t xml:space="preserve"> предусмотренных Кодексом об образовании положений о финансировании стандартного пакета образовательных услуг для всех ступеней общего образования.</w:t>
      </w:r>
    </w:p>
    <w:p w14:paraId="7D04C9C9" w14:textId="5EBEC22B" w:rsidR="00720961" w:rsidRPr="00DC1D62" w:rsidRDefault="00720961" w:rsidP="00DC5DA5">
      <w:pPr>
        <w:spacing w:after="0" w:line="276" w:lineRule="auto"/>
        <w:jc w:val="both"/>
        <w:rPr>
          <w:rFonts w:ascii="Times New Roman" w:hAnsi="Times New Roman" w:cs="Times New Roman"/>
          <w:color w:val="000000"/>
          <w:sz w:val="24"/>
          <w:szCs w:val="24"/>
        </w:rPr>
      </w:pPr>
    </w:p>
    <w:p w14:paraId="0E708FDB" w14:textId="79ED1DBF" w:rsidR="005A00D1" w:rsidRPr="00DC1D62" w:rsidRDefault="005E4DB4" w:rsidP="003634C6">
      <w:pPr>
        <w:spacing w:after="0" w:line="276" w:lineRule="auto"/>
        <w:jc w:val="both"/>
        <w:textAlignment w:val="baseline"/>
        <w:rPr>
          <w:rFonts w:ascii="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Общая задача 8</w:t>
      </w:r>
      <w:r w:rsidR="00E14027">
        <w:rPr>
          <w:rFonts w:ascii="Times New Roman" w:eastAsia="Times New Roman" w:hAnsi="Times New Roman" w:cs="Times New Roman"/>
          <w:b/>
          <w:sz w:val="24"/>
          <w:szCs w:val="24"/>
          <w:lang w:val="ro-RO" w:eastAsia="ru-RU"/>
        </w:rPr>
        <w:t>.1</w:t>
      </w:r>
      <w:r w:rsidRPr="00DC1D62">
        <w:rPr>
          <w:rFonts w:ascii="Times New Roman" w:eastAsia="Times New Roman" w:hAnsi="Times New Roman" w:cs="Times New Roman"/>
          <w:b/>
          <w:sz w:val="24"/>
          <w:szCs w:val="24"/>
          <w:lang w:val="ro-RO" w:eastAsia="ru-RU"/>
        </w:rPr>
        <w:t>:</w:t>
      </w:r>
      <w:r w:rsidRPr="00DC1D62">
        <w:rPr>
          <w:rFonts w:ascii="Times New Roman" w:hAnsi="Times New Roman" w:cs="Times New Roman"/>
          <w:sz w:val="24"/>
          <w:szCs w:val="24"/>
        </w:rPr>
        <w:t xml:space="preserve"> </w:t>
      </w:r>
      <w:r w:rsidR="00DC07A2" w:rsidRPr="00DC1D62">
        <w:rPr>
          <w:rFonts w:ascii="Times New Roman" w:hAnsi="Times New Roman" w:cs="Times New Roman"/>
          <w:b/>
          <w:sz w:val="24"/>
          <w:szCs w:val="24"/>
          <w:lang w:val="ro-RO" w:eastAsia="ru-RU"/>
        </w:rPr>
        <w:t>Обновлени</w:t>
      </w:r>
      <w:r w:rsidR="00DC07A2" w:rsidRPr="00DC1D62">
        <w:rPr>
          <w:rFonts w:ascii="Times New Roman" w:hAnsi="Times New Roman" w:cs="Times New Roman"/>
          <w:b/>
          <w:sz w:val="24"/>
          <w:szCs w:val="24"/>
          <w:lang w:eastAsia="ru-RU"/>
        </w:rPr>
        <w:t>е</w:t>
      </w:r>
      <w:r w:rsidR="00DC07A2" w:rsidRPr="00DC1D62">
        <w:rPr>
          <w:rFonts w:ascii="Times New Roman" w:hAnsi="Times New Roman" w:cs="Times New Roman"/>
          <w:b/>
          <w:sz w:val="24"/>
          <w:szCs w:val="24"/>
          <w:lang w:val="ro-RO" w:eastAsia="ru-RU"/>
        </w:rPr>
        <w:t xml:space="preserve"> </w:t>
      </w:r>
      <w:r w:rsidRPr="00DC1D62">
        <w:rPr>
          <w:rFonts w:ascii="Times New Roman" w:hAnsi="Times New Roman" w:cs="Times New Roman"/>
          <w:b/>
          <w:sz w:val="24"/>
          <w:szCs w:val="24"/>
          <w:lang w:val="ro-RO" w:eastAsia="ru-RU"/>
        </w:rPr>
        <w:t>системы финансирования образования таким образом, чтобы к 2030 году объем выделяемых средств на одного ученика / студента увеличился как минимум на 100% с учетом уровня инфляции</w:t>
      </w:r>
      <w:r w:rsidR="00D42564">
        <w:rPr>
          <w:rFonts w:ascii="Times New Roman" w:hAnsi="Times New Roman" w:cs="Times New Roman"/>
          <w:b/>
          <w:sz w:val="24"/>
          <w:szCs w:val="24"/>
          <w:lang w:eastAsia="ru-RU"/>
        </w:rPr>
        <w:t>.</w:t>
      </w:r>
      <w:r w:rsidRPr="00DC1D62">
        <w:rPr>
          <w:rFonts w:ascii="Times New Roman" w:hAnsi="Times New Roman" w:cs="Times New Roman"/>
          <w:b/>
          <w:sz w:val="24"/>
          <w:szCs w:val="24"/>
          <w:lang w:eastAsia="ru-RU"/>
        </w:rPr>
        <w:t xml:space="preserve"> </w:t>
      </w:r>
    </w:p>
    <w:p w14:paraId="4E4A1E74" w14:textId="77777777" w:rsidR="005E4DB4" w:rsidRPr="00DC1D62" w:rsidRDefault="005E4DB4" w:rsidP="003634C6">
      <w:pPr>
        <w:spacing w:after="0" w:line="276" w:lineRule="auto"/>
        <w:jc w:val="both"/>
        <w:textAlignment w:val="baseline"/>
        <w:rPr>
          <w:rFonts w:ascii="Times New Roman" w:eastAsia="Times New Roman" w:hAnsi="Times New Roman" w:cs="Times New Roman"/>
          <w:sz w:val="24"/>
          <w:szCs w:val="24"/>
          <w:lang w:val="ro-RO" w:eastAsia="ru-RU"/>
        </w:rPr>
      </w:pPr>
    </w:p>
    <w:p w14:paraId="5EC9F19C" w14:textId="111F4D8C" w:rsidR="005A00D1"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 xml:space="preserve">пецифическая </w:t>
      </w:r>
      <w:r w:rsidR="00DC07A2" w:rsidRPr="00DC1D62">
        <w:rPr>
          <w:rFonts w:ascii="Times New Roman" w:hAnsi="Times New Roman" w:cs="Times New Roman"/>
          <w:b/>
          <w:sz w:val="24"/>
          <w:szCs w:val="24"/>
        </w:rPr>
        <w:t>задача</w:t>
      </w:r>
      <w:r w:rsidRPr="00DC1D62">
        <w:rPr>
          <w:rFonts w:ascii="Times New Roman" w:hAnsi="Times New Roman" w:cs="Times New Roman"/>
          <w:b/>
          <w:sz w:val="24"/>
          <w:szCs w:val="24"/>
          <w:lang w:val="ro-RO"/>
        </w:rPr>
        <w:t xml:space="preserve"> </w:t>
      </w:r>
      <w:r w:rsidR="00E14027">
        <w:rPr>
          <w:rFonts w:ascii="Times New Roman" w:hAnsi="Times New Roman" w:cs="Times New Roman"/>
          <w:b/>
          <w:sz w:val="24"/>
          <w:szCs w:val="24"/>
        </w:rPr>
        <w:t>8.1</w:t>
      </w:r>
      <w:r w:rsidRPr="00DC1D62">
        <w:rPr>
          <w:rFonts w:ascii="Times New Roman" w:hAnsi="Times New Roman" w:cs="Times New Roman"/>
          <w:b/>
          <w:sz w:val="24"/>
          <w:szCs w:val="24"/>
        </w:rPr>
        <w:t>.</w:t>
      </w:r>
      <w:r w:rsidR="00B453AA" w:rsidRPr="00DC1D62">
        <w:rPr>
          <w:rFonts w:ascii="Times New Roman" w:hAnsi="Times New Roman" w:cs="Times New Roman"/>
          <w:b/>
          <w:sz w:val="24"/>
          <w:szCs w:val="24"/>
          <w:lang w:val="ro-RO"/>
        </w:rPr>
        <w:t>1</w:t>
      </w:r>
      <w:r w:rsidR="00B453AA" w:rsidRPr="00DC1D62">
        <w:rPr>
          <w:rFonts w:ascii="Times New Roman" w:hAnsi="Times New Roman" w:cs="Times New Roman"/>
          <w:b/>
          <w:sz w:val="24"/>
          <w:szCs w:val="24"/>
        </w:rPr>
        <w:t>:</w:t>
      </w:r>
      <w:r w:rsidRPr="00DC1D62">
        <w:rPr>
          <w:rFonts w:ascii="Times New Roman" w:hAnsi="Times New Roman" w:cs="Times New Roman"/>
          <w:sz w:val="24"/>
          <w:szCs w:val="24"/>
        </w:rPr>
        <w:t xml:space="preserve"> </w:t>
      </w:r>
      <w:r w:rsidR="00DC07A2" w:rsidRPr="00DC1D62">
        <w:rPr>
          <w:rFonts w:ascii="Times New Roman" w:hAnsi="Times New Roman" w:cs="Times New Roman"/>
          <w:sz w:val="24"/>
          <w:szCs w:val="24"/>
        </w:rPr>
        <w:t>Продвижение с</w:t>
      </w:r>
      <w:r w:rsidRPr="00DC1D62">
        <w:rPr>
          <w:rFonts w:ascii="Times New Roman" w:hAnsi="Times New Roman" w:cs="Times New Roman"/>
          <w:sz w:val="24"/>
          <w:szCs w:val="24"/>
        </w:rPr>
        <w:t>овершенствовани</w:t>
      </w:r>
      <w:r w:rsidR="00DC07A2" w:rsidRPr="00DC1D62">
        <w:rPr>
          <w:rFonts w:ascii="Times New Roman" w:hAnsi="Times New Roman" w:cs="Times New Roman"/>
          <w:sz w:val="24"/>
          <w:szCs w:val="24"/>
        </w:rPr>
        <w:t>я</w:t>
      </w:r>
      <w:r w:rsidRPr="00DC1D62">
        <w:rPr>
          <w:rFonts w:ascii="Times New Roman" w:hAnsi="Times New Roman" w:cs="Times New Roman"/>
          <w:sz w:val="24"/>
          <w:szCs w:val="24"/>
        </w:rPr>
        <w:t xml:space="preserve"> механизма финансирования общеобразовательных учреждений, </w:t>
      </w:r>
      <w:r w:rsidR="00FF4BE0">
        <w:rPr>
          <w:rFonts w:ascii="Times New Roman" w:hAnsi="Times New Roman" w:cs="Times New Roman"/>
          <w:sz w:val="24"/>
          <w:szCs w:val="24"/>
        </w:rPr>
        <w:t>отражающего</w:t>
      </w:r>
      <w:r w:rsidR="00FF4BE0"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специфику системы образования АТО Гагаузия,  количества учеников / студентов, затрат на ученика / студента, </w:t>
      </w:r>
      <w:r w:rsidR="00D42564">
        <w:rPr>
          <w:rFonts w:ascii="Times New Roman" w:hAnsi="Times New Roman" w:cs="Times New Roman"/>
          <w:sz w:val="24"/>
          <w:szCs w:val="24"/>
        </w:rPr>
        <w:t>обеспечение</w:t>
      </w:r>
      <w:r w:rsidR="00D42564" w:rsidRPr="00DC1D62">
        <w:rPr>
          <w:rFonts w:ascii="Times New Roman" w:hAnsi="Times New Roman" w:cs="Times New Roman"/>
          <w:sz w:val="24"/>
          <w:szCs w:val="24"/>
        </w:rPr>
        <w:t xml:space="preserve"> альтернативны</w:t>
      </w:r>
      <w:r w:rsidR="00D42564">
        <w:rPr>
          <w:rFonts w:ascii="Times New Roman" w:hAnsi="Times New Roman" w:cs="Times New Roman"/>
          <w:sz w:val="24"/>
          <w:szCs w:val="24"/>
        </w:rPr>
        <w:t>х</w:t>
      </w:r>
      <w:r w:rsidR="00D42564" w:rsidRPr="00DC1D62">
        <w:rPr>
          <w:rFonts w:ascii="Times New Roman" w:hAnsi="Times New Roman" w:cs="Times New Roman"/>
          <w:sz w:val="24"/>
          <w:szCs w:val="24"/>
        </w:rPr>
        <w:t xml:space="preserve"> источник</w:t>
      </w:r>
      <w:r w:rsidR="00D42564">
        <w:rPr>
          <w:rFonts w:ascii="Times New Roman" w:hAnsi="Times New Roman" w:cs="Times New Roman"/>
          <w:sz w:val="24"/>
          <w:szCs w:val="24"/>
        </w:rPr>
        <w:t>ов</w:t>
      </w:r>
      <w:r w:rsidR="00D42564" w:rsidRPr="00DC1D62">
        <w:rPr>
          <w:rFonts w:ascii="Times New Roman" w:hAnsi="Times New Roman" w:cs="Times New Roman"/>
          <w:sz w:val="24"/>
          <w:szCs w:val="24"/>
        </w:rPr>
        <w:t xml:space="preserve"> </w:t>
      </w:r>
      <w:r w:rsidRPr="00DC1D62">
        <w:rPr>
          <w:rFonts w:ascii="Times New Roman" w:hAnsi="Times New Roman" w:cs="Times New Roman"/>
          <w:sz w:val="24"/>
          <w:szCs w:val="24"/>
        </w:rPr>
        <w:t>финансирования, чтобы к 2030 году финансирование образования было пропорционально его качеству и перспективам в области образования АТО Гагаузия</w:t>
      </w:r>
      <w:r w:rsidR="003C3E1F" w:rsidRPr="00DC1D62">
        <w:rPr>
          <w:rFonts w:ascii="Times New Roman" w:hAnsi="Times New Roman" w:cs="Times New Roman"/>
          <w:sz w:val="24"/>
          <w:szCs w:val="24"/>
        </w:rPr>
        <w:t>.</w:t>
      </w:r>
    </w:p>
    <w:p w14:paraId="78EEB9EA" w14:textId="77777777" w:rsidR="002E4CA9" w:rsidRPr="00DC1D62" w:rsidRDefault="002E4CA9" w:rsidP="003634C6">
      <w:pPr>
        <w:spacing w:after="0" w:line="276" w:lineRule="auto"/>
        <w:jc w:val="both"/>
        <w:rPr>
          <w:rFonts w:ascii="Times New Roman" w:hAnsi="Times New Roman" w:cs="Times New Roman"/>
          <w:b/>
          <w:sz w:val="24"/>
          <w:szCs w:val="24"/>
          <w:lang w:val="ro-RO"/>
        </w:rPr>
      </w:pPr>
    </w:p>
    <w:p w14:paraId="0446DE4B" w14:textId="157B6F64" w:rsidR="005A00D1" w:rsidRPr="00DC1D62"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b/>
          <w:sz w:val="24"/>
          <w:szCs w:val="24"/>
          <w:lang w:val="ro-RO"/>
        </w:rPr>
        <w:t>C</w:t>
      </w:r>
      <w:r w:rsidRPr="00DC1D62">
        <w:rPr>
          <w:rFonts w:ascii="Times New Roman" w:hAnsi="Times New Roman" w:cs="Times New Roman"/>
          <w:b/>
          <w:sz w:val="24"/>
          <w:szCs w:val="24"/>
        </w:rPr>
        <w:t xml:space="preserve">пецифическая </w:t>
      </w:r>
      <w:r w:rsidR="00DC07A2" w:rsidRPr="00DC1D62">
        <w:rPr>
          <w:rFonts w:ascii="Times New Roman" w:hAnsi="Times New Roman" w:cs="Times New Roman"/>
          <w:b/>
          <w:sz w:val="24"/>
          <w:szCs w:val="24"/>
        </w:rPr>
        <w:t>задача</w:t>
      </w:r>
      <w:r w:rsidRPr="00DC1D62">
        <w:rPr>
          <w:rFonts w:ascii="Times New Roman" w:hAnsi="Times New Roman" w:cs="Times New Roman"/>
          <w:b/>
          <w:sz w:val="24"/>
          <w:szCs w:val="24"/>
        </w:rPr>
        <w:t xml:space="preserve"> 8.</w:t>
      </w:r>
      <w:r w:rsidR="00E14027">
        <w:rPr>
          <w:rFonts w:ascii="Times New Roman" w:hAnsi="Times New Roman" w:cs="Times New Roman"/>
          <w:b/>
          <w:sz w:val="24"/>
          <w:szCs w:val="24"/>
          <w:lang w:val="ro-RO"/>
        </w:rPr>
        <w:t>1</w:t>
      </w:r>
      <w:r w:rsidRPr="00DC1D62">
        <w:rPr>
          <w:rFonts w:ascii="Times New Roman" w:hAnsi="Times New Roman" w:cs="Times New Roman"/>
          <w:b/>
          <w:sz w:val="24"/>
          <w:szCs w:val="24"/>
          <w:lang w:val="ro-RO"/>
        </w:rPr>
        <w:t>.</w:t>
      </w:r>
      <w:r w:rsidRPr="00DC1D62">
        <w:rPr>
          <w:rFonts w:ascii="Times New Roman" w:hAnsi="Times New Roman" w:cs="Times New Roman"/>
          <w:b/>
          <w:sz w:val="24"/>
          <w:szCs w:val="24"/>
        </w:rPr>
        <w:t>2</w:t>
      </w:r>
      <w:r w:rsidR="00B453AA" w:rsidRPr="00DC1D62">
        <w:rPr>
          <w:rFonts w:ascii="Times New Roman" w:hAnsi="Times New Roman" w:cs="Times New Roman"/>
          <w:b/>
          <w:sz w:val="24"/>
          <w:szCs w:val="24"/>
        </w:rPr>
        <w:t>:</w:t>
      </w:r>
      <w:r w:rsidRPr="00DC1D62">
        <w:rPr>
          <w:rFonts w:ascii="Times New Roman" w:hAnsi="Times New Roman" w:cs="Times New Roman"/>
          <w:sz w:val="24"/>
          <w:szCs w:val="24"/>
        </w:rPr>
        <w:t xml:space="preserve"> Разработка </w:t>
      </w:r>
      <w:r w:rsidR="00890C8D" w:rsidRPr="00DC1D62">
        <w:rPr>
          <w:rFonts w:ascii="Times New Roman" w:hAnsi="Times New Roman" w:cs="Times New Roman"/>
          <w:sz w:val="24"/>
          <w:szCs w:val="24"/>
        </w:rPr>
        <w:t xml:space="preserve">и продвижение предложений по внедрению </w:t>
      </w:r>
      <w:r w:rsidRPr="00DC1D62">
        <w:rPr>
          <w:rFonts w:ascii="Times New Roman" w:hAnsi="Times New Roman" w:cs="Times New Roman"/>
          <w:sz w:val="24"/>
          <w:szCs w:val="24"/>
        </w:rPr>
        <w:t>новых механизмов финансирования образования, направленных на повышение качества и доступности многоязычного образования.</w:t>
      </w:r>
    </w:p>
    <w:p w14:paraId="6A731084" w14:textId="77777777" w:rsidR="005A00D1" w:rsidRPr="00DC1D62" w:rsidRDefault="005A00D1" w:rsidP="003634C6">
      <w:pPr>
        <w:spacing w:after="0" w:line="276" w:lineRule="auto"/>
        <w:jc w:val="both"/>
        <w:rPr>
          <w:rFonts w:ascii="Times New Roman" w:hAnsi="Times New Roman" w:cs="Times New Roman"/>
          <w:b/>
          <w:sz w:val="24"/>
          <w:szCs w:val="24"/>
        </w:rPr>
      </w:pPr>
    </w:p>
    <w:p w14:paraId="1642AFB1" w14:textId="5216BD3E" w:rsidR="005469BA" w:rsidRDefault="005469BA" w:rsidP="005469BA">
      <w:pPr>
        <w:tabs>
          <w:tab w:val="left" w:pos="0"/>
        </w:tabs>
        <w:spacing w:after="0" w:line="276" w:lineRule="auto"/>
        <w:jc w:val="both"/>
        <w:rPr>
          <w:rFonts w:ascii="Times New Roman" w:hAnsi="Times New Roman" w:cs="Times New Roman"/>
          <w:sz w:val="24"/>
          <w:szCs w:val="24"/>
          <w:shd w:val="clear" w:color="auto" w:fill="FFFFFF"/>
        </w:rPr>
      </w:pPr>
      <w:r w:rsidRPr="002E4CA9">
        <w:rPr>
          <w:rFonts w:ascii="Times New Roman" w:hAnsi="Times New Roman" w:cs="Times New Roman"/>
          <w:b/>
          <w:sz w:val="24"/>
          <w:szCs w:val="24"/>
          <w:lang w:val="ro-RO"/>
        </w:rPr>
        <w:t>C</w:t>
      </w:r>
      <w:r w:rsidRPr="002E4CA9">
        <w:rPr>
          <w:rFonts w:ascii="Times New Roman" w:hAnsi="Times New Roman" w:cs="Times New Roman"/>
          <w:b/>
          <w:sz w:val="24"/>
          <w:szCs w:val="24"/>
        </w:rPr>
        <w:t>пецифическая задача 8.</w:t>
      </w:r>
      <w:r w:rsidRPr="002E4CA9">
        <w:rPr>
          <w:rFonts w:ascii="Times New Roman" w:hAnsi="Times New Roman" w:cs="Times New Roman"/>
          <w:b/>
          <w:sz w:val="24"/>
          <w:szCs w:val="24"/>
          <w:lang w:val="ro-RO"/>
        </w:rPr>
        <w:t>1.</w:t>
      </w:r>
      <w:r w:rsidRPr="002E4CA9">
        <w:rPr>
          <w:rFonts w:ascii="Times New Roman" w:hAnsi="Times New Roman" w:cs="Times New Roman"/>
          <w:b/>
          <w:sz w:val="24"/>
          <w:szCs w:val="24"/>
        </w:rPr>
        <w:t xml:space="preserve">3: </w:t>
      </w:r>
      <w:r w:rsidRPr="002E4CA9">
        <w:rPr>
          <w:rFonts w:ascii="Times New Roman" w:hAnsi="Times New Roman" w:cs="Times New Roman"/>
          <w:bCs/>
          <w:sz w:val="24"/>
          <w:szCs w:val="24"/>
        </w:rPr>
        <w:t>Создание механизма финансирования региональных научных и прикладных исследований</w:t>
      </w:r>
      <w:r w:rsidRPr="002E4CA9">
        <w:rPr>
          <w:rFonts w:ascii="Times New Roman" w:hAnsi="Times New Roman" w:cs="Times New Roman"/>
          <w:sz w:val="24"/>
          <w:szCs w:val="24"/>
          <w:shd w:val="clear" w:color="auto" w:fill="FFFFFF"/>
        </w:rPr>
        <w:t xml:space="preserve">  в АТО Гагаузия.</w:t>
      </w:r>
    </w:p>
    <w:p w14:paraId="4D66D741" w14:textId="14C74AE9" w:rsidR="00950BAC" w:rsidRDefault="00950BAC" w:rsidP="005469BA">
      <w:pPr>
        <w:tabs>
          <w:tab w:val="left" w:pos="0"/>
        </w:tabs>
        <w:spacing w:after="0" w:line="276" w:lineRule="auto"/>
        <w:jc w:val="both"/>
        <w:rPr>
          <w:rFonts w:ascii="Times New Roman" w:hAnsi="Times New Roman" w:cs="Times New Roman"/>
          <w:sz w:val="24"/>
          <w:szCs w:val="24"/>
          <w:shd w:val="clear" w:color="auto" w:fill="FFFFFF"/>
        </w:rPr>
      </w:pPr>
    </w:p>
    <w:p w14:paraId="3C9199BF" w14:textId="1ED2D3BD" w:rsidR="00950BAC" w:rsidRDefault="00950BAC" w:rsidP="005469BA">
      <w:pPr>
        <w:tabs>
          <w:tab w:val="left" w:pos="0"/>
        </w:tabs>
        <w:spacing w:after="0" w:line="276" w:lineRule="auto"/>
        <w:jc w:val="both"/>
        <w:rPr>
          <w:rFonts w:ascii="Times New Roman" w:hAnsi="Times New Roman" w:cs="Times New Roman"/>
          <w:sz w:val="24"/>
          <w:szCs w:val="24"/>
          <w:shd w:val="clear" w:color="auto" w:fill="FFFFFF"/>
        </w:rPr>
      </w:pPr>
    </w:p>
    <w:p w14:paraId="1911BFDF" w14:textId="2BB3D861" w:rsidR="00950BAC" w:rsidRDefault="00950BAC" w:rsidP="005469BA">
      <w:pPr>
        <w:tabs>
          <w:tab w:val="left" w:pos="0"/>
        </w:tabs>
        <w:spacing w:after="0" w:line="276" w:lineRule="auto"/>
        <w:jc w:val="both"/>
        <w:rPr>
          <w:rFonts w:ascii="Times New Roman" w:hAnsi="Times New Roman" w:cs="Times New Roman"/>
          <w:sz w:val="24"/>
          <w:szCs w:val="24"/>
          <w:shd w:val="clear" w:color="auto" w:fill="FFFFFF"/>
        </w:rPr>
      </w:pPr>
    </w:p>
    <w:p w14:paraId="2D80DBD4" w14:textId="66D78220" w:rsidR="00950BAC" w:rsidRDefault="00950BAC" w:rsidP="005469BA">
      <w:pPr>
        <w:tabs>
          <w:tab w:val="left" w:pos="0"/>
        </w:tabs>
        <w:spacing w:after="0" w:line="276" w:lineRule="auto"/>
        <w:jc w:val="both"/>
        <w:rPr>
          <w:rFonts w:ascii="Times New Roman" w:hAnsi="Times New Roman" w:cs="Times New Roman"/>
          <w:sz w:val="24"/>
          <w:szCs w:val="24"/>
          <w:shd w:val="clear" w:color="auto" w:fill="FFFFFF"/>
        </w:rPr>
      </w:pPr>
    </w:p>
    <w:p w14:paraId="74A7F245" w14:textId="556540B0" w:rsidR="00950BAC" w:rsidRDefault="00950BAC" w:rsidP="005469BA">
      <w:pPr>
        <w:tabs>
          <w:tab w:val="left" w:pos="0"/>
        </w:tabs>
        <w:spacing w:after="0" w:line="276" w:lineRule="auto"/>
        <w:jc w:val="both"/>
        <w:rPr>
          <w:rFonts w:ascii="Times New Roman" w:hAnsi="Times New Roman" w:cs="Times New Roman"/>
          <w:sz w:val="24"/>
          <w:szCs w:val="24"/>
          <w:shd w:val="clear" w:color="auto" w:fill="FFFFFF"/>
        </w:rPr>
      </w:pPr>
    </w:p>
    <w:p w14:paraId="286F7163" w14:textId="77777777" w:rsidR="00950BAC" w:rsidRPr="002E4CA9" w:rsidRDefault="00950BAC" w:rsidP="005469BA">
      <w:pPr>
        <w:tabs>
          <w:tab w:val="left" w:pos="0"/>
        </w:tabs>
        <w:spacing w:after="0" w:line="276" w:lineRule="auto"/>
        <w:jc w:val="both"/>
        <w:rPr>
          <w:rFonts w:ascii="Times New Roman" w:hAnsi="Times New Roman" w:cs="Times New Roman"/>
          <w:bCs/>
          <w:sz w:val="24"/>
          <w:szCs w:val="24"/>
        </w:rPr>
      </w:pPr>
    </w:p>
    <w:p w14:paraId="75852DEC" w14:textId="22BADA6A" w:rsidR="0080504D" w:rsidRDefault="0080504D" w:rsidP="00DC5DA5">
      <w:pPr>
        <w:spacing w:line="276" w:lineRule="auto"/>
        <w:rPr>
          <w:rFonts w:ascii="Times New Roman" w:hAnsi="Times New Roman" w:cs="Times New Roman"/>
          <w:b/>
          <w:bCs/>
          <w:sz w:val="24"/>
          <w:szCs w:val="24"/>
        </w:rPr>
      </w:pPr>
    </w:p>
    <w:p w14:paraId="06A03A89" w14:textId="7B109938" w:rsidR="00E92B89" w:rsidRPr="00DC1D62" w:rsidRDefault="00E92B89" w:rsidP="003634C6">
      <w:pPr>
        <w:keepNext/>
        <w:tabs>
          <w:tab w:val="left" w:pos="993"/>
        </w:tabs>
        <w:spacing w:line="276" w:lineRule="auto"/>
        <w:jc w:val="center"/>
        <w:outlineLvl w:val="0"/>
        <w:rPr>
          <w:rFonts w:ascii="Times New Roman" w:hAnsi="Times New Roman" w:cs="Times New Roman"/>
          <w:b/>
          <w:bCs/>
          <w:kern w:val="32"/>
          <w:sz w:val="24"/>
          <w:szCs w:val="24"/>
        </w:rPr>
      </w:pPr>
      <w:r w:rsidRPr="00DC1D62">
        <w:rPr>
          <w:rFonts w:ascii="Times New Roman" w:hAnsi="Times New Roman" w:cs="Times New Roman"/>
          <w:b/>
          <w:bCs/>
          <w:sz w:val="24"/>
          <w:szCs w:val="24"/>
          <w:lang w:val="ro-RO"/>
        </w:rPr>
        <w:t>VI</w:t>
      </w:r>
      <w:r w:rsidR="001656FD" w:rsidRPr="00DC1D62">
        <w:rPr>
          <w:rFonts w:ascii="Times New Roman" w:hAnsi="Times New Roman" w:cs="Times New Roman"/>
          <w:b/>
          <w:bCs/>
          <w:sz w:val="24"/>
          <w:szCs w:val="24"/>
          <w:lang w:val="ro-RO"/>
        </w:rPr>
        <w:t>I</w:t>
      </w:r>
      <w:r w:rsidRPr="00DC1D62">
        <w:rPr>
          <w:rFonts w:ascii="Times New Roman" w:hAnsi="Times New Roman" w:cs="Times New Roman"/>
          <w:b/>
          <w:bCs/>
          <w:sz w:val="24"/>
          <w:szCs w:val="24"/>
          <w:lang w:val="ro-RO"/>
        </w:rPr>
        <w:t>.</w:t>
      </w:r>
      <w:r w:rsidRPr="00DC1D62">
        <w:rPr>
          <w:rFonts w:ascii="Times New Roman" w:hAnsi="Times New Roman" w:cs="Times New Roman"/>
          <w:b/>
          <w:bCs/>
          <w:kern w:val="32"/>
          <w:sz w:val="24"/>
          <w:szCs w:val="24"/>
        </w:rPr>
        <w:t xml:space="preserve"> </w:t>
      </w:r>
      <w:r w:rsidR="004946B4" w:rsidRPr="00DC1D62">
        <w:rPr>
          <w:rFonts w:ascii="Times New Roman" w:hAnsi="Times New Roman" w:cs="Times New Roman"/>
          <w:b/>
          <w:bCs/>
          <w:kern w:val="32"/>
          <w:sz w:val="24"/>
          <w:szCs w:val="24"/>
        </w:rPr>
        <w:t>ОЖИДАЕМЫЕ РЕЗУЛЬТАТЫ</w:t>
      </w:r>
      <w:r w:rsidR="004F2706" w:rsidRPr="00DC1D62">
        <w:rPr>
          <w:rFonts w:ascii="Times New Roman" w:hAnsi="Times New Roman" w:cs="Times New Roman"/>
          <w:b/>
          <w:sz w:val="24"/>
          <w:szCs w:val="24"/>
          <w:shd w:val="clear" w:color="auto" w:fill="FFFFFF"/>
        </w:rPr>
        <w:t xml:space="preserve"> РЕАЛИЗАЦИИ ПРОГРАММЫ</w:t>
      </w:r>
    </w:p>
    <w:p w14:paraId="2B396829" w14:textId="46D2EE62" w:rsidR="00E92B89" w:rsidRPr="00DC1D62" w:rsidRDefault="00E62211" w:rsidP="003634C6">
      <w:pPr>
        <w:spacing w:after="0" w:line="276" w:lineRule="auto"/>
        <w:jc w:val="both"/>
        <w:rPr>
          <w:rFonts w:ascii="Times New Roman" w:hAnsi="Times New Roman" w:cs="Times New Roman"/>
          <w:b/>
          <w:sz w:val="24"/>
          <w:szCs w:val="24"/>
          <w:lang w:val="ro-RO"/>
        </w:rPr>
      </w:pPr>
      <w:r w:rsidRPr="00DC1D62">
        <w:rPr>
          <w:rFonts w:ascii="Times New Roman" w:hAnsi="Times New Roman" w:cs="Times New Roman"/>
          <w:b/>
          <w:sz w:val="24"/>
          <w:szCs w:val="24"/>
        </w:rPr>
        <w:t>Предполагается</w:t>
      </w:r>
      <w:r w:rsidR="0028782E" w:rsidRPr="00DC1D62">
        <w:rPr>
          <w:rFonts w:ascii="Times New Roman" w:hAnsi="Times New Roman" w:cs="Times New Roman"/>
          <w:b/>
          <w:sz w:val="24"/>
          <w:szCs w:val="24"/>
        </w:rPr>
        <w:t>,</w:t>
      </w:r>
      <w:r w:rsidR="00277FB2" w:rsidRPr="00DC1D62">
        <w:rPr>
          <w:rFonts w:ascii="Times New Roman" w:hAnsi="Times New Roman" w:cs="Times New Roman"/>
          <w:b/>
          <w:sz w:val="24"/>
          <w:szCs w:val="24"/>
        </w:rPr>
        <w:t xml:space="preserve"> что </w:t>
      </w:r>
      <w:r w:rsidR="00E92B89" w:rsidRPr="00DC1D62">
        <w:rPr>
          <w:rFonts w:ascii="Times New Roman" w:hAnsi="Times New Roman" w:cs="Times New Roman"/>
          <w:b/>
          <w:sz w:val="24"/>
          <w:szCs w:val="24"/>
        </w:rPr>
        <w:t xml:space="preserve">к 2030 году </w:t>
      </w:r>
      <w:r w:rsidR="004946B4" w:rsidRPr="00DC1D62">
        <w:rPr>
          <w:rFonts w:ascii="Times New Roman" w:hAnsi="Times New Roman" w:cs="Times New Roman"/>
          <w:b/>
          <w:sz w:val="24"/>
          <w:szCs w:val="24"/>
        </w:rPr>
        <w:t xml:space="preserve">в системе </w:t>
      </w:r>
      <w:r w:rsidR="00E92B89" w:rsidRPr="00DC1D62">
        <w:rPr>
          <w:rFonts w:ascii="Times New Roman" w:hAnsi="Times New Roman" w:cs="Times New Roman"/>
          <w:b/>
          <w:sz w:val="24"/>
          <w:szCs w:val="24"/>
        </w:rPr>
        <w:t>образования АТО Гагаузия</w:t>
      </w:r>
      <w:r w:rsidR="00E92B89" w:rsidRPr="00DC1D62">
        <w:rPr>
          <w:rFonts w:ascii="Times New Roman" w:hAnsi="Times New Roman" w:cs="Times New Roman"/>
          <w:b/>
          <w:sz w:val="24"/>
          <w:szCs w:val="24"/>
          <w:lang w:val="ro-RO"/>
        </w:rPr>
        <w:t>:</w:t>
      </w:r>
    </w:p>
    <w:p w14:paraId="545DC1F0" w14:textId="23005487" w:rsidR="00E92B89" w:rsidRDefault="00E92B89" w:rsidP="00934DF5">
      <w:pPr>
        <w:pStyle w:val="ListParagraph"/>
        <w:numPr>
          <w:ilvl w:val="0"/>
          <w:numId w:val="62"/>
        </w:numPr>
        <w:tabs>
          <w:tab w:val="left" w:pos="993"/>
          <w:tab w:val="decimal" w:pos="1134"/>
        </w:tabs>
        <w:spacing w:after="0" w:line="240" w:lineRule="auto"/>
        <w:jc w:val="both"/>
        <w:rPr>
          <w:rFonts w:ascii="Times New Roman" w:hAnsi="Times New Roman" w:cs="Times New Roman"/>
          <w:sz w:val="24"/>
          <w:szCs w:val="24"/>
        </w:rPr>
      </w:pPr>
      <w:r w:rsidRPr="00DC1D62">
        <w:rPr>
          <w:rFonts w:ascii="Times New Roman" w:hAnsi="Times New Roman" w:cs="Times New Roman"/>
          <w:sz w:val="24"/>
          <w:szCs w:val="24"/>
        </w:rPr>
        <w:t>Будет усовершенствована нормативно-правовая база для управления системой образования</w:t>
      </w:r>
      <w:r w:rsidRPr="00DC1D62">
        <w:rPr>
          <w:rFonts w:ascii="Times New Roman" w:hAnsi="Times New Roman" w:cs="Times New Roman"/>
          <w:sz w:val="24"/>
          <w:szCs w:val="24"/>
          <w:lang w:val="ro-RO"/>
        </w:rPr>
        <w:t xml:space="preserve">, </w:t>
      </w:r>
      <w:r w:rsidRPr="00DC1D62">
        <w:rPr>
          <w:rFonts w:ascii="Times New Roman" w:hAnsi="Times New Roman" w:cs="Times New Roman"/>
          <w:sz w:val="24"/>
          <w:szCs w:val="24"/>
        </w:rPr>
        <w:t xml:space="preserve">отвечающая потребностям всего населения </w:t>
      </w:r>
      <w:r w:rsidR="00FF4BE0">
        <w:rPr>
          <w:rFonts w:ascii="Times New Roman" w:hAnsi="Times New Roman" w:cs="Times New Roman"/>
          <w:sz w:val="24"/>
          <w:szCs w:val="24"/>
        </w:rPr>
        <w:t>автономии</w:t>
      </w:r>
      <w:r w:rsidRPr="00DC1D62">
        <w:rPr>
          <w:rFonts w:ascii="Times New Roman" w:hAnsi="Times New Roman" w:cs="Times New Roman"/>
          <w:sz w:val="24"/>
          <w:szCs w:val="24"/>
        </w:rPr>
        <w:t>.</w:t>
      </w:r>
    </w:p>
    <w:p w14:paraId="7C45E36E" w14:textId="29E124CA" w:rsidR="00FB53E3" w:rsidRPr="00DC1D62" w:rsidRDefault="00FB53E3" w:rsidP="00934DF5">
      <w:pPr>
        <w:pStyle w:val="ListParagraph"/>
        <w:numPr>
          <w:ilvl w:val="0"/>
          <w:numId w:val="62"/>
        </w:numPr>
        <w:tabs>
          <w:tab w:val="left" w:pos="993"/>
          <w:tab w:val="decimal"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Будут сформированы институциональные механизмы сотрудничества и консультации между центральными и региональными органами публичного управления и учреждениями в области образования. </w:t>
      </w:r>
    </w:p>
    <w:p w14:paraId="2BE5F43F" w14:textId="5062D376" w:rsidR="00E92B89" w:rsidRDefault="00E92B89" w:rsidP="00934DF5">
      <w:pPr>
        <w:pStyle w:val="ListParagraph"/>
        <w:numPr>
          <w:ilvl w:val="0"/>
          <w:numId w:val="62"/>
        </w:numPr>
        <w:tabs>
          <w:tab w:val="left" w:pos="993"/>
          <w:tab w:val="decimal" w:pos="1134"/>
        </w:tabs>
        <w:spacing w:after="0" w:line="240"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Будут </w:t>
      </w:r>
      <w:r w:rsidR="006F731F" w:rsidRPr="00DC1D62">
        <w:rPr>
          <w:rFonts w:ascii="Times New Roman" w:hAnsi="Times New Roman" w:cs="Times New Roman"/>
          <w:sz w:val="24"/>
          <w:szCs w:val="24"/>
        </w:rPr>
        <w:t xml:space="preserve">расширены </w:t>
      </w:r>
      <w:r w:rsidRPr="00DC1D62">
        <w:rPr>
          <w:rFonts w:ascii="Times New Roman" w:hAnsi="Times New Roman" w:cs="Times New Roman"/>
          <w:sz w:val="24"/>
          <w:szCs w:val="24"/>
        </w:rPr>
        <w:t>действенные партнерства, обеспечивающие сотрудничеств</w:t>
      </w:r>
      <w:r w:rsidR="00FB53E3">
        <w:rPr>
          <w:rFonts w:ascii="Times New Roman" w:hAnsi="Times New Roman" w:cs="Times New Roman"/>
          <w:sz w:val="24"/>
          <w:szCs w:val="24"/>
        </w:rPr>
        <w:t>о</w:t>
      </w:r>
      <w:r w:rsidRPr="00DC1D62">
        <w:rPr>
          <w:rFonts w:ascii="Times New Roman" w:hAnsi="Times New Roman" w:cs="Times New Roman"/>
          <w:sz w:val="24"/>
          <w:szCs w:val="24"/>
        </w:rPr>
        <w:t xml:space="preserve"> </w:t>
      </w:r>
      <w:r w:rsidR="00FB53E3">
        <w:rPr>
          <w:rFonts w:ascii="Times New Roman" w:hAnsi="Times New Roman" w:cs="Times New Roman"/>
          <w:sz w:val="24"/>
          <w:szCs w:val="24"/>
        </w:rPr>
        <w:t xml:space="preserve">с родителями учащихся, местными сообществами, организациями гражданского общества </w:t>
      </w:r>
      <w:r w:rsidRPr="00DC1D62">
        <w:rPr>
          <w:rFonts w:ascii="Times New Roman" w:hAnsi="Times New Roman" w:cs="Times New Roman"/>
          <w:sz w:val="24"/>
          <w:szCs w:val="24"/>
        </w:rPr>
        <w:t xml:space="preserve">для </w:t>
      </w:r>
      <w:r w:rsidR="00E103AD" w:rsidRPr="00DC1D62">
        <w:rPr>
          <w:rFonts w:ascii="Times New Roman" w:hAnsi="Times New Roman" w:cs="Times New Roman"/>
          <w:sz w:val="24"/>
          <w:szCs w:val="24"/>
        </w:rPr>
        <w:t>совершенствовани</w:t>
      </w:r>
      <w:r w:rsidR="00E103AD">
        <w:rPr>
          <w:rFonts w:ascii="Times New Roman" w:hAnsi="Times New Roman" w:cs="Times New Roman"/>
          <w:sz w:val="24"/>
          <w:szCs w:val="24"/>
        </w:rPr>
        <w:t>я</w:t>
      </w:r>
      <w:r w:rsidR="00E103AD" w:rsidRPr="00DC1D62">
        <w:rPr>
          <w:rFonts w:ascii="Times New Roman" w:hAnsi="Times New Roman" w:cs="Times New Roman"/>
          <w:sz w:val="24"/>
          <w:szCs w:val="24"/>
        </w:rPr>
        <w:t xml:space="preserve"> </w:t>
      </w:r>
      <w:r w:rsidRPr="00DC1D62">
        <w:rPr>
          <w:rFonts w:ascii="Times New Roman" w:hAnsi="Times New Roman" w:cs="Times New Roman"/>
          <w:sz w:val="24"/>
          <w:szCs w:val="24"/>
        </w:rPr>
        <w:t xml:space="preserve">системы управления образования в </w:t>
      </w:r>
      <w:r w:rsidR="004946B4" w:rsidRPr="00DC1D62">
        <w:rPr>
          <w:rFonts w:ascii="Times New Roman" w:hAnsi="Times New Roman" w:cs="Times New Roman"/>
          <w:sz w:val="24"/>
          <w:szCs w:val="24"/>
        </w:rPr>
        <w:t>автономии</w:t>
      </w:r>
      <w:r w:rsidRPr="00DC1D62">
        <w:rPr>
          <w:rFonts w:ascii="Times New Roman" w:hAnsi="Times New Roman" w:cs="Times New Roman"/>
          <w:sz w:val="24"/>
          <w:szCs w:val="24"/>
        </w:rPr>
        <w:t>.</w:t>
      </w:r>
    </w:p>
    <w:p w14:paraId="23AB4564" w14:textId="7F5EF162" w:rsidR="00FB53E3" w:rsidRPr="00934DF5" w:rsidRDefault="00FB53E3" w:rsidP="00934DF5">
      <w:pPr>
        <w:pStyle w:val="ListParagraph"/>
        <w:widowControl w:val="0"/>
        <w:numPr>
          <w:ilvl w:val="0"/>
          <w:numId w:val="62"/>
        </w:numPr>
        <w:spacing w:after="0" w:line="240" w:lineRule="auto"/>
        <w:ind w:left="714" w:hanging="357"/>
        <w:jc w:val="both"/>
        <w:rPr>
          <w:rFonts w:ascii="Times New Roman" w:hAnsi="Times New Roman" w:cs="Times New Roman"/>
          <w:noProof/>
          <w:sz w:val="24"/>
          <w:szCs w:val="24"/>
          <w:lang w:val="ro-RO"/>
        </w:rPr>
      </w:pPr>
      <w:r w:rsidRPr="00934DF5">
        <w:rPr>
          <w:rFonts w:ascii="Times New Roman" w:hAnsi="Times New Roman" w:cs="Times New Roman"/>
          <w:sz w:val="24"/>
          <w:szCs w:val="24"/>
        </w:rPr>
        <w:t xml:space="preserve">Увеличится до </w:t>
      </w:r>
      <w:r w:rsidR="00850A9F" w:rsidRPr="00934DF5">
        <w:rPr>
          <w:rFonts w:ascii="Times New Roman" w:hAnsi="Times New Roman" w:cs="Times New Roman"/>
          <w:bCs/>
          <w:iCs/>
          <w:kern w:val="24"/>
          <w:sz w:val="24"/>
          <w:szCs w:val="24"/>
        </w:rPr>
        <w:t>96</w:t>
      </w:r>
      <w:r w:rsidRPr="00934DF5">
        <w:rPr>
          <w:rFonts w:ascii="Times New Roman" w:hAnsi="Times New Roman" w:cs="Times New Roman"/>
          <w:bCs/>
          <w:iCs/>
          <w:kern w:val="24"/>
          <w:sz w:val="24"/>
          <w:szCs w:val="24"/>
        </w:rPr>
        <w:t xml:space="preserve">% доля </w:t>
      </w:r>
      <w:r w:rsidRPr="00934DF5">
        <w:rPr>
          <w:rFonts w:ascii="Times New Roman" w:hAnsi="Times New Roman" w:cs="Times New Roman"/>
          <w:iCs/>
          <w:kern w:val="24"/>
          <w:sz w:val="24"/>
          <w:szCs w:val="24"/>
        </w:rPr>
        <w:t xml:space="preserve">детей в возрасте </w:t>
      </w:r>
      <w:r w:rsidR="00825CA1" w:rsidRPr="00934DF5">
        <w:rPr>
          <w:rFonts w:ascii="Times New Roman" w:hAnsi="Times New Roman" w:cs="Times New Roman"/>
          <w:iCs/>
          <w:kern w:val="24"/>
          <w:sz w:val="24"/>
          <w:szCs w:val="24"/>
        </w:rPr>
        <w:t>2 (3)-6 лет</w:t>
      </w:r>
      <w:r w:rsidR="00111868" w:rsidRPr="00934DF5">
        <w:rPr>
          <w:rFonts w:ascii="Times New Roman" w:hAnsi="Times New Roman" w:cs="Times New Roman"/>
          <w:iCs/>
          <w:kern w:val="24"/>
          <w:sz w:val="24"/>
          <w:szCs w:val="24"/>
        </w:rPr>
        <w:t>,</w:t>
      </w:r>
      <w:r w:rsidRPr="00934DF5">
        <w:rPr>
          <w:rFonts w:ascii="Times New Roman" w:hAnsi="Times New Roman" w:cs="Times New Roman"/>
          <w:iCs/>
          <w:kern w:val="24"/>
          <w:sz w:val="24"/>
          <w:szCs w:val="24"/>
        </w:rPr>
        <w:t xml:space="preserve"> охваченны</w:t>
      </w:r>
      <w:r w:rsidR="00111868" w:rsidRPr="00934DF5">
        <w:rPr>
          <w:rFonts w:ascii="Times New Roman" w:hAnsi="Times New Roman" w:cs="Times New Roman"/>
          <w:iCs/>
          <w:kern w:val="24"/>
          <w:sz w:val="24"/>
          <w:szCs w:val="24"/>
        </w:rPr>
        <w:t>х</w:t>
      </w:r>
      <w:r w:rsidRPr="00934DF5">
        <w:rPr>
          <w:rFonts w:ascii="Times New Roman" w:hAnsi="Times New Roman" w:cs="Times New Roman"/>
          <w:iCs/>
          <w:kern w:val="24"/>
          <w:sz w:val="24"/>
          <w:szCs w:val="24"/>
        </w:rPr>
        <w:t xml:space="preserve"> дошкольным образованием</w:t>
      </w:r>
      <w:r w:rsidR="00111868" w:rsidRPr="00934DF5">
        <w:rPr>
          <w:rFonts w:ascii="Times New Roman" w:hAnsi="Times New Roman" w:cs="Times New Roman"/>
          <w:iCs/>
          <w:kern w:val="24"/>
          <w:sz w:val="24"/>
          <w:szCs w:val="24"/>
        </w:rPr>
        <w:t>,</w:t>
      </w:r>
      <w:r w:rsidRPr="00934DF5">
        <w:rPr>
          <w:rFonts w:ascii="Times New Roman" w:hAnsi="Times New Roman" w:cs="Times New Roman"/>
          <w:iCs/>
          <w:kern w:val="24"/>
          <w:sz w:val="24"/>
          <w:szCs w:val="24"/>
        </w:rPr>
        <w:t xml:space="preserve"> </w:t>
      </w:r>
      <w:r w:rsidRPr="00934DF5">
        <w:rPr>
          <w:rFonts w:ascii="Times New Roman" w:hAnsi="Times New Roman" w:cs="Times New Roman"/>
          <w:sz w:val="24"/>
          <w:szCs w:val="24"/>
          <w:lang w:val="ro-RO"/>
        </w:rPr>
        <w:t>и</w:t>
      </w:r>
      <w:r w:rsidRPr="00934DF5">
        <w:rPr>
          <w:rFonts w:ascii="Times New Roman" w:hAnsi="Times New Roman" w:cs="Times New Roman"/>
          <w:sz w:val="24"/>
          <w:szCs w:val="24"/>
        </w:rPr>
        <w:t xml:space="preserve"> </w:t>
      </w:r>
      <w:r w:rsidR="00C33865" w:rsidRPr="00934DF5">
        <w:rPr>
          <w:rFonts w:ascii="Times New Roman" w:eastAsia="Times New Roman" w:hAnsi="Times New Roman" w:cs="Times New Roman"/>
          <w:kern w:val="24"/>
          <w:sz w:val="24"/>
          <w:szCs w:val="24"/>
        </w:rPr>
        <w:t>до 2</w:t>
      </w:r>
      <w:r w:rsidRPr="00934DF5">
        <w:rPr>
          <w:rFonts w:ascii="Times New Roman" w:eastAsia="Times New Roman" w:hAnsi="Times New Roman" w:cs="Times New Roman"/>
          <w:kern w:val="24"/>
          <w:sz w:val="24"/>
          <w:szCs w:val="24"/>
        </w:rPr>
        <w:t>0</w:t>
      </w:r>
      <w:r w:rsidR="00C33865" w:rsidRPr="00934DF5">
        <w:rPr>
          <w:rFonts w:ascii="Times New Roman" w:eastAsia="Times New Roman" w:hAnsi="Times New Roman" w:cs="Times New Roman"/>
          <w:kern w:val="24"/>
          <w:sz w:val="24"/>
          <w:szCs w:val="24"/>
        </w:rPr>
        <w:t>-30</w:t>
      </w:r>
      <w:r w:rsidRPr="00934DF5">
        <w:rPr>
          <w:rFonts w:ascii="Times New Roman" w:eastAsia="Times New Roman" w:hAnsi="Times New Roman" w:cs="Times New Roman"/>
          <w:kern w:val="24"/>
          <w:sz w:val="24"/>
          <w:szCs w:val="24"/>
        </w:rPr>
        <w:t>%</w:t>
      </w:r>
      <w:r w:rsidRPr="00934DF5">
        <w:rPr>
          <w:rFonts w:ascii="Times New Roman" w:eastAsia="Times New Roman" w:hAnsi="Times New Roman" w:cs="Times New Roman"/>
          <w:sz w:val="24"/>
          <w:szCs w:val="24"/>
          <w:lang w:eastAsia="ru-RU"/>
        </w:rPr>
        <w:t xml:space="preserve"> </w:t>
      </w:r>
      <w:r w:rsidRPr="00934DF5">
        <w:rPr>
          <w:rFonts w:ascii="Times New Roman" w:hAnsi="Times New Roman" w:cs="Times New Roman"/>
          <w:sz w:val="24"/>
          <w:szCs w:val="24"/>
        </w:rPr>
        <w:t xml:space="preserve">доля </w:t>
      </w:r>
      <w:r w:rsidRPr="00934DF5">
        <w:rPr>
          <w:rFonts w:ascii="Times New Roman" w:eastAsia="Times New Roman" w:hAnsi="Times New Roman" w:cs="Times New Roman"/>
          <w:kern w:val="24"/>
          <w:sz w:val="24"/>
          <w:szCs w:val="24"/>
        </w:rPr>
        <w:t xml:space="preserve">детей </w:t>
      </w:r>
      <w:r w:rsidRPr="00934DF5">
        <w:rPr>
          <w:rFonts w:ascii="Times New Roman" w:hAnsi="Times New Roman" w:cs="Times New Roman"/>
          <w:sz w:val="24"/>
          <w:szCs w:val="24"/>
        </w:rPr>
        <w:t xml:space="preserve">в возрасте </w:t>
      </w:r>
      <w:r w:rsidR="00C33865" w:rsidRPr="00934DF5">
        <w:rPr>
          <w:rFonts w:ascii="Times New Roman" w:eastAsia="Times New Roman" w:hAnsi="Times New Roman" w:cs="Times New Roman"/>
          <w:kern w:val="24"/>
          <w:sz w:val="24"/>
          <w:szCs w:val="24"/>
        </w:rPr>
        <w:t>1-2</w:t>
      </w:r>
      <w:r w:rsidRPr="00934DF5">
        <w:rPr>
          <w:rFonts w:ascii="Times New Roman" w:eastAsia="Times New Roman" w:hAnsi="Times New Roman" w:cs="Times New Roman"/>
          <w:kern w:val="24"/>
          <w:sz w:val="24"/>
          <w:szCs w:val="24"/>
        </w:rPr>
        <w:t xml:space="preserve"> лет</w:t>
      </w:r>
      <w:r w:rsidRPr="00934DF5">
        <w:rPr>
          <w:rFonts w:ascii="Times New Roman" w:eastAsia="Times New Roman" w:hAnsi="Times New Roman" w:cs="Times New Roman"/>
          <w:sz w:val="24"/>
          <w:szCs w:val="24"/>
          <w:lang w:eastAsia="ru-RU"/>
        </w:rPr>
        <w:t>.</w:t>
      </w:r>
      <w:r w:rsidR="00825CA1" w:rsidRPr="00934DF5">
        <w:rPr>
          <w:rFonts w:ascii="Times New Roman" w:hAnsi="Times New Roman" w:cs="Times New Roman"/>
          <w:noProof/>
          <w:sz w:val="20"/>
          <w:szCs w:val="20"/>
          <w:lang w:val="ro-RO"/>
        </w:rPr>
        <w:t xml:space="preserve"> </w:t>
      </w:r>
      <w:r w:rsidR="00825CA1" w:rsidRPr="00934DF5">
        <w:rPr>
          <w:rFonts w:ascii="Times New Roman" w:hAnsi="Times New Roman" w:cs="Times New Roman"/>
          <w:noProof/>
          <w:sz w:val="24"/>
          <w:szCs w:val="24"/>
          <w:lang w:val="ro-RO"/>
        </w:rPr>
        <w:t xml:space="preserve">Ежегодное увеличение </w:t>
      </w:r>
      <w:r w:rsidR="00111868" w:rsidRPr="00934DF5">
        <w:rPr>
          <w:rFonts w:ascii="Times New Roman" w:hAnsi="Times New Roman" w:cs="Times New Roman"/>
          <w:noProof/>
          <w:sz w:val="24"/>
          <w:szCs w:val="24"/>
          <w:lang w:val="ro-RO"/>
        </w:rPr>
        <w:t>на 10%</w:t>
      </w:r>
      <w:r w:rsidR="00111868" w:rsidRPr="00934DF5">
        <w:rPr>
          <w:rFonts w:ascii="Times New Roman" w:hAnsi="Times New Roman" w:cs="Times New Roman"/>
          <w:noProof/>
          <w:sz w:val="24"/>
          <w:szCs w:val="24"/>
        </w:rPr>
        <w:t xml:space="preserve"> среди </w:t>
      </w:r>
      <w:r w:rsidR="00825CA1" w:rsidRPr="00934DF5">
        <w:rPr>
          <w:rFonts w:ascii="Times New Roman" w:hAnsi="Times New Roman" w:cs="Times New Roman"/>
          <w:noProof/>
          <w:sz w:val="24"/>
          <w:szCs w:val="24"/>
          <w:lang w:val="ro-RO"/>
        </w:rPr>
        <w:t>детей</w:t>
      </w:r>
      <w:r w:rsidR="00111868" w:rsidRPr="00934DF5">
        <w:rPr>
          <w:rFonts w:ascii="Times New Roman" w:hAnsi="Times New Roman" w:cs="Times New Roman"/>
          <w:noProof/>
          <w:sz w:val="24"/>
          <w:szCs w:val="24"/>
        </w:rPr>
        <w:t>, пользующихся</w:t>
      </w:r>
      <w:r w:rsidR="00825CA1" w:rsidRPr="00934DF5">
        <w:rPr>
          <w:rFonts w:ascii="Times New Roman" w:hAnsi="Times New Roman" w:cs="Times New Roman"/>
          <w:noProof/>
          <w:sz w:val="24"/>
          <w:szCs w:val="24"/>
          <w:lang w:val="ro-RO"/>
        </w:rPr>
        <w:t xml:space="preserve"> услуга</w:t>
      </w:r>
      <w:r w:rsidR="00111868" w:rsidRPr="00934DF5">
        <w:rPr>
          <w:rFonts w:ascii="Times New Roman" w:hAnsi="Times New Roman" w:cs="Times New Roman"/>
          <w:noProof/>
          <w:sz w:val="24"/>
          <w:szCs w:val="24"/>
        </w:rPr>
        <w:t>ми</w:t>
      </w:r>
      <w:r w:rsidR="00825CA1" w:rsidRPr="00934DF5">
        <w:rPr>
          <w:rFonts w:ascii="Times New Roman" w:hAnsi="Times New Roman" w:cs="Times New Roman"/>
          <w:noProof/>
          <w:sz w:val="24"/>
          <w:szCs w:val="24"/>
          <w:lang w:val="ro-RO"/>
        </w:rPr>
        <w:t xml:space="preserve"> дошкольного образования.</w:t>
      </w:r>
      <w:r w:rsidRPr="00934DF5">
        <w:rPr>
          <w:rFonts w:ascii="Times New Roman" w:hAnsi="Times New Roman" w:cs="Times New Roman"/>
          <w:sz w:val="24"/>
          <w:szCs w:val="24"/>
          <w:lang w:val="ro-RO"/>
        </w:rPr>
        <w:t xml:space="preserve"> </w:t>
      </w:r>
    </w:p>
    <w:p w14:paraId="785F2B0B" w14:textId="637E3636" w:rsidR="007C61F7" w:rsidRPr="00934DF5" w:rsidRDefault="007C61F7" w:rsidP="00934DF5">
      <w:pPr>
        <w:pStyle w:val="ListParagraph"/>
        <w:widowControl w:val="0"/>
        <w:numPr>
          <w:ilvl w:val="0"/>
          <w:numId w:val="62"/>
        </w:numPr>
        <w:spacing w:after="0" w:line="240" w:lineRule="auto"/>
        <w:ind w:left="714" w:hanging="357"/>
        <w:jc w:val="both"/>
        <w:rPr>
          <w:rFonts w:ascii="Times New Roman" w:hAnsi="Times New Roman" w:cs="Times New Roman"/>
          <w:noProof/>
          <w:sz w:val="24"/>
          <w:szCs w:val="24"/>
          <w:lang w:val="ro-RO"/>
        </w:rPr>
      </w:pPr>
      <w:r w:rsidRPr="00934DF5">
        <w:rPr>
          <w:rFonts w:ascii="Times New Roman" w:hAnsi="Times New Roman" w:cs="Times New Roman"/>
          <w:noProof/>
          <w:sz w:val="24"/>
          <w:szCs w:val="24"/>
          <w:lang w:val="ro-RO"/>
        </w:rPr>
        <w:t>Ежегодное увеличение на 10%</w:t>
      </w:r>
      <w:r w:rsidRPr="00934DF5">
        <w:rPr>
          <w:rFonts w:ascii="Times New Roman" w:hAnsi="Times New Roman" w:cs="Times New Roman"/>
          <w:noProof/>
          <w:sz w:val="24"/>
          <w:szCs w:val="24"/>
        </w:rPr>
        <w:t xml:space="preserve"> среди </w:t>
      </w:r>
      <w:r w:rsidRPr="00934DF5">
        <w:rPr>
          <w:rFonts w:ascii="Times New Roman" w:hAnsi="Times New Roman" w:cs="Times New Roman"/>
          <w:noProof/>
          <w:sz w:val="24"/>
          <w:szCs w:val="24"/>
          <w:lang w:val="ro-RO"/>
        </w:rPr>
        <w:t xml:space="preserve">детей </w:t>
      </w:r>
      <w:r w:rsidRPr="00934DF5">
        <w:rPr>
          <w:rFonts w:ascii="Times New Roman" w:hAnsi="Times New Roman" w:cs="Times New Roman"/>
          <w:noProof/>
          <w:sz w:val="24"/>
          <w:szCs w:val="24"/>
        </w:rPr>
        <w:t>ромов</w:t>
      </w:r>
      <w:r w:rsidR="00765627" w:rsidRPr="00934DF5">
        <w:rPr>
          <w:rFonts w:ascii="Times New Roman" w:hAnsi="Times New Roman" w:cs="Times New Roman"/>
          <w:noProof/>
          <w:sz w:val="24"/>
          <w:szCs w:val="24"/>
        </w:rPr>
        <w:t>,</w:t>
      </w:r>
      <w:r w:rsidRPr="00934DF5">
        <w:rPr>
          <w:rFonts w:ascii="Times New Roman" w:hAnsi="Times New Roman" w:cs="Times New Roman"/>
          <w:noProof/>
          <w:sz w:val="24"/>
          <w:szCs w:val="24"/>
        </w:rPr>
        <w:t xml:space="preserve"> детей, чьи родители охвачены трудовой миграцией</w:t>
      </w:r>
      <w:r w:rsidR="00765627" w:rsidRPr="00934DF5">
        <w:rPr>
          <w:rFonts w:ascii="Times New Roman" w:hAnsi="Times New Roman" w:cs="Times New Roman"/>
          <w:noProof/>
          <w:sz w:val="24"/>
          <w:szCs w:val="24"/>
        </w:rPr>
        <w:t xml:space="preserve"> и детей, живущих в бедности</w:t>
      </w:r>
      <w:r w:rsidRPr="00934DF5">
        <w:rPr>
          <w:rFonts w:ascii="Times New Roman" w:hAnsi="Times New Roman" w:cs="Times New Roman"/>
          <w:noProof/>
          <w:sz w:val="24"/>
          <w:szCs w:val="24"/>
        </w:rPr>
        <w:t>, пользующихся</w:t>
      </w:r>
      <w:r w:rsidRPr="00934DF5">
        <w:rPr>
          <w:rFonts w:ascii="Times New Roman" w:hAnsi="Times New Roman" w:cs="Times New Roman"/>
          <w:noProof/>
          <w:sz w:val="24"/>
          <w:szCs w:val="24"/>
          <w:lang w:val="ro-RO"/>
        </w:rPr>
        <w:t xml:space="preserve"> услуга</w:t>
      </w:r>
      <w:r w:rsidRPr="00934DF5">
        <w:rPr>
          <w:rFonts w:ascii="Times New Roman" w:hAnsi="Times New Roman" w:cs="Times New Roman"/>
          <w:noProof/>
          <w:sz w:val="24"/>
          <w:szCs w:val="24"/>
        </w:rPr>
        <w:t>ми</w:t>
      </w:r>
      <w:r w:rsidRPr="00934DF5">
        <w:rPr>
          <w:rFonts w:ascii="Times New Roman" w:hAnsi="Times New Roman" w:cs="Times New Roman"/>
          <w:noProof/>
          <w:sz w:val="24"/>
          <w:szCs w:val="24"/>
          <w:lang w:val="ro-RO"/>
        </w:rPr>
        <w:t xml:space="preserve"> дошкольного образования.</w:t>
      </w:r>
    </w:p>
    <w:p w14:paraId="4F382C38" w14:textId="17FBE5B9" w:rsidR="00107AB1" w:rsidRPr="00934DF5" w:rsidRDefault="00107AB1" w:rsidP="00934DF5">
      <w:pPr>
        <w:pStyle w:val="ListParagraph"/>
        <w:widowControl w:val="0"/>
        <w:numPr>
          <w:ilvl w:val="0"/>
          <w:numId w:val="62"/>
        </w:numPr>
        <w:spacing w:after="0" w:line="240" w:lineRule="auto"/>
        <w:ind w:left="714" w:hanging="357"/>
        <w:jc w:val="both"/>
        <w:rPr>
          <w:rFonts w:ascii="Times New Roman" w:hAnsi="Times New Roman" w:cs="Times New Roman"/>
          <w:noProof/>
          <w:sz w:val="24"/>
          <w:szCs w:val="24"/>
          <w:lang w:val="ro-RO"/>
        </w:rPr>
      </w:pPr>
      <w:r w:rsidRPr="00934DF5">
        <w:rPr>
          <w:rFonts w:ascii="Times New Roman" w:hAnsi="Times New Roman" w:cs="Times New Roman"/>
          <w:noProof/>
          <w:sz w:val="24"/>
          <w:szCs w:val="24"/>
          <w:lang w:val="ro-RO"/>
        </w:rPr>
        <w:t xml:space="preserve">Коэффициент охвата учащихся начальным и средним образованием увеличится на 98% к 2030 году.Увеличение числа выпускников средней школы до 60% к 2030 году </w:t>
      </w:r>
      <w:r w:rsidR="000623CA" w:rsidRPr="00934DF5">
        <w:rPr>
          <w:rFonts w:ascii="Times New Roman" w:hAnsi="Times New Roman" w:cs="Times New Roman"/>
          <w:noProof/>
          <w:sz w:val="24"/>
          <w:szCs w:val="24"/>
        </w:rPr>
        <w:t>среди</w:t>
      </w:r>
      <w:r w:rsidRPr="00934DF5">
        <w:rPr>
          <w:rFonts w:ascii="Times New Roman" w:hAnsi="Times New Roman" w:cs="Times New Roman"/>
          <w:noProof/>
          <w:sz w:val="24"/>
          <w:szCs w:val="24"/>
          <w:lang w:val="ro-RO"/>
        </w:rPr>
        <w:t xml:space="preserve"> учащихся в возрасте до 19 лет.</w:t>
      </w:r>
    </w:p>
    <w:p w14:paraId="7C91C0CD" w14:textId="038EE1C3" w:rsidR="00FB53E3" w:rsidRPr="00934DF5" w:rsidRDefault="00FB53E3" w:rsidP="00934DF5">
      <w:pPr>
        <w:pStyle w:val="ListParagraph"/>
        <w:numPr>
          <w:ilvl w:val="0"/>
          <w:numId w:val="62"/>
        </w:numPr>
        <w:tabs>
          <w:tab w:val="left" w:pos="29"/>
          <w:tab w:val="left" w:pos="304"/>
        </w:tabs>
        <w:spacing w:after="0" w:line="240" w:lineRule="auto"/>
        <w:jc w:val="both"/>
        <w:rPr>
          <w:rFonts w:ascii="Times New Roman" w:hAnsi="Times New Roman" w:cs="Times New Roman"/>
          <w:iCs/>
          <w:sz w:val="24"/>
          <w:szCs w:val="24"/>
        </w:rPr>
      </w:pPr>
      <w:r w:rsidRPr="00934DF5">
        <w:rPr>
          <w:rFonts w:ascii="Times New Roman" w:hAnsi="Times New Roman" w:cs="Times New Roman"/>
          <w:sz w:val="24"/>
          <w:szCs w:val="24"/>
        </w:rPr>
        <w:t>Увеличится</w:t>
      </w:r>
      <w:r w:rsidRPr="00934DF5">
        <w:rPr>
          <w:rFonts w:ascii="Times New Roman" w:hAnsi="Times New Roman"/>
          <w:sz w:val="24"/>
          <w:lang w:val="ro-RO"/>
        </w:rPr>
        <w:t xml:space="preserve"> </w:t>
      </w:r>
      <w:r w:rsidRPr="00934DF5">
        <w:rPr>
          <w:rFonts w:ascii="Times New Roman" w:hAnsi="Times New Roman" w:cs="Times New Roman"/>
          <w:sz w:val="24"/>
          <w:szCs w:val="24"/>
        </w:rPr>
        <w:t>количество школ на 50%, внедряющих программы многоязычного образования.</w:t>
      </w:r>
    </w:p>
    <w:p w14:paraId="7E9E7081" w14:textId="1B779C81" w:rsidR="00FB53E3" w:rsidRPr="00934DF5" w:rsidRDefault="00FB53E3" w:rsidP="00934DF5">
      <w:pPr>
        <w:pStyle w:val="ListParagraph"/>
        <w:numPr>
          <w:ilvl w:val="0"/>
          <w:numId w:val="62"/>
        </w:numPr>
        <w:tabs>
          <w:tab w:val="left" w:pos="29"/>
          <w:tab w:val="left" w:pos="304"/>
        </w:tabs>
        <w:spacing w:after="0" w:line="240" w:lineRule="auto"/>
        <w:jc w:val="both"/>
        <w:rPr>
          <w:rFonts w:ascii="Times New Roman" w:hAnsi="Times New Roman" w:cs="Times New Roman"/>
          <w:iCs/>
          <w:sz w:val="24"/>
          <w:szCs w:val="24"/>
        </w:rPr>
      </w:pPr>
      <w:r w:rsidRPr="00934DF5">
        <w:rPr>
          <w:rFonts w:ascii="Times New Roman" w:hAnsi="Times New Roman"/>
          <w:sz w:val="24"/>
          <w:szCs w:val="24"/>
          <w:lang w:val="ro-RO"/>
        </w:rPr>
        <w:t xml:space="preserve">100% </w:t>
      </w:r>
      <w:r w:rsidRPr="00934DF5">
        <w:rPr>
          <w:rFonts w:ascii="Times New Roman" w:hAnsi="Times New Roman"/>
          <w:sz w:val="24"/>
          <w:szCs w:val="24"/>
        </w:rPr>
        <w:t>преподователей</w:t>
      </w:r>
      <w:r w:rsidRPr="00934DF5">
        <w:rPr>
          <w:rFonts w:ascii="Times New Roman" w:hAnsi="Times New Roman"/>
          <w:sz w:val="24"/>
          <w:szCs w:val="24"/>
          <w:lang w:val="ro-RO"/>
        </w:rPr>
        <w:t xml:space="preserve">, </w:t>
      </w:r>
      <w:r w:rsidRPr="00934DF5">
        <w:rPr>
          <w:rFonts w:ascii="Times New Roman" w:hAnsi="Times New Roman"/>
          <w:sz w:val="24"/>
          <w:szCs w:val="24"/>
        </w:rPr>
        <w:t>специалистов общеобразовательных и внеклассных учреждений  будут обладать навыками работы с детьми с особыми образовательными потребностям.</w:t>
      </w:r>
    </w:p>
    <w:p w14:paraId="1F4F04C5" w14:textId="77777777" w:rsidR="00FB53E3" w:rsidRPr="00934DF5" w:rsidRDefault="00FB53E3" w:rsidP="00934DF5">
      <w:pPr>
        <w:pStyle w:val="ListParagraph"/>
        <w:numPr>
          <w:ilvl w:val="0"/>
          <w:numId w:val="62"/>
        </w:numPr>
        <w:spacing w:after="0" w:line="240" w:lineRule="auto"/>
        <w:jc w:val="both"/>
        <w:rPr>
          <w:rFonts w:ascii="Times New Roman" w:hAnsi="Times New Roman"/>
          <w:sz w:val="24"/>
          <w:szCs w:val="24"/>
          <w:lang w:val="ro-RO"/>
        </w:rPr>
      </w:pPr>
      <w:r w:rsidRPr="00934DF5">
        <w:rPr>
          <w:rFonts w:ascii="Times New Roman" w:hAnsi="Times New Roman"/>
          <w:sz w:val="24"/>
          <w:szCs w:val="24"/>
          <w:lang w:eastAsia="ru-RU"/>
        </w:rPr>
        <w:t xml:space="preserve">Доля взрослых и молодежи с навыками </w:t>
      </w:r>
      <w:r w:rsidRPr="00934DF5">
        <w:rPr>
          <w:rFonts w:ascii="Times New Roman" w:eastAsia="Calibri" w:hAnsi="Times New Roman"/>
          <w:sz w:val="24"/>
          <w:szCs w:val="24"/>
        </w:rPr>
        <w:t xml:space="preserve">эффективного общения на языках </w:t>
      </w:r>
      <w:r w:rsidRPr="00934DF5">
        <w:rPr>
          <w:rFonts w:ascii="Times New Roman" w:hAnsi="Times New Roman"/>
          <w:sz w:val="24"/>
          <w:szCs w:val="24"/>
          <w:lang w:eastAsia="ru-RU"/>
        </w:rPr>
        <w:t>ежегодно возрастает на 10%.</w:t>
      </w:r>
    </w:p>
    <w:p w14:paraId="3576AF71" w14:textId="7480B08F" w:rsidR="00FB53E3" w:rsidRPr="00934DF5" w:rsidRDefault="00FB53E3" w:rsidP="00934DF5">
      <w:pPr>
        <w:pStyle w:val="ListParagraph"/>
        <w:numPr>
          <w:ilvl w:val="0"/>
          <w:numId w:val="62"/>
        </w:numPr>
        <w:spacing w:after="0" w:line="240" w:lineRule="auto"/>
        <w:jc w:val="both"/>
        <w:rPr>
          <w:rFonts w:ascii="Times New Roman" w:hAnsi="Times New Roman"/>
          <w:sz w:val="24"/>
          <w:szCs w:val="24"/>
        </w:rPr>
      </w:pPr>
      <w:r w:rsidRPr="00934DF5">
        <w:rPr>
          <w:rFonts w:ascii="Times New Roman" w:hAnsi="Times New Roman"/>
          <w:sz w:val="24"/>
          <w:szCs w:val="24"/>
        </w:rPr>
        <w:t xml:space="preserve">Увеличится </w:t>
      </w:r>
      <w:r w:rsidR="005F7B1A" w:rsidRPr="00934DF5">
        <w:rPr>
          <w:rFonts w:ascii="Times New Roman" w:hAnsi="Times New Roman"/>
          <w:sz w:val="24"/>
          <w:szCs w:val="24"/>
        </w:rPr>
        <w:t xml:space="preserve">на 50%, </w:t>
      </w:r>
      <w:r w:rsidR="00E103AD" w:rsidRPr="00934DF5">
        <w:rPr>
          <w:rFonts w:ascii="Times New Roman" w:hAnsi="Times New Roman"/>
          <w:sz w:val="24"/>
          <w:szCs w:val="24"/>
        </w:rPr>
        <w:t>доля педагогических кадров,</w:t>
      </w:r>
      <w:r w:rsidRPr="00934DF5">
        <w:rPr>
          <w:rFonts w:ascii="Times New Roman" w:hAnsi="Times New Roman"/>
          <w:sz w:val="24"/>
          <w:szCs w:val="24"/>
        </w:rPr>
        <w:t xml:space="preserve"> прошедших повышение квалификации для реализации </w:t>
      </w:r>
      <w:r w:rsidRPr="00934DF5">
        <w:rPr>
          <w:rFonts w:ascii="Times New Roman" w:hAnsi="Times New Roman"/>
          <w:kern w:val="24"/>
          <w:sz w:val="24"/>
          <w:szCs w:val="24"/>
        </w:rPr>
        <w:t>многоязыч</w:t>
      </w:r>
      <w:r w:rsidRPr="00934DF5">
        <w:rPr>
          <w:rFonts w:ascii="Times New Roman" w:hAnsi="Times New Roman"/>
          <w:sz w:val="24"/>
          <w:szCs w:val="24"/>
          <w:lang w:eastAsia="ru-RU"/>
        </w:rPr>
        <w:t>но</w:t>
      </w:r>
      <w:r w:rsidRPr="00934DF5">
        <w:rPr>
          <w:rFonts w:ascii="Times New Roman" w:hAnsi="Times New Roman"/>
          <w:sz w:val="24"/>
          <w:szCs w:val="24"/>
        </w:rPr>
        <w:t>го образования.</w:t>
      </w:r>
    </w:p>
    <w:p w14:paraId="2611D429" w14:textId="647D49F6" w:rsidR="00FB53E3" w:rsidRPr="00934DF5" w:rsidRDefault="00FB53E3" w:rsidP="00934DF5">
      <w:pPr>
        <w:pStyle w:val="ListParagraph"/>
        <w:numPr>
          <w:ilvl w:val="0"/>
          <w:numId w:val="62"/>
        </w:numPr>
        <w:spacing w:after="0" w:line="240" w:lineRule="auto"/>
        <w:jc w:val="both"/>
        <w:rPr>
          <w:rFonts w:ascii="Times New Roman" w:hAnsi="Times New Roman"/>
          <w:sz w:val="24"/>
          <w:szCs w:val="24"/>
        </w:rPr>
      </w:pPr>
      <w:r w:rsidRPr="00934DF5">
        <w:rPr>
          <w:rFonts w:ascii="Times New Roman" w:hAnsi="Times New Roman"/>
          <w:sz w:val="24"/>
          <w:szCs w:val="24"/>
        </w:rPr>
        <w:t>Буд</w:t>
      </w:r>
      <w:r w:rsidR="00BD730F" w:rsidRPr="00934DF5">
        <w:rPr>
          <w:rFonts w:ascii="Times New Roman" w:hAnsi="Times New Roman"/>
          <w:sz w:val="24"/>
          <w:szCs w:val="24"/>
        </w:rPr>
        <w:t>у</w:t>
      </w:r>
      <w:r w:rsidRPr="00934DF5">
        <w:rPr>
          <w:rFonts w:ascii="Times New Roman" w:hAnsi="Times New Roman"/>
          <w:sz w:val="24"/>
          <w:szCs w:val="24"/>
        </w:rPr>
        <w:t>т открыт</w:t>
      </w:r>
      <w:r w:rsidR="00BD730F" w:rsidRPr="00934DF5">
        <w:rPr>
          <w:rFonts w:ascii="Times New Roman" w:hAnsi="Times New Roman"/>
          <w:sz w:val="24"/>
          <w:szCs w:val="24"/>
        </w:rPr>
        <w:t>ы</w:t>
      </w:r>
      <w:r w:rsidRPr="00934DF5">
        <w:rPr>
          <w:rFonts w:ascii="Times New Roman" w:hAnsi="Times New Roman"/>
          <w:sz w:val="24"/>
          <w:szCs w:val="24"/>
        </w:rPr>
        <w:t xml:space="preserve"> в рамках консорциума КГУ с другими ВУЗами и осуществлять свою деятельность докторальн</w:t>
      </w:r>
      <w:r w:rsidR="00BD730F" w:rsidRPr="00934DF5">
        <w:rPr>
          <w:rFonts w:ascii="Times New Roman" w:hAnsi="Times New Roman"/>
          <w:sz w:val="24"/>
          <w:szCs w:val="24"/>
        </w:rPr>
        <w:t>ые</w:t>
      </w:r>
      <w:r w:rsidRPr="00934DF5">
        <w:rPr>
          <w:rFonts w:ascii="Times New Roman" w:hAnsi="Times New Roman"/>
          <w:sz w:val="24"/>
          <w:szCs w:val="24"/>
        </w:rPr>
        <w:t xml:space="preserve"> школ</w:t>
      </w:r>
      <w:r w:rsidR="00BD730F" w:rsidRPr="00934DF5">
        <w:rPr>
          <w:rFonts w:ascii="Times New Roman" w:hAnsi="Times New Roman"/>
          <w:sz w:val="24"/>
          <w:szCs w:val="24"/>
        </w:rPr>
        <w:t>ы</w:t>
      </w:r>
      <w:r w:rsidRPr="00934DF5">
        <w:rPr>
          <w:rFonts w:ascii="Times New Roman" w:hAnsi="Times New Roman"/>
          <w:sz w:val="24"/>
          <w:szCs w:val="24"/>
        </w:rPr>
        <w:t xml:space="preserve"> в области гагаузской/тюркской филологии</w:t>
      </w:r>
      <w:r w:rsidR="00BD730F" w:rsidRPr="00934DF5">
        <w:rPr>
          <w:rFonts w:ascii="Times New Roman" w:hAnsi="Times New Roman"/>
          <w:sz w:val="24"/>
          <w:szCs w:val="24"/>
        </w:rPr>
        <w:t xml:space="preserve">, а также другим </w:t>
      </w:r>
      <w:r w:rsidR="00B65A08" w:rsidRPr="00934DF5">
        <w:rPr>
          <w:rFonts w:ascii="Times New Roman" w:hAnsi="Times New Roman"/>
          <w:sz w:val="24"/>
          <w:szCs w:val="24"/>
        </w:rPr>
        <w:t>направлениям</w:t>
      </w:r>
      <w:r w:rsidRPr="00934DF5">
        <w:rPr>
          <w:rFonts w:ascii="Times New Roman" w:hAnsi="Times New Roman"/>
          <w:sz w:val="24"/>
          <w:szCs w:val="24"/>
        </w:rPr>
        <w:t>.</w:t>
      </w:r>
    </w:p>
    <w:p w14:paraId="1C7E7819" w14:textId="15327EB4" w:rsidR="00274940" w:rsidRPr="00934DF5" w:rsidRDefault="00274940" w:rsidP="00934DF5">
      <w:pPr>
        <w:pStyle w:val="ListParagraph"/>
        <w:numPr>
          <w:ilvl w:val="0"/>
          <w:numId w:val="62"/>
        </w:numPr>
        <w:tabs>
          <w:tab w:val="left" w:pos="29"/>
          <w:tab w:val="left" w:pos="304"/>
        </w:tabs>
        <w:spacing w:after="0" w:line="240" w:lineRule="auto"/>
        <w:jc w:val="both"/>
        <w:rPr>
          <w:rFonts w:ascii="Times New Roman" w:hAnsi="Times New Roman" w:cs="Times New Roman"/>
          <w:iCs/>
          <w:sz w:val="24"/>
          <w:szCs w:val="24"/>
        </w:rPr>
      </w:pPr>
      <w:r w:rsidRPr="00934DF5">
        <w:rPr>
          <w:rFonts w:ascii="Times New Roman" w:hAnsi="Times New Roman" w:cs="Times New Roman"/>
          <w:sz w:val="24"/>
          <w:szCs w:val="24"/>
        </w:rPr>
        <w:t xml:space="preserve">Увеличится </w:t>
      </w:r>
      <w:r w:rsidR="005F7B1A" w:rsidRPr="00934DF5">
        <w:rPr>
          <w:rFonts w:ascii="Times New Roman" w:hAnsi="Times New Roman" w:cs="Times New Roman"/>
          <w:sz w:val="24"/>
          <w:szCs w:val="24"/>
        </w:rPr>
        <w:t xml:space="preserve">на 50%, </w:t>
      </w:r>
      <w:r w:rsidRPr="00934DF5">
        <w:rPr>
          <w:rFonts w:ascii="Times New Roman" w:hAnsi="Times New Roman" w:cs="Times New Roman"/>
          <w:sz w:val="24"/>
          <w:szCs w:val="24"/>
        </w:rPr>
        <w:t xml:space="preserve">доля педагогов, преподающих предметы в </w:t>
      </w:r>
      <w:r w:rsidR="00A53DEF" w:rsidRPr="00934DF5">
        <w:rPr>
          <w:rFonts w:ascii="Times New Roman" w:eastAsiaTheme="minorEastAsia" w:hAnsi="Times New Roman" w:cs="Times New Roman"/>
          <w:kern w:val="24"/>
          <w:sz w:val="24"/>
          <w:szCs w:val="24"/>
        </w:rPr>
        <w:t>многоязыч</w:t>
      </w:r>
      <w:r w:rsidR="00A53DEF" w:rsidRPr="00934DF5">
        <w:rPr>
          <w:rFonts w:ascii="Times New Roman" w:eastAsia="Times New Roman" w:hAnsi="Times New Roman" w:cs="Times New Roman"/>
          <w:sz w:val="24"/>
          <w:szCs w:val="24"/>
          <w:lang w:eastAsia="ru-RU"/>
        </w:rPr>
        <w:t>н</w:t>
      </w:r>
      <w:r w:rsidRPr="00934DF5">
        <w:rPr>
          <w:rFonts w:ascii="Times New Roman" w:hAnsi="Times New Roman" w:cs="Times New Roman"/>
          <w:sz w:val="24"/>
          <w:szCs w:val="24"/>
        </w:rPr>
        <w:t>ых класс</w:t>
      </w:r>
      <w:r w:rsidR="00B453AA" w:rsidRPr="00934DF5">
        <w:rPr>
          <w:rFonts w:ascii="Times New Roman" w:hAnsi="Times New Roman" w:cs="Times New Roman"/>
          <w:sz w:val="24"/>
          <w:szCs w:val="24"/>
        </w:rPr>
        <w:t>ах</w:t>
      </w:r>
      <w:r w:rsidRPr="00934DF5">
        <w:rPr>
          <w:rFonts w:ascii="Times New Roman" w:hAnsi="Times New Roman" w:cs="Times New Roman"/>
          <w:sz w:val="24"/>
          <w:szCs w:val="24"/>
        </w:rPr>
        <w:t>, по программам многоязычного образования</w:t>
      </w:r>
      <w:r w:rsidRPr="00934DF5">
        <w:rPr>
          <w:rFonts w:ascii="Times New Roman" w:hAnsi="Times New Roman" w:cs="Times New Roman"/>
          <w:iCs/>
          <w:sz w:val="24"/>
          <w:szCs w:val="24"/>
        </w:rPr>
        <w:t xml:space="preserve"> </w:t>
      </w:r>
      <w:r w:rsidRPr="00934DF5">
        <w:rPr>
          <w:rFonts w:ascii="Times New Roman" w:hAnsi="Times New Roman" w:cs="Times New Roman"/>
          <w:sz w:val="24"/>
          <w:szCs w:val="24"/>
        </w:rPr>
        <w:t xml:space="preserve">от общего количества учителей. </w:t>
      </w:r>
    </w:p>
    <w:p w14:paraId="69235A90" w14:textId="4F25A22E" w:rsidR="00E92B89" w:rsidRPr="00934DF5" w:rsidRDefault="00E92B89"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 xml:space="preserve">Увеличится </w:t>
      </w:r>
      <w:r w:rsidR="005F7B1A" w:rsidRPr="00934DF5">
        <w:rPr>
          <w:rFonts w:ascii="Times New Roman" w:hAnsi="Times New Roman" w:cs="Times New Roman"/>
          <w:sz w:val="24"/>
          <w:szCs w:val="24"/>
        </w:rPr>
        <w:t xml:space="preserve">на 50% </w:t>
      </w:r>
      <w:r w:rsidRPr="00934DF5">
        <w:rPr>
          <w:rFonts w:ascii="Times New Roman" w:hAnsi="Times New Roman" w:cs="Times New Roman"/>
          <w:sz w:val="24"/>
          <w:szCs w:val="24"/>
        </w:rPr>
        <w:t>число квалифицированных учителей, в том числе путем международного сотрудничества по вопросам подготовки учителей.</w:t>
      </w:r>
    </w:p>
    <w:p w14:paraId="489D4FC6" w14:textId="56BBD036" w:rsidR="007A11A2" w:rsidRPr="00934DF5" w:rsidRDefault="00E92B89"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Работники образования вознаграждаемы в соответствии с профессиональными достижениями, менеджеры способны эффективно управлять образовательными и воспитательными учреждениями</w:t>
      </w:r>
      <w:r w:rsidR="00FF4BE0" w:rsidRPr="00934DF5">
        <w:rPr>
          <w:rFonts w:ascii="Times New Roman" w:hAnsi="Times New Roman" w:cs="Times New Roman"/>
          <w:sz w:val="24"/>
          <w:szCs w:val="24"/>
        </w:rPr>
        <w:t>.</w:t>
      </w:r>
    </w:p>
    <w:p w14:paraId="340EC691" w14:textId="77777777" w:rsidR="005C768A" w:rsidRPr="00934DF5" w:rsidRDefault="00E92B89"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 xml:space="preserve">Будут созданы необходимые условия для </w:t>
      </w:r>
      <w:r w:rsidR="00CE72E4" w:rsidRPr="00934DF5">
        <w:rPr>
          <w:rFonts w:ascii="Times New Roman" w:hAnsi="Times New Roman" w:cs="Times New Roman"/>
          <w:sz w:val="24"/>
          <w:szCs w:val="24"/>
        </w:rPr>
        <w:t xml:space="preserve">расширения </w:t>
      </w:r>
      <w:r w:rsidRPr="00934DF5">
        <w:rPr>
          <w:rFonts w:ascii="Times New Roman" w:hAnsi="Times New Roman" w:cs="Times New Roman"/>
          <w:sz w:val="24"/>
          <w:szCs w:val="24"/>
        </w:rPr>
        <w:t xml:space="preserve">доступа к различным ступеням образования </w:t>
      </w:r>
      <w:r w:rsidR="004C36AC" w:rsidRPr="00934DF5">
        <w:rPr>
          <w:rFonts w:ascii="Times New Roman" w:hAnsi="Times New Roman" w:cs="Times New Roman"/>
          <w:sz w:val="24"/>
          <w:szCs w:val="24"/>
        </w:rPr>
        <w:t xml:space="preserve">и обеспечения гендерного равенства </w:t>
      </w:r>
      <w:r w:rsidRPr="00934DF5">
        <w:rPr>
          <w:rFonts w:ascii="Times New Roman" w:hAnsi="Times New Roman" w:cs="Times New Roman"/>
          <w:sz w:val="24"/>
          <w:szCs w:val="24"/>
        </w:rPr>
        <w:t>для всех</w:t>
      </w:r>
      <w:r w:rsidRPr="00934DF5">
        <w:rPr>
          <w:rFonts w:ascii="Times New Roman" w:hAnsi="Times New Roman" w:cs="Times New Roman"/>
          <w:sz w:val="24"/>
          <w:szCs w:val="24"/>
          <w:lang w:val="ro-RO"/>
        </w:rPr>
        <w:t xml:space="preserve"> </w:t>
      </w:r>
      <w:r w:rsidRPr="00934DF5">
        <w:rPr>
          <w:rFonts w:ascii="Times New Roman" w:hAnsi="Times New Roman" w:cs="Times New Roman"/>
          <w:sz w:val="24"/>
          <w:szCs w:val="24"/>
        </w:rPr>
        <w:t>участников образовательного процесса</w:t>
      </w:r>
      <w:r w:rsidR="003C575A" w:rsidRPr="00934DF5">
        <w:rPr>
          <w:rFonts w:ascii="Times New Roman" w:hAnsi="Times New Roman" w:cs="Times New Roman"/>
          <w:sz w:val="24"/>
          <w:szCs w:val="24"/>
        </w:rPr>
        <w:t>, в частности из уязвимых групп</w:t>
      </w:r>
      <w:r w:rsidRPr="00934DF5">
        <w:rPr>
          <w:rFonts w:ascii="Times New Roman" w:hAnsi="Times New Roman" w:cs="Times New Roman"/>
          <w:sz w:val="24"/>
          <w:szCs w:val="24"/>
        </w:rPr>
        <w:t>.</w:t>
      </w:r>
    </w:p>
    <w:p w14:paraId="6950C2E4" w14:textId="1FAF328D" w:rsidR="00804689" w:rsidRPr="00934DF5" w:rsidRDefault="00B65A08"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Буд</w:t>
      </w:r>
      <w:r w:rsidR="005C768A" w:rsidRPr="00934DF5">
        <w:rPr>
          <w:rFonts w:ascii="Times New Roman" w:hAnsi="Times New Roman" w:cs="Times New Roman"/>
          <w:sz w:val="24"/>
          <w:szCs w:val="24"/>
        </w:rPr>
        <w:t>у</w:t>
      </w:r>
      <w:r w:rsidRPr="00934DF5">
        <w:rPr>
          <w:rFonts w:ascii="Times New Roman" w:hAnsi="Times New Roman" w:cs="Times New Roman"/>
          <w:sz w:val="24"/>
          <w:szCs w:val="24"/>
        </w:rPr>
        <w:t>т создан</w:t>
      </w:r>
      <w:r w:rsidR="005C768A" w:rsidRPr="00934DF5">
        <w:rPr>
          <w:rFonts w:ascii="Times New Roman" w:hAnsi="Times New Roman" w:cs="Times New Roman"/>
          <w:sz w:val="24"/>
          <w:szCs w:val="24"/>
        </w:rPr>
        <w:t>ы</w:t>
      </w:r>
      <w:r w:rsidRPr="00934DF5">
        <w:rPr>
          <w:rFonts w:ascii="Times New Roman" w:hAnsi="Times New Roman" w:cs="Times New Roman"/>
          <w:sz w:val="24"/>
          <w:szCs w:val="24"/>
        </w:rPr>
        <w:t xml:space="preserve"> </w:t>
      </w:r>
      <w:r w:rsidR="005C768A" w:rsidRPr="00934DF5">
        <w:rPr>
          <w:rFonts w:ascii="Times New Roman" w:hAnsi="Times New Roman" w:cs="Times New Roman"/>
          <w:sz w:val="24"/>
          <w:szCs w:val="24"/>
        </w:rPr>
        <w:t xml:space="preserve">механизмы сбора, </w:t>
      </w:r>
      <w:r w:rsidR="008816A8" w:rsidRPr="00934DF5">
        <w:rPr>
          <w:rFonts w:ascii="Times New Roman" w:hAnsi="Times New Roman" w:cs="Times New Roman"/>
          <w:sz w:val="24"/>
          <w:szCs w:val="24"/>
        </w:rPr>
        <w:t xml:space="preserve">дезагрегации и </w:t>
      </w:r>
      <w:r w:rsidR="00C060F0" w:rsidRPr="00934DF5">
        <w:rPr>
          <w:rFonts w:ascii="Times New Roman" w:hAnsi="Times New Roman" w:cs="Times New Roman"/>
          <w:sz w:val="24"/>
          <w:szCs w:val="24"/>
        </w:rPr>
        <w:t>анализа</w:t>
      </w:r>
      <w:r w:rsidR="005C768A" w:rsidRPr="00934DF5">
        <w:rPr>
          <w:rFonts w:ascii="Times New Roman" w:hAnsi="Times New Roman" w:cs="Times New Roman"/>
          <w:sz w:val="24"/>
          <w:szCs w:val="24"/>
        </w:rPr>
        <w:t xml:space="preserve"> </w:t>
      </w:r>
      <w:r w:rsidR="00804689" w:rsidRPr="00934DF5">
        <w:rPr>
          <w:rFonts w:ascii="Times New Roman" w:hAnsi="Times New Roman" w:cs="Times New Roman"/>
          <w:sz w:val="24"/>
          <w:szCs w:val="24"/>
        </w:rPr>
        <w:t xml:space="preserve">данных </w:t>
      </w:r>
      <w:r w:rsidR="005C768A" w:rsidRPr="00934DF5">
        <w:rPr>
          <w:rFonts w:ascii="Times New Roman" w:hAnsi="Times New Roman" w:cs="Times New Roman"/>
          <w:sz w:val="24"/>
          <w:szCs w:val="24"/>
        </w:rPr>
        <w:t>по доступу</w:t>
      </w:r>
      <w:r w:rsidR="00804689" w:rsidRPr="00934DF5">
        <w:rPr>
          <w:rFonts w:ascii="Times New Roman" w:hAnsi="Times New Roman" w:cs="Times New Roman"/>
          <w:sz w:val="24"/>
          <w:szCs w:val="24"/>
        </w:rPr>
        <w:t xml:space="preserve"> </w:t>
      </w:r>
      <w:r w:rsidR="005C768A" w:rsidRPr="00934DF5">
        <w:rPr>
          <w:rFonts w:ascii="Times New Roman" w:hAnsi="Times New Roman" w:cs="Times New Roman"/>
          <w:sz w:val="24"/>
          <w:szCs w:val="24"/>
        </w:rPr>
        <w:t>к</w:t>
      </w:r>
      <w:r w:rsidR="009630D7" w:rsidRPr="00934DF5">
        <w:rPr>
          <w:rFonts w:ascii="Times New Roman" w:hAnsi="Times New Roman" w:cs="Times New Roman"/>
          <w:sz w:val="24"/>
          <w:szCs w:val="24"/>
        </w:rPr>
        <w:t xml:space="preserve"> раннем</w:t>
      </w:r>
      <w:r w:rsidR="005C768A" w:rsidRPr="00934DF5">
        <w:rPr>
          <w:rFonts w:ascii="Times New Roman" w:hAnsi="Times New Roman" w:cs="Times New Roman"/>
          <w:sz w:val="24"/>
          <w:szCs w:val="24"/>
        </w:rPr>
        <w:t>у</w:t>
      </w:r>
      <w:r w:rsidR="009630D7" w:rsidRPr="00934DF5">
        <w:rPr>
          <w:rFonts w:ascii="Times New Roman" w:hAnsi="Times New Roman" w:cs="Times New Roman"/>
          <w:sz w:val="24"/>
          <w:szCs w:val="24"/>
        </w:rPr>
        <w:t xml:space="preserve"> и общем</w:t>
      </w:r>
      <w:r w:rsidR="005C768A" w:rsidRPr="00934DF5">
        <w:rPr>
          <w:rFonts w:ascii="Times New Roman" w:hAnsi="Times New Roman" w:cs="Times New Roman"/>
          <w:sz w:val="24"/>
          <w:szCs w:val="24"/>
        </w:rPr>
        <w:t>у</w:t>
      </w:r>
      <w:r w:rsidR="009630D7" w:rsidRPr="00934DF5">
        <w:rPr>
          <w:rFonts w:ascii="Times New Roman" w:hAnsi="Times New Roman" w:cs="Times New Roman"/>
          <w:sz w:val="24"/>
          <w:szCs w:val="24"/>
        </w:rPr>
        <w:t xml:space="preserve"> образовани</w:t>
      </w:r>
      <w:r w:rsidR="005C768A" w:rsidRPr="00934DF5">
        <w:rPr>
          <w:rFonts w:ascii="Times New Roman" w:hAnsi="Times New Roman" w:cs="Times New Roman"/>
          <w:sz w:val="24"/>
          <w:szCs w:val="24"/>
        </w:rPr>
        <w:t>ю</w:t>
      </w:r>
      <w:r w:rsidR="009630D7" w:rsidRPr="00934DF5">
        <w:rPr>
          <w:rFonts w:ascii="Times New Roman" w:hAnsi="Times New Roman" w:cs="Times New Roman"/>
          <w:sz w:val="24"/>
          <w:szCs w:val="24"/>
        </w:rPr>
        <w:t xml:space="preserve">, в частности по </w:t>
      </w:r>
      <w:r w:rsidR="00804689" w:rsidRPr="00934DF5">
        <w:rPr>
          <w:rFonts w:ascii="Times New Roman" w:hAnsi="Times New Roman" w:cs="Times New Roman"/>
          <w:sz w:val="24"/>
          <w:szCs w:val="24"/>
        </w:rPr>
        <w:t>категори</w:t>
      </w:r>
      <w:r w:rsidR="009630D7" w:rsidRPr="00934DF5">
        <w:rPr>
          <w:rFonts w:ascii="Times New Roman" w:hAnsi="Times New Roman" w:cs="Times New Roman"/>
          <w:sz w:val="24"/>
          <w:szCs w:val="24"/>
        </w:rPr>
        <w:t>и</w:t>
      </w:r>
      <w:r w:rsidR="00804689" w:rsidRPr="00934DF5">
        <w:rPr>
          <w:rFonts w:ascii="Times New Roman" w:hAnsi="Times New Roman" w:cs="Times New Roman"/>
          <w:sz w:val="24"/>
          <w:szCs w:val="24"/>
        </w:rPr>
        <w:t xml:space="preserve"> детей в ситуации риск</w:t>
      </w:r>
      <w:r w:rsidR="009630D7" w:rsidRPr="00934DF5">
        <w:rPr>
          <w:rFonts w:ascii="Times New Roman" w:hAnsi="Times New Roman" w:cs="Times New Roman"/>
          <w:sz w:val="24"/>
          <w:szCs w:val="24"/>
        </w:rPr>
        <w:t>а:</w:t>
      </w:r>
      <w:r w:rsidR="00804689" w:rsidRPr="00934DF5">
        <w:rPr>
          <w:rFonts w:ascii="Times New Roman" w:hAnsi="Times New Roman" w:cs="Times New Roman"/>
          <w:sz w:val="24"/>
          <w:szCs w:val="24"/>
        </w:rPr>
        <w:t xml:space="preserve"> детей рома, детей, чьи родители охвачены трудовой миграцией</w:t>
      </w:r>
      <w:r w:rsidR="009630D7" w:rsidRPr="00934DF5">
        <w:rPr>
          <w:rFonts w:ascii="Times New Roman" w:hAnsi="Times New Roman" w:cs="Times New Roman"/>
          <w:sz w:val="24"/>
          <w:szCs w:val="24"/>
        </w:rPr>
        <w:t xml:space="preserve"> и др</w:t>
      </w:r>
      <w:r w:rsidR="00804689" w:rsidRPr="00934DF5">
        <w:rPr>
          <w:rFonts w:ascii="Times New Roman" w:hAnsi="Times New Roman" w:cs="Times New Roman"/>
          <w:sz w:val="24"/>
          <w:szCs w:val="24"/>
        </w:rPr>
        <w:t>.</w:t>
      </w:r>
      <w:r w:rsidR="009630D7" w:rsidRPr="00934DF5">
        <w:rPr>
          <w:rFonts w:ascii="Times New Roman" w:hAnsi="Times New Roman" w:cs="Times New Roman"/>
          <w:sz w:val="24"/>
          <w:szCs w:val="24"/>
        </w:rPr>
        <w:t xml:space="preserve"> </w:t>
      </w:r>
    </w:p>
    <w:p w14:paraId="7E4B61D6" w14:textId="35A8B4C3" w:rsidR="00440425" w:rsidRPr="00934DF5" w:rsidRDefault="00440425"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Инфраструктура 80</w:t>
      </w:r>
      <w:r w:rsidR="00FB53E3" w:rsidRPr="00934DF5">
        <w:rPr>
          <w:rFonts w:ascii="Times New Roman" w:hAnsi="Times New Roman" w:cs="Times New Roman"/>
          <w:sz w:val="24"/>
          <w:szCs w:val="24"/>
        </w:rPr>
        <w:t xml:space="preserve">% учебных заведений </w:t>
      </w:r>
      <w:r w:rsidR="00E92B89" w:rsidRPr="00934DF5">
        <w:rPr>
          <w:rFonts w:ascii="Times New Roman" w:hAnsi="Times New Roman" w:cs="Times New Roman"/>
          <w:sz w:val="24"/>
          <w:szCs w:val="24"/>
        </w:rPr>
        <w:t>будет модернизирована таким образом, чтобы соответствовать потребностям детей, людей с ограниченными возможностями и обеспечен</w:t>
      </w:r>
      <w:r w:rsidR="00CE72E4" w:rsidRPr="00934DF5">
        <w:rPr>
          <w:rFonts w:ascii="Times New Roman" w:hAnsi="Times New Roman" w:cs="Times New Roman"/>
          <w:sz w:val="24"/>
          <w:szCs w:val="24"/>
        </w:rPr>
        <w:t>о</w:t>
      </w:r>
      <w:r w:rsidR="00E92B89" w:rsidRPr="00934DF5">
        <w:rPr>
          <w:rFonts w:ascii="Times New Roman" w:hAnsi="Times New Roman" w:cs="Times New Roman"/>
          <w:sz w:val="24"/>
          <w:szCs w:val="24"/>
        </w:rPr>
        <w:t xml:space="preserve"> </w:t>
      </w:r>
      <w:r w:rsidR="00CE72E4" w:rsidRPr="00934DF5">
        <w:rPr>
          <w:rFonts w:ascii="Times New Roman" w:hAnsi="Times New Roman" w:cs="Times New Roman"/>
          <w:sz w:val="24"/>
          <w:szCs w:val="24"/>
        </w:rPr>
        <w:t xml:space="preserve">инклюзивное образование </w:t>
      </w:r>
      <w:r w:rsidR="00E92B89" w:rsidRPr="00934DF5">
        <w:rPr>
          <w:rFonts w:ascii="Times New Roman" w:hAnsi="Times New Roman" w:cs="Times New Roman"/>
          <w:sz w:val="24"/>
          <w:szCs w:val="24"/>
        </w:rPr>
        <w:t>для всех.</w:t>
      </w:r>
    </w:p>
    <w:p w14:paraId="62256C7B" w14:textId="2AD9F432" w:rsidR="003340DA" w:rsidRPr="00934DF5" w:rsidRDefault="003340DA"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noProof/>
          <w:sz w:val="24"/>
          <w:szCs w:val="24"/>
          <w:lang w:val="ro-RO"/>
        </w:rPr>
        <w:t xml:space="preserve">100% детей c </w:t>
      </w:r>
      <w:r w:rsidR="001E7DEF" w:rsidRPr="00934DF5">
        <w:rPr>
          <w:rFonts w:ascii="Times New Roman" w:hAnsi="Times New Roman" w:cs="Times New Roman"/>
          <w:noProof/>
          <w:sz w:val="24"/>
          <w:szCs w:val="24"/>
        </w:rPr>
        <w:t>особыми</w:t>
      </w:r>
      <w:r w:rsidRPr="00934DF5">
        <w:rPr>
          <w:rFonts w:ascii="Times New Roman" w:hAnsi="Times New Roman" w:cs="Times New Roman"/>
          <w:noProof/>
          <w:sz w:val="24"/>
          <w:szCs w:val="24"/>
        </w:rPr>
        <w:t xml:space="preserve"> образовательными потребностями </w:t>
      </w:r>
      <w:r w:rsidRPr="00934DF5">
        <w:rPr>
          <w:rFonts w:ascii="Times New Roman" w:hAnsi="Times New Roman" w:cs="Times New Roman"/>
          <w:noProof/>
          <w:sz w:val="24"/>
          <w:szCs w:val="24"/>
          <w:lang w:val="ro-RO"/>
        </w:rPr>
        <w:t>обеспечены транспортными услугами.</w:t>
      </w:r>
      <w:r w:rsidR="00BB3B0D" w:rsidRPr="00934DF5">
        <w:rPr>
          <w:rStyle w:val="Heading1Char"/>
          <w:rFonts w:ascii="Arial" w:hAnsi="Arial" w:cs="Arial"/>
          <w:b/>
          <w:bCs/>
          <w:i/>
          <w:iCs/>
          <w:color w:val="5F6368"/>
          <w:sz w:val="21"/>
          <w:szCs w:val="21"/>
          <w:shd w:val="clear" w:color="auto" w:fill="FFFFFF"/>
        </w:rPr>
        <w:t xml:space="preserve"> </w:t>
      </w:r>
    </w:p>
    <w:p w14:paraId="364EB876" w14:textId="49A5102A" w:rsidR="00FB53E3" w:rsidRPr="00934DF5" w:rsidRDefault="00FB53E3"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sz w:val="24"/>
          <w:szCs w:val="24"/>
        </w:rPr>
        <w:t>Школы, внедряющие информационную систему,</w:t>
      </w:r>
      <w:r w:rsidRPr="00934DF5">
        <w:rPr>
          <w:rFonts w:ascii="Times New Roman" w:hAnsi="Times New Roman"/>
          <w:sz w:val="24"/>
          <w:szCs w:val="24"/>
        </w:rPr>
        <w:br/>
        <w:t>составят 100 %.</w:t>
      </w:r>
    </w:p>
    <w:p w14:paraId="05074ECD" w14:textId="77777777" w:rsidR="00FB53E3" w:rsidRPr="00934DF5" w:rsidRDefault="00FB53E3"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bCs/>
          <w:sz w:val="24"/>
          <w:szCs w:val="24"/>
        </w:rPr>
        <w:t>60</w:t>
      </w:r>
      <w:r w:rsidRPr="00934DF5">
        <w:rPr>
          <w:rFonts w:ascii="Times New Roman" w:hAnsi="Times New Roman" w:cs="Times New Roman"/>
          <w:bCs/>
          <w:sz w:val="24"/>
          <w:szCs w:val="24"/>
          <w:lang w:val="ro-RO"/>
        </w:rPr>
        <w:t xml:space="preserve">% </w:t>
      </w:r>
      <w:r w:rsidRPr="00934DF5">
        <w:rPr>
          <w:rFonts w:ascii="Times New Roman" w:hAnsi="Times New Roman" w:cs="Times New Roman"/>
          <w:bCs/>
          <w:sz w:val="24"/>
          <w:szCs w:val="24"/>
        </w:rPr>
        <w:t xml:space="preserve">общеобразовтельных учреждений АТО Гагаузия будут соответствовать </w:t>
      </w:r>
      <w:r w:rsidRPr="00934DF5">
        <w:rPr>
          <w:rFonts w:ascii="Times New Roman" w:hAnsi="Times New Roman" w:cs="Times New Roman"/>
          <w:sz w:val="24"/>
          <w:szCs w:val="24"/>
        </w:rPr>
        <w:t>Стандартам качества для начальных и средних школ с точки зрения школы, доброжелательной к детям.</w:t>
      </w:r>
    </w:p>
    <w:p w14:paraId="0466D057" w14:textId="77777777" w:rsidR="00FB53E3" w:rsidRPr="00934DF5" w:rsidRDefault="00FB53E3" w:rsidP="00934DF5">
      <w:pPr>
        <w:pStyle w:val="ListParagraph"/>
        <w:numPr>
          <w:ilvl w:val="0"/>
          <w:numId w:val="62"/>
        </w:numPr>
        <w:spacing w:after="0" w:line="240" w:lineRule="auto"/>
        <w:jc w:val="both"/>
        <w:rPr>
          <w:rFonts w:ascii="Times New Roman" w:hAnsi="Times New Roman"/>
          <w:sz w:val="24"/>
          <w:szCs w:val="24"/>
        </w:rPr>
      </w:pPr>
      <w:r w:rsidRPr="00934DF5">
        <w:rPr>
          <w:rFonts w:ascii="Times New Roman" w:hAnsi="Times New Roman"/>
          <w:sz w:val="24"/>
          <w:szCs w:val="24"/>
          <w:lang w:val="ro-RO"/>
        </w:rPr>
        <w:t xml:space="preserve">100 </w:t>
      </w:r>
      <w:r w:rsidRPr="00934DF5">
        <w:rPr>
          <w:rFonts w:ascii="Times New Roman" w:hAnsi="Times New Roman"/>
          <w:sz w:val="24"/>
          <w:szCs w:val="24"/>
        </w:rPr>
        <w:t>% менеджеров будут обладать навыками стратегического планирования развития учебного учреждения.</w:t>
      </w:r>
    </w:p>
    <w:p w14:paraId="7753401E" w14:textId="640791A6" w:rsidR="00FB53E3" w:rsidRPr="00934DF5" w:rsidRDefault="00FB53E3"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sz w:val="24"/>
          <w:szCs w:val="24"/>
        </w:rPr>
        <w:t>Результаты обучения, измеряемых на региональном</w:t>
      </w:r>
      <w:r w:rsidRPr="00934DF5">
        <w:rPr>
          <w:rFonts w:ascii="Times New Roman" w:hAnsi="Times New Roman"/>
          <w:sz w:val="24"/>
          <w:szCs w:val="24"/>
          <w:lang w:val="ro-RO"/>
        </w:rPr>
        <w:t xml:space="preserve">, </w:t>
      </w:r>
      <w:r w:rsidRPr="00934DF5">
        <w:rPr>
          <w:rFonts w:ascii="Times New Roman" w:hAnsi="Times New Roman"/>
          <w:sz w:val="24"/>
          <w:szCs w:val="24"/>
        </w:rPr>
        <w:t>национальном и международном уровне, улучшатся не менее чем на 20%.</w:t>
      </w:r>
    </w:p>
    <w:p w14:paraId="4FCFA6AC" w14:textId="77777777" w:rsidR="00FB53E3" w:rsidRPr="00934DF5" w:rsidRDefault="00FB53E3"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cs="Times New Roman"/>
          <w:sz w:val="24"/>
          <w:szCs w:val="24"/>
        </w:rPr>
        <w:t>Будет создана и развита система неформального образования для детей, школьников, молодежи и взрослых.</w:t>
      </w:r>
    </w:p>
    <w:p w14:paraId="6C3A045A" w14:textId="77777777" w:rsidR="00FB53E3" w:rsidRPr="00934DF5" w:rsidRDefault="00FB53E3"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sz w:val="24"/>
          <w:szCs w:val="24"/>
        </w:rPr>
        <w:t>80</w:t>
      </w:r>
      <w:r w:rsidRPr="00934DF5">
        <w:rPr>
          <w:rFonts w:ascii="Times New Roman" w:hAnsi="Times New Roman"/>
          <w:sz w:val="24"/>
          <w:szCs w:val="24"/>
          <w:lang w:val="ro-RO"/>
        </w:rPr>
        <w:t xml:space="preserve">% </w:t>
      </w:r>
      <w:r w:rsidRPr="00934DF5">
        <w:rPr>
          <w:rFonts w:ascii="Times New Roman" w:hAnsi="Times New Roman"/>
          <w:sz w:val="24"/>
          <w:szCs w:val="24"/>
        </w:rPr>
        <w:t>учащихся будут вовлечены в кружки внешкольного образования.</w:t>
      </w:r>
    </w:p>
    <w:p w14:paraId="08C5D1CE" w14:textId="77777777" w:rsidR="00FB53E3" w:rsidRPr="00934DF5" w:rsidRDefault="00FB53E3" w:rsidP="00934DF5">
      <w:pPr>
        <w:pStyle w:val="ListParagraph"/>
        <w:numPr>
          <w:ilvl w:val="0"/>
          <w:numId w:val="62"/>
        </w:numPr>
        <w:spacing w:after="0" w:line="240" w:lineRule="auto"/>
        <w:jc w:val="both"/>
        <w:rPr>
          <w:rFonts w:ascii="Times New Roman" w:hAnsi="Times New Roman" w:cs="Times New Roman"/>
          <w:spacing w:val="2"/>
          <w:sz w:val="24"/>
          <w:szCs w:val="24"/>
          <w:shd w:val="clear" w:color="auto" w:fill="FFFFFF"/>
        </w:rPr>
      </w:pPr>
      <w:r w:rsidRPr="00934DF5">
        <w:rPr>
          <w:rFonts w:ascii="Times New Roman" w:hAnsi="Times New Roman" w:cs="Times New Roman"/>
          <w:sz w:val="24"/>
          <w:szCs w:val="24"/>
        </w:rPr>
        <w:t>Будут созданы необходимые условия для совершенствования качества и актуальности образования и обучения на всех уровнях</w:t>
      </w:r>
      <w:r w:rsidRPr="00934DF5">
        <w:rPr>
          <w:rFonts w:ascii="Times New Roman" w:hAnsi="Times New Roman" w:cs="Times New Roman"/>
          <w:sz w:val="24"/>
          <w:szCs w:val="24"/>
          <w:lang w:val="ro-RO"/>
        </w:rPr>
        <w:t xml:space="preserve"> </w:t>
      </w:r>
      <w:r w:rsidRPr="00934DF5">
        <w:rPr>
          <w:rFonts w:ascii="Times New Roman" w:hAnsi="Times New Roman" w:cs="Times New Roman"/>
          <w:sz w:val="24"/>
          <w:szCs w:val="24"/>
        </w:rPr>
        <w:t>образования</w:t>
      </w:r>
      <w:r w:rsidRPr="00934DF5">
        <w:rPr>
          <w:rFonts w:ascii="Times New Roman" w:hAnsi="Times New Roman" w:cs="Times New Roman"/>
          <w:spacing w:val="2"/>
          <w:sz w:val="24"/>
          <w:szCs w:val="24"/>
          <w:shd w:val="clear" w:color="auto" w:fill="FFFFFF"/>
        </w:rPr>
        <w:t xml:space="preserve"> в соответствии с потребностями учащихся</w:t>
      </w:r>
      <w:r w:rsidRPr="00934DF5">
        <w:rPr>
          <w:rFonts w:ascii="Times New Roman" w:hAnsi="Times New Roman" w:cs="Times New Roman"/>
          <w:spacing w:val="2"/>
          <w:sz w:val="24"/>
          <w:szCs w:val="24"/>
          <w:shd w:val="clear" w:color="auto" w:fill="FFFFFF"/>
          <w:lang w:val="ro-RO"/>
        </w:rPr>
        <w:t xml:space="preserve">, </w:t>
      </w:r>
      <w:r w:rsidRPr="00934DF5">
        <w:rPr>
          <w:rFonts w:ascii="Times New Roman" w:hAnsi="Times New Roman" w:cs="Times New Roman"/>
          <w:spacing w:val="2"/>
          <w:sz w:val="24"/>
          <w:szCs w:val="24"/>
          <w:shd w:val="clear" w:color="auto" w:fill="FFFFFF"/>
        </w:rPr>
        <w:t>студентов и рынком труда.</w:t>
      </w:r>
    </w:p>
    <w:p w14:paraId="31623345" w14:textId="58207727" w:rsidR="009809BF" w:rsidRPr="00934DF5" w:rsidRDefault="00FB53E3" w:rsidP="00934DF5">
      <w:pPr>
        <w:pStyle w:val="ListParagraph"/>
        <w:numPr>
          <w:ilvl w:val="0"/>
          <w:numId w:val="62"/>
        </w:numPr>
        <w:shd w:val="clear" w:color="auto" w:fill="FFFFFF" w:themeFill="background1"/>
        <w:spacing w:after="0" w:line="240" w:lineRule="auto"/>
        <w:jc w:val="both"/>
        <w:rPr>
          <w:rFonts w:ascii="Times New Roman" w:hAnsi="Times New Roman"/>
          <w:sz w:val="24"/>
          <w:szCs w:val="24"/>
        </w:rPr>
      </w:pPr>
      <w:r w:rsidRPr="00934DF5">
        <w:rPr>
          <w:rFonts w:ascii="Times New Roman" w:hAnsi="Times New Roman"/>
          <w:sz w:val="24"/>
          <w:szCs w:val="24"/>
        </w:rPr>
        <w:t xml:space="preserve">47% взрослого населения </w:t>
      </w:r>
      <w:r w:rsidRPr="00934DF5">
        <w:rPr>
          <w:rFonts w:ascii="Times New Roman" w:hAnsi="Times New Roman"/>
          <w:sz w:val="24"/>
          <w:szCs w:val="24"/>
          <w:lang w:eastAsia="ru-RU"/>
        </w:rPr>
        <w:t>АТО Гагаузия</w:t>
      </w:r>
      <w:r w:rsidRPr="00934DF5">
        <w:rPr>
          <w:rFonts w:ascii="Times New Roman" w:hAnsi="Times New Roman"/>
          <w:sz w:val="24"/>
          <w:szCs w:val="24"/>
        </w:rPr>
        <w:t xml:space="preserve"> (25-64 года) примут участие в учебных программах</w:t>
      </w:r>
      <w:r w:rsidRPr="00934DF5">
        <w:rPr>
          <w:rFonts w:ascii="Times New Roman" w:hAnsi="Times New Roman"/>
          <w:sz w:val="24"/>
          <w:szCs w:val="24"/>
          <w:lang w:val="ro-RO"/>
        </w:rPr>
        <w:t>.</w:t>
      </w:r>
      <w:r w:rsidRPr="00934DF5">
        <w:rPr>
          <w:rFonts w:ascii="Times New Roman" w:hAnsi="Times New Roman"/>
          <w:sz w:val="24"/>
          <w:szCs w:val="24"/>
        </w:rPr>
        <w:t xml:space="preserve"> </w:t>
      </w:r>
    </w:p>
    <w:p w14:paraId="22ED829E" w14:textId="242B6C6A" w:rsidR="00A60F7E" w:rsidRPr="00934DF5" w:rsidRDefault="00A60F7E"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Увеличится на 10% в год успеваемость учащихся с особыми образовательными потребностями.</w:t>
      </w:r>
    </w:p>
    <w:p w14:paraId="2E143DA5" w14:textId="40B68678" w:rsidR="00A60F7E" w:rsidRPr="00934DF5" w:rsidRDefault="00A60F7E"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 xml:space="preserve">Увеличится на </w:t>
      </w:r>
      <w:r w:rsidRPr="00934DF5">
        <w:rPr>
          <w:rFonts w:ascii="Times New Roman" w:hAnsi="Times New Roman" w:cs="Times New Roman"/>
          <w:noProof/>
          <w:sz w:val="24"/>
          <w:szCs w:val="24"/>
          <w:lang w:val="ro-RO"/>
        </w:rPr>
        <w:t xml:space="preserve">92% количество детей с </w:t>
      </w:r>
      <w:r w:rsidRPr="00934DF5">
        <w:rPr>
          <w:rFonts w:ascii="Times New Roman" w:hAnsi="Times New Roman" w:cs="Times New Roman"/>
          <w:noProof/>
          <w:sz w:val="24"/>
          <w:szCs w:val="24"/>
        </w:rPr>
        <w:t>особыми образовательными потребностями</w:t>
      </w:r>
      <w:r w:rsidRPr="00934DF5">
        <w:rPr>
          <w:rFonts w:ascii="Times New Roman" w:hAnsi="Times New Roman" w:cs="Times New Roman"/>
          <w:noProof/>
          <w:sz w:val="24"/>
          <w:szCs w:val="24"/>
          <w:lang w:val="ro-RO"/>
        </w:rPr>
        <w:t xml:space="preserve"> в общем оразовании.</w:t>
      </w:r>
    </w:p>
    <w:p w14:paraId="19F83D56" w14:textId="5E4ACDE8" w:rsidR="00FF4D37" w:rsidRPr="00934DF5" w:rsidRDefault="00FF4D37" w:rsidP="00934DF5">
      <w:pPr>
        <w:pStyle w:val="ListParagraph"/>
        <w:numPr>
          <w:ilvl w:val="0"/>
          <w:numId w:val="62"/>
        </w:numPr>
        <w:spacing w:after="0" w:line="240" w:lineRule="auto"/>
        <w:jc w:val="both"/>
        <w:rPr>
          <w:rFonts w:ascii="Times New Roman" w:hAnsi="Times New Roman" w:cs="Times New Roman"/>
          <w:sz w:val="24"/>
          <w:szCs w:val="24"/>
        </w:rPr>
      </w:pPr>
      <w:r w:rsidRPr="00934DF5">
        <w:rPr>
          <w:rFonts w:ascii="Times New Roman" w:hAnsi="Times New Roman"/>
          <w:sz w:val="24"/>
          <w:szCs w:val="24"/>
        </w:rPr>
        <w:t>60</w:t>
      </w:r>
      <w:r w:rsidRPr="00934DF5">
        <w:rPr>
          <w:rFonts w:ascii="Times New Roman" w:hAnsi="Times New Roman"/>
          <w:sz w:val="24"/>
          <w:szCs w:val="24"/>
          <w:lang w:val="ro-RO"/>
        </w:rPr>
        <w:t xml:space="preserve">% </w:t>
      </w:r>
      <w:r w:rsidRPr="00934DF5">
        <w:rPr>
          <w:rFonts w:ascii="Times New Roman" w:hAnsi="Times New Roman"/>
          <w:sz w:val="24"/>
          <w:szCs w:val="24"/>
        </w:rPr>
        <w:t xml:space="preserve">учащихся с </w:t>
      </w:r>
      <w:r w:rsidRPr="00934DF5">
        <w:rPr>
          <w:rFonts w:ascii="Times New Roman" w:hAnsi="Times New Roman" w:cs="Times New Roman"/>
          <w:noProof/>
          <w:sz w:val="24"/>
          <w:szCs w:val="24"/>
        </w:rPr>
        <w:t>особыми образовательными потребностями</w:t>
      </w:r>
      <w:r w:rsidRPr="00934DF5">
        <w:rPr>
          <w:rFonts w:ascii="Times New Roman" w:hAnsi="Times New Roman" w:cs="Times New Roman"/>
          <w:noProof/>
          <w:sz w:val="24"/>
          <w:szCs w:val="24"/>
          <w:lang w:val="ro-RO"/>
        </w:rPr>
        <w:t xml:space="preserve"> </w:t>
      </w:r>
      <w:r w:rsidRPr="00934DF5">
        <w:rPr>
          <w:rFonts w:ascii="Times New Roman" w:hAnsi="Times New Roman"/>
          <w:sz w:val="24"/>
          <w:szCs w:val="24"/>
        </w:rPr>
        <w:t>будут вовлечены в кружки внешкольного образования.</w:t>
      </w:r>
    </w:p>
    <w:p w14:paraId="7503477E" w14:textId="11661DB8" w:rsidR="00A60F7E" w:rsidRPr="00934DF5" w:rsidRDefault="00270FF6"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Количество детей, включенных в деятельность школьных кружков, составит не менее 70%.</w:t>
      </w:r>
    </w:p>
    <w:p w14:paraId="158EC3DC" w14:textId="730ACC66" w:rsidR="00270FF6" w:rsidRPr="00934DF5" w:rsidRDefault="00270FF6"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Количество учащихся, участвующих в деятельности Творческих центров по раз</w:t>
      </w:r>
      <w:r w:rsidR="000623CA" w:rsidRPr="00934DF5">
        <w:rPr>
          <w:rFonts w:ascii="Times New Roman" w:hAnsi="Times New Roman" w:cs="Times New Roman"/>
          <w:noProof/>
          <w:sz w:val="24"/>
          <w:szCs w:val="24"/>
        </w:rPr>
        <w:t>личн</w:t>
      </w:r>
      <w:r w:rsidRPr="00934DF5">
        <w:rPr>
          <w:rFonts w:ascii="Times New Roman" w:hAnsi="Times New Roman" w:cs="Times New Roman"/>
          <w:noProof/>
          <w:sz w:val="24"/>
          <w:szCs w:val="24"/>
        </w:rPr>
        <w:t>ым направлениям</w:t>
      </w:r>
      <w:r w:rsidR="000623CA" w:rsidRPr="00934DF5">
        <w:rPr>
          <w:rFonts w:ascii="Times New Roman" w:hAnsi="Times New Roman" w:cs="Times New Roman"/>
          <w:noProof/>
          <w:sz w:val="24"/>
          <w:szCs w:val="24"/>
        </w:rPr>
        <w:t>,</w:t>
      </w:r>
      <w:r w:rsidRPr="00934DF5">
        <w:rPr>
          <w:rFonts w:ascii="Times New Roman" w:hAnsi="Times New Roman" w:cs="Times New Roman"/>
          <w:noProof/>
          <w:sz w:val="24"/>
          <w:szCs w:val="24"/>
        </w:rPr>
        <w:t xml:space="preserve"> увеличится на 50% ежегодно.</w:t>
      </w:r>
    </w:p>
    <w:p w14:paraId="1716B985" w14:textId="22FFEFC7" w:rsidR="00270FF6" w:rsidRPr="00934DF5" w:rsidRDefault="00270FF6"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Внешкольные образовательные учреждения будут обеспечены на 90% учителями</w:t>
      </w:r>
      <w:r w:rsidR="000623CA" w:rsidRPr="00934DF5">
        <w:rPr>
          <w:rFonts w:ascii="Times New Roman" w:hAnsi="Times New Roman" w:cs="Times New Roman"/>
          <w:noProof/>
          <w:sz w:val="24"/>
          <w:szCs w:val="24"/>
        </w:rPr>
        <w:t xml:space="preserve"> и</w:t>
      </w:r>
      <w:r w:rsidRPr="00934DF5">
        <w:rPr>
          <w:rFonts w:ascii="Times New Roman" w:hAnsi="Times New Roman" w:cs="Times New Roman"/>
          <w:noProof/>
          <w:sz w:val="24"/>
          <w:szCs w:val="24"/>
        </w:rPr>
        <w:t xml:space="preserve"> другими специалистами.</w:t>
      </w:r>
    </w:p>
    <w:p w14:paraId="0C86973E" w14:textId="090CCA6E" w:rsidR="007904B3" w:rsidRPr="00934DF5" w:rsidRDefault="000623CA"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Не менее</w:t>
      </w:r>
      <w:r w:rsidR="007904B3" w:rsidRPr="00934DF5">
        <w:rPr>
          <w:rFonts w:ascii="Times New Roman" w:hAnsi="Times New Roman" w:cs="Times New Roman"/>
          <w:noProof/>
          <w:sz w:val="24"/>
          <w:szCs w:val="24"/>
        </w:rPr>
        <w:t xml:space="preserve"> 30% школ в стране будут продвигать курсы родительского образования (школы родительского образования).</w:t>
      </w:r>
    </w:p>
    <w:p w14:paraId="691E7444" w14:textId="25E84BD6" w:rsidR="00B370D6" w:rsidRPr="00934DF5" w:rsidRDefault="00B370D6"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Увеличить не менее чем на 10-15% количество конкретных форм обучения взрослых: кружки по интересам, клубы по интересам, спортивные секции, популярные театры и т.</w:t>
      </w:r>
    </w:p>
    <w:p w14:paraId="5BB20CC2" w14:textId="3D7A631A" w:rsidR="00226B4E" w:rsidRPr="00934DF5" w:rsidRDefault="00226B4E" w:rsidP="00934DF5">
      <w:pPr>
        <w:pStyle w:val="ListParagraph"/>
        <w:widowControl w:val="0"/>
        <w:numPr>
          <w:ilvl w:val="0"/>
          <w:numId w:val="62"/>
        </w:numPr>
        <w:spacing w:after="0" w:line="240" w:lineRule="auto"/>
        <w:jc w:val="both"/>
        <w:rPr>
          <w:rFonts w:ascii="Times New Roman" w:hAnsi="Times New Roman" w:cs="Times New Roman"/>
          <w:noProof/>
          <w:sz w:val="24"/>
          <w:szCs w:val="24"/>
        </w:rPr>
      </w:pPr>
      <w:r w:rsidRPr="00934DF5">
        <w:rPr>
          <w:rFonts w:ascii="Times New Roman" w:hAnsi="Times New Roman" w:cs="Times New Roman"/>
          <w:noProof/>
          <w:sz w:val="24"/>
          <w:szCs w:val="24"/>
        </w:rPr>
        <w:t>Доля учащихся и родителей в институциональных, региональном</w:t>
      </w:r>
      <w:r w:rsidRPr="00934DF5">
        <w:rPr>
          <w:rFonts w:ascii="Times New Roman" w:hAnsi="Times New Roman" w:cs="Times New Roman"/>
          <w:noProof/>
          <w:sz w:val="24"/>
          <w:szCs w:val="24"/>
          <w:lang w:val="ro-RO"/>
        </w:rPr>
        <w:t xml:space="preserve">, </w:t>
      </w:r>
      <w:r w:rsidRPr="00934DF5">
        <w:rPr>
          <w:rFonts w:ascii="Times New Roman" w:hAnsi="Times New Roman" w:cs="Times New Roman"/>
          <w:noProof/>
          <w:sz w:val="24"/>
          <w:szCs w:val="24"/>
        </w:rPr>
        <w:t>национальных управленческих и административных структурах</w:t>
      </w:r>
      <w:r w:rsidR="00EC508E" w:rsidRPr="00934DF5">
        <w:rPr>
          <w:rFonts w:ascii="Times New Roman" w:hAnsi="Times New Roman" w:cs="Times New Roman"/>
          <w:noProof/>
          <w:sz w:val="24"/>
          <w:szCs w:val="24"/>
          <w:lang w:val="ro-MD"/>
        </w:rPr>
        <w:t xml:space="preserve"> </w:t>
      </w:r>
      <w:r w:rsidR="00BD730F" w:rsidRPr="00934DF5">
        <w:rPr>
          <w:rFonts w:ascii="Times New Roman" w:hAnsi="Times New Roman" w:cs="Times New Roman"/>
          <w:noProof/>
          <w:sz w:val="24"/>
          <w:szCs w:val="24"/>
        </w:rPr>
        <w:t xml:space="preserve">ежегодно </w:t>
      </w:r>
      <w:r w:rsidRPr="00934DF5">
        <w:rPr>
          <w:rFonts w:ascii="Times New Roman" w:hAnsi="Times New Roman" w:cs="Times New Roman"/>
          <w:noProof/>
          <w:sz w:val="24"/>
          <w:szCs w:val="24"/>
        </w:rPr>
        <w:t>увеличивается на 10%.</w:t>
      </w:r>
    </w:p>
    <w:p w14:paraId="3261E1FC" w14:textId="2EE4CFA8" w:rsidR="008D0EE8" w:rsidRPr="00934DF5" w:rsidRDefault="008D0EE8" w:rsidP="00934DF5">
      <w:pPr>
        <w:shd w:val="clear" w:color="auto" w:fill="FFFFFF" w:themeFill="background1"/>
        <w:spacing w:after="0" w:line="240" w:lineRule="auto"/>
        <w:jc w:val="both"/>
        <w:rPr>
          <w:rFonts w:ascii="Times New Roman" w:hAnsi="Times New Roman"/>
          <w:sz w:val="24"/>
          <w:szCs w:val="24"/>
        </w:rPr>
      </w:pPr>
    </w:p>
    <w:p w14:paraId="5535CB88" w14:textId="4EBF6D42" w:rsidR="008D0EE8" w:rsidRPr="00934DF5" w:rsidRDefault="008D0EE8" w:rsidP="00934DF5">
      <w:pPr>
        <w:shd w:val="clear" w:color="auto" w:fill="FFFFFF" w:themeFill="background1"/>
        <w:spacing w:after="0" w:line="240" w:lineRule="auto"/>
        <w:jc w:val="both"/>
        <w:rPr>
          <w:rFonts w:ascii="Times New Roman" w:hAnsi="Times New Roman"/>
          <w:sz w:val="24"/>
          <w:szCs w:val="24"/>
          <w:lang w:val="ro-RO"/>
        </w:rPr>
      </w:pPr>
    </w:p>
    <w:p w14:paraId="20CF6AD3" w14:textId="29C0146A" w:rsidR="00EF669C" w:rsidRPr="00934DF5" w:rsidRDefault="00EF669C" w:rsidP="008D0EE8">
      <w:pPr>
        <w:shd w:val="clear" w:color="auto" w:fill="FFFFFF" w:themeFill="background1"/>
        <w:spacing w:after="0" w:line="276" w:lineRule="auto"/>
        <w:jc w:val="both"/>
        <w:rPr>
          <w:rFonts w:ascii="Times New Roman" w:hAnsi="Times New Roman"/>
          <w:sz w:val="24"/>
          <w:szCs w:val="24"/>
          <w:lang w:val="ro-RO"/>
        </w:rPr>
      </w:pPr>
    </w:p>
    <w:p w14:paraId="48DBF02A" w14:textId="505DC451" w:rsidR="00EF669C" w:rsidRPr="00934DF5" w:rsidRDefault="00EF669C" w:rsidP="008D0EE8">
      <w:pPr>
        <w:shd w:val="clear" w:color="auto" w:fill="FFFFFF" w:themeFill="background1"/>
        <w:spacing w:after="0" w:line="276" w:lineRule="auto"/>
        <w:jc w:val="both"/>
        <w:rPr>
          <w:rFonts w:ascii="Times New Roman" w:hAnsi="Times New Roman"/>
          <w:sz w:val="24"/>
          <w:szCs w:val="24"/>
          <w:lang w:val="ro-RO"/>
        </w:rPr>
      </w:pPr>
    </w:p>
    <w:p w14:paraId="38413011" w14:textId="60BE5B75"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01C78CEC" w14:textId="07196B55"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75374A2F" w14:textId="57C7A938"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21B3B3D2" w14:textId="6F8C62F9"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77BDD467" w14:textId="608C04F3"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76A6C85F" w14:textId="6241C427"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100EF479" w14:textId="77777777" w:rsidR="00934DF5" w:rsidRDefault="00934DF5" w:rsidP="008D0EE8">
      <w:pPr>
        <w:shd w:val="clear" w:color="auto" w:fill="FFFFFF" w:themeFill="background1"/>
        <w:spacing w:after="0" w:line="276" w:lineRule="auto"/>
        <w:jc w:val="both"/>
        <w:rPr>
          <w:rFonts w:ascii="Times New Roman" w:hAnsi="Times New Roman"/>
          <w:sz w:val="24"/>
          <w:szCs w:val="24"/>
          <w:highlight w:val="yellow"/>
          <w:lang w:val="ro-RO"/>
        </w:rPr>
      </w:pPr>
      <w:bookmarkStart w:id="2" w:name="_GoBack"/>
      <w:bookmarkEnd w:id="2"/>
    </w:p>
    <w:p w14:paraId="02F16364" w14:textId="7F10C14C" w:rsidR="00EF669C"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40D4769F" w14:textId="77777777" w:rsidR="00EF669C" w:rsidRPr="008D0EE8" w:rsidRDefault="00EF669C" w:rsidP="008D0EE8">
      <w:pPr>
        <w:shd w:val="clear" w:color="auto" w:fill="FFFFFF" w:themeFill="background1"/>
        <w:spacing w:after="0" w:line="276" w:lineRule="auto"/>
        <w:jc w:val="both"/>
        <w:rPr>
          <w:rFonts w:ascii="Times New Roman" w:hAnsi="Times New Roman"/>
          <w:sz w:val="24"/>
          <w:szCs w:val="24"/>
          <w:highlight w:val="yellow"/>
          <w:lang w:val="ro-RO"/>
        </w:rPr>
      </w:pPr>
    </w:p>
    <w:p w14:paraId="55459087" w14:textId="42D92B8C" w:rsidR="00530186" w:rsidRPr="00DC1D62" w:rsidRDefault="00530186" w:rsidP="003634C6">
      <w:pPr>
        <w:spacing w:before="120" w:line="276" w:lineRule="auto"/>
        <w:jc w:val="center"/>
        <w:rPr>
          <w:rFonts w:ascii="Times New Roman" w:eastAsia="Times New Roman" w:hAnsi="Times New Roman" w:cs="Times New Roman"/>
          <w:b/>
          <w:bCs/>
          <w:sz w:val="24"/>
          <w:szCs w:val="24"/>
        </w:rPr>
      </w:pPr>
      <w:r w:rsidRPr="00DC1D62">
        <w:rPr>
          <w:rFonts w:ascii="Times New Roman" w:hAnsi="Times New Roman" w:cs="Times New Roman"/>
          <w:b/>
          <w:sz w:val="24"/>
          <w:szCs w:val="24"/>
          <w:lang w:val="ro-RO"/>
        </w:rPr>
        <w:t>VII</w:t>
      </w:r>
      <w:r w:rsidR="00A2793E" w:rsidRPr="00DC1D62">
        <w:rPr>
          <w:rFonts w:ascii="Times New Roman" w:hAnsi="Times New Roman" w:cs="Times New Roman"/>
          <w:b/>
          <w:sz w:val="24"/>
          <w:szCs w:val="24"/>
          <w:lang w:val="ro-RO"/>
        </w:rPr>
        <w:t>I</w:t>
      </w:r>
      <w:r w:rsidRPr="00DC1D62">
        <w:rPr>
          <w:rFonts w:ascii="Times New Roman" w:hAnsi="Times New Roman" w:cs="Times New Roman"/>
          <w:b/>
          <w:sz w:val="24"/>
          <w:szCs w:val="24"/>
          <w:lang w:val="ro-RO"/>
        </w:rPr>
        <w:t>.</w:t>
      </w:r>
      <w:r w:rsidRPr="00DC1D62">
        <w:rPr>
          <w:rFonts w:ascii="Times New Roman" w:hAnsi="Times New Roman" w:cs="Times New Roman"/>
          <w:b/>
          <w:sz w:val="24"/>
          <w:szCs w:val="24"/>
        </w:rPr>
        <w:t>ФИНАНСИРОВАНИЕ ПРОГРАММЫ</w:t>
      </w:r>
    </w:p>
    <w:p w14:paraId="68C66016" w14:textId="557F6E1F" w:rsidR="00530186" w:rsidRPr="00DC1D62" w:rsidRDefault="00530186" w:rsidP="003634C6">
      <w:pPr>
        <w:shd w:val="clear" w:color="auto" w:fill="FFFFFF"/>
        <w:spacing w:after="0" w:line="276" w:lineRule="auto"/>
        <w:jc w:val="both"/>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Внедрение настоящей Программы будет финансироваться из следующих источников:</w:t>
      </w:r>
    </w:p>
    <w:p w14:paraId="1D610C0D" w14:textId="14B089B6" w:rsidR="00530186" w:rsidRPr="00DC1D62" w:rsidRDefault="004C36AC" w:rsidP="003634C6">
      <w:pPr>
        <w:pStyle w:val="ListParagraph"/>
        <w:numPr>
          <w:ilvl w:val="0"/>
          <w:numId w:val="3"/>
        </w:numPr>
        <w:shd w:val="clear" w:color="auto" w:fill="FFFFFF"/>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 xml:space="preserve">государственного </w:t>
      </w:r>
      <w:r w:rsidR="00530186" w:rsidRPr="00DC1D62">
        <w:rPr>
          <w:rFonts w:ascii="Times New Roman" w:hAnsi="Times New Roman" w:cs="Times New Roman"/>
          <w:sz w:val="24"/>
          <w:szCs w:val="24"/>
          <w:shd w:val="clear" w:color="auto" w:fill="FFFFFF"/>
        </w:rPr>
        <w:t>бюджет</w:t>
      </w:r>
      <w:r w:rsidRPr="00DC1D62">
        <w:rPr>
          <w:rFonts w:ascii="Times New Roman" w:hAnsi="Times New Roman" w:cs="Times New Roman"/>
          <w:sz w:val="24"/>
          <w:szCs w:val="24"/>
          <w:shd w:val="clear" w:color="auto" w:fill="FFFFFF"/>
        </w:rPr>
        <w:t>а</w:t>
      </w:r>
      <w:r w:rsidR="00CE72E4" w:rsidRPr="00DC1D62">
        <w:rPr>
          <w:rFonts w:ascii="Times New Roman" w:hAnsi="Times New Roman" w:cs="Times New Roman"/>
          <w:sz w:val="24"/>
          <w:szCs w:val="24"/>
          <w:shd w:val="clear" w:color="auto" w:fill="FFFFFF"/>
        </w:rPr>
        <w:t>,</w:t>
      </w:r>
    </w:p>
    <w:p w14:paraId="2F182351" w14:textId="4495C03B" w:rsidR="00530186" w:rsidRPr="00DC1D62" w:rsidRDefault="00530186" w:rsidP="003634C6">
      <w:pPr>
        <w:pStyle w:val="ListParagraph"/>
        <w:numPr>
          <w:ilvl w:val="0"/>
          <w:numId w:val="3"/>
        </w:numPr>
        <w:shd w:val="clear" w:color="auto" w:fill="FFFFFF"/>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бюджет</w:t>
      </w:r>
      <w:r w:rsidR="004C36AC" w:rsidRPr="00DC1D62">
        <w:rPr>
          <w:rFonts w:ascii="Times New Roman" w:hAnsi="Times New Roman" w:cs="Times New Roman"/>
          <w:sz w:val="24"/>
          <w:szCs w:val="24"/>
          <w:shd w:val="clear" w:color="auto" w:fill="FFFFFF"/>
        </w:rPr>
        <w:t>а</w:t>
      </w:r>
      <w:r w:rsidRPr="00DC1D62">
        <w:rPr>
          <w:rFonts w:ascii="Times New Roman" w:hAnsi="Times New Roman" w:cs="Times New Roman"/>
          <w:sz w:val="24"/>
          <w:szCs w:val="24"/>
          <w:shd w:val="clear" w:color="auto" w:fill="FFFFFF"/>
        </w:rPr>
        <w:t xml:space="preserve"> АТО Гагаузия</w:t>
      </w:r>
      <w:r w:rsidR="00CE72E4" w:rsidRPr="00DC1D62">
        <w:rPr>
          <w:rFonts w:ascii="Times New Roman" w:hAnsi="Times New Roman" w:cs="Times New Roman"/>
          <w:sz w:val="24"/>
          <w:szCs w:val="24"/>
          <w:shd w:val="clear" w:color="auto" w:fill="FFFFFF"/>
        </w:rPr>
        <w:t>,</w:t>
      </w:r>
    </w:p>
    <w:p w14:paraId="4C0FB709" w14:textId="6083FCDE" w:rsidR="00530186" w:rsidRPr="00DC1D62" w:rsidRDefault="004C36AC" w:rsidP="003634C6">
      <w:pPr>
        <w:pStyle w:val="ListParagraph"/>
        <w:numPr>
          <w:ilvl w:val="0"/>
          <w:numId w:val="3"/>
        </w:numPr>
        <w:shd w:val="clear" w:color="auto" w:fill="FFFFFF"/>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внешних безвозвратных фондов</w:t>
      </w:r>
      <w:r w:rsidR="00CE72E4" w:rsidRPr="00DC1D62">
        <w:rPr>
          <w:rFonts w:ascii="Times New Roman" w:hAnsi="Times New Roman" w:cs="Times New Roman"/>
          <w:sz w:val="24"/>
          <w:szCs w:val="24"/>
          <w:shd w:val="clear" w:color="auto" w:fill="FFFFFF"/>
        </w:rPr>
        <w:t>,</w:t>
      </w:r>
    </w:p>
    <w:p w14:paraId="11EDC198" w14:textId="56000242" w:rsidR="00530186" w:rsidRPr="00DC1D62" w:rsidRDefault="004C36AC" w:rsidP="003634C6">
      <w:pPr>
        <w:pStyle w:val="ListParagraph"/>
        <w:numPr>
          <w:ilvl w:val="0"/>
          <w:numId w:val="3"/>
        </w:numPr>
        <w:shd w:val="clear" w:color="auto" w:fill="FFFFFF"/>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rPr>
        <w:t xml:space="preserve">других финансовых </w:t>
      </w:r>
      <w:r w:rsidR="00530186" w:rsidRPr="00DC1D62">
        <w:rPr>
          <w:rFonts w:ascii="Times New Roman" w:hAnsi="Times New Roman" w:cs="Times New Roman"/>
          <w:sz w:val="24"/>
          <w:szCs w:val="24"/>
        </w:rPr>
        <w:t>средств в соответствии с действующим законодательством.</w:t>
      </w:r>
      <w:r w:rsidR="00530186" w:rsidRPr="00DC1D62">
        <w:rPr>
          <w:rFonts w:ascii="Times New Roman" w:eastAsia="Times New Roman" w:hAnsi="Times New Roman" w:cs="Times New Roman"/>
          <w:sz w:val="24"/>
          <w:szCs w:val="24"/>
          <w:lang w:val="ro-RO" w:eastAsia="ru-RU"/>
        </w:rPr>
        <w:t xml:space="preserve"> </w:t>
      </w:r>
    </w:p>
    <w:p w14:paraId="23C3CA84" w14:textId="6587B71C" w:rsidR="005A00D1" w:rsidRDefault="005A00D1" w:rsidP="003634C6">
      <w:pPr>
        <w:spacing w:before="120" w:after="0" w:line="276" w:lineRule="auto"/>
        <w:jc w:val="both"/>
        <w:textAlignment w:val="baseline"/>
        <w:rPr>
          <w:rFonts w:ascii="Times New Roman" w:hAnsi="Times New Roman" w:cs="Times New Roman"/>
          <w:sz w:val="24"/>
          <w:szCs w:val="24"/>
        </w:rPr>
      </w:pPr>
    </w:p>
    <w:p w14:paraId="22888750" w14:textId="77777777" w:rsidR="00226B4E" w:rsidRPr="00DC1D62" w:rsidRDefault="00226B4E" w:rsidP="003634C6">
      <w:pPr>
        <w:spacing w:before="120" w:after="0" w:line="276" w:lineRule="auto"/>
        <w:jc w:val="both"/>
        <w:textAlignment w:val="baseline"/>
        <w:rPr>
          <w:rFonts w:ascii="Times New Roman" w:hAnsi="Times New Roman" w:cs="Times New Roman"/>
          <w:sz w:val="24"/>
          <w:szCs w:val="24"/>
        </w:rPr>
      </w:pPr>
    </w:p>
    <w:p w14:paraId="293D00CC" w14:textId="0EE178EE" w:rsidR="005A00D1" w:rsidRPr="00DC1D62" w:rsidRDefault="002C69CD" w:rsidP="003634C6">
      <w:pPr>
        <w:spacing w:line="276" w:lineRule="auto"/>
        <w:jc w:val="both"/>
        <w:rPr>
          <w:rFonts w:ascii="Times New Roman" w:hAnsi="Times New Roman" w:cs="Times New Roman"/>
          <w:b/>
          <w:sz w:val="24"/>
          <w:szCs w:val="24"/>
          <w:shd w:val="clear" w:color="auto" w:fill="FFFFFF"/>
        </w:rPr>
      </w:pPr>
      <w:r w:rsidRPr="00DC1D62">
        <w:rPr>
          <w:rFonts w:ascii="Times New Roman" w:hAnsi="Times New Roman" w:cs="Times New Roman"/>
          <w:b/>
          <w:sz w:val="24"/>
          <w:szCs w:val="24"/>
          <w:lang w:val="ro-RO"/>
        </w:rPr>
        <w:t>IX</w:t>
      </w:r>
      <w:r w:rsidR="005A00D1" w:rsidRPr="00DC1D62">
        <w:rPr>
          <w:rFonts w:ascii="Times New Roman" w:hAnsi="Times New Roman" w:cs="Times New Roman"/>
          <w:b/>
          <w:sz w:val="24"/>
          <w:szCs w:val="24"/>
          <w:lang w:val="ro-RO"/>
        </w:rPr>
        <w:t>.</w:t>
      </w:r>
      <w:r w:rsidR="005A00D1" w:rsidRPr="00DC1D62">
        <w:rPr>
          <w:rFonts w:ascii="Times New Roman" w:hAnsi="Times New Roman" w:cs="Times New Roman"/>
          <w:b/>
          <w:sz w:val="24"/>
          <w:szCs w:val="24"/>
          <w:shd w:val="clear" w:color="auto" w:fill="FFFFFF"/>
        </w:rPr>
        <w:t xml:space="preserve"> УСЛОВИЯ И </w:t>
      </w:r>
      <w:r w:rsidR="005A00D1" w:rsidRPr="00DC1D62">
        <w:rPr>
          <w:rFonts w:ascii="Times New Roman" w:hAnsi="Times New Roman" w:cs="Times New Roman"/>
          <w:b/>
          <w:sz w:val="24"/>
          <w:szCs w:val="24"/>
        </w:rPr>
        <w:t>РИСКИ, СОПРЯЖЕННЫЕ С ВНЕДРЕНИЕМ ПРОГРАММЫ</w:t>
      </w:r>
    </w:p>
    <w:p w14:paraId="3A013DFE" w14:textId="5BA7342D" w:rsidR="00855FE8" w:rsidRPr="00DC1D62"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Эффективное внедрение </w:t>
      </w:r>
      <w:r w:rsidRPr="00DC1D62">
        <w:rPr>
          <w:rFonts w:ascii="Times New Roman" w:hAnsi="Times New Roman" w:cs="Times New Roman"/>
          <w:sz w:val="24"/>
          <w:szCs w:val="24"/>
          <w:shd w:val="clear" w:color="auto" w:fill="FFFFFF"/>
        </w:rPr>
        <w:t xml:space="preserve">Программы 2030 </w:t>
      </w:r>
      <w:r w:rsidRPr="00DC1D62">
        <w:rPr>
          <w:rFonts w:ascii="Times New Roman" w:hAnsi="Times New Roman" w:cs="Times New Roman"/>
          <w:sz w:val="24"/>
          <w:szCs w:val="24"/>
        </w:rPr>
        <w:t xml:space="preserve">предполагает создание </w:t>
      </w:r>
      <w:r w:rsidR="00DB16C3" w:rsidRPr="00DC1D62">
        <w:rPr>
          <w:rFonts w:ascii="Times New Roman" w:hAnsi="Times New Roman" w:cs="Times New Roman"/>
          <w:sz w:val="24"/>
          <w:szCs w:val="24"/>
        </w:rPr>
        <w:t xml:space="preserve">таких </w:t>
      </w:r>
      <w:r w:rsidRPr="00DC1D62">
        <w:rPr>
          <w:rFonts w:ascii="Times New Roman" w:hAnsi="Times New Roman" w:cs="Times New Roman"/>
          <w:sz w:val="24"/>
          <w:szCs w:val="24"/>
        </w:rPr>
        <w:t>условий и</w:t>
      </w:r>
      <w:r w:rsidR="00DB16C3" w:rsidRPr="00DC1D62">
        <w:rPr>
          <w:rFonts w:ascii="Times New Roman" w:hAnsi="Times New Roman" w:cs="Times New Roman"/>
          <w:sz w:val="24"/>
          <w:szCs w:val="24"/>
        </w:rPr>
        <w:t xml:space="preserve"> </w:t>
      </w:r>
      <w:r w:rsidRPr="00DC1D62">
        <w:rPr>
          <w:rFonts w:ascii="Times New Roman" w:hAnsi="Times New Roman" w:cs="Times New Roman"/>
          <w:sz w:val="24"/>
          <w:szCs w:val="24"/>
        </w:rPr>
        <w:t>возможностей</w:t>
      </w:r>
      <w:r w:rsidR="00DB16C3" w:rsidRPr="00DC1D62">
        <w:rPr>
          <w:rFonts w:ascii="Times New Roman" w:hAnsi="Times New Roman" w:cs="Times New Roman"/>
          <w:sz w:val="24"/>
          <w:szCs w:val="24"/>
        </w:rPr>
        <w:t>, как</w:t>
      </w:r>
      <w:r w:rsidRPr="00DC1D62">
        <w:rPr>
          <w:rFonts w:ascii="Times New Roman" w:hAnsi="Times New Roman" w:cs="Times New Roman"/>
          <w:sz w:val="24"/>
          <w:szCs w:val="24"/>
        </w:rPr>
        <w:t>:</w:t>
      </w:r>
    </w:p>
    <w:p w14:paraId="6FB95E74" w14:textId="3889991C" w:rsidR="005A00D1" w:rsidRPr="00DC1D62" w:rsidRDefault="005A00D1" w:rsidP="003634C6">
      <w:pPr>
        <w:pStyle w:val="ListParagraph"/>
        <w:numPr>
          <w:ilvl w:val="0"/>
          <w:numId w:val="13"/>
        </w:numPr>
        <w:spacing w:after="0" w:line="276" w:lineRule="auto"/>
        <w:jc w:val="both"/>
        <w:rPr>
          <w:rFonts w:ascii="Times New Roman" w:hAnsi="Times New Roman" w:cs="Times New Roman"/>
          <w:sz w:val="24"/>
          <w:szCs w:val="24"/>
          <w:lang w:val="ro-RO"/>
        </w:rPr>
      </w:pPr>
      <w:r w:rsidRPr="00DC1D62">
        <w:rPr>
          <w:rFonts w:ascii="Times New Roman" w:hAnsi="Times New Roman" w:cs="Times New Roman"/>
          <w:sz w:val="24"/>
          <w:szCs w:val="24"/>
        </w:rPr>
        <w:t>Наличие политической воли на уровне Исполнительного Комитета</w:t>
      </w:r>
      <w:r w:rsidR="003C3E1F" w:rsidRPr="00DC1D62">
        <w:rPr>
          <w:rFonts w:ascii="Times New Roman" w:hAnsi="Times New Roman" w:cs="Times New Roman"/>
          <w:sz w:val="24"/>
          <w:szCs w:val="24"/>
        </w:rPr>
        <w:t xml:space="preserve"> и Народного Собрания</w:t>
      </w:r>
      <w:r w:rsidRPr="00DC1D62">
        <w:rPr>
          <w:rFonts w:ascii="Times New Roman" w:hAnsi="Times New Roman" w:cs="Times New Roman"/>
          <w:sz w:val="24"/>
          <w:szCs w:val="24"/>
        </w:rPr>
        <w:t xml:space="preserve"> в </w:t>
      </w:r>
      <w:r w:rsidR="00DB16C3" w:rsidRPr="00DC1D62">
        <w:rPr>
          <w:rFonts w:ascii="Times New Roman" w:hAnsi="Times New Roman" w:cs="Times New Roman"/>
          <w:sz w:val="24"/>
          <w:szCs w:val="24"/>
        </w:rPr>
        <w:t xml:space="preserve">продвижении </w:t>
      </w:r>
      <w:r w:rsidRPr="00DC1D62">
        <w:rPr>
          <w:rFonts w:ascii="Times New Roman" w:hAnsi="Times New Roman" w:cs="Times New Roman"/>
          <w:sz w:val="24"/>
          <w:szCs w:val="24"/>
        </w:rPr>
        <w:t>Программы.</w:t>
      </w:r>
    </w:p>
    <w:p w14:paraId="35696DAB" w14:textId="1872285C" w:rsidR="005A00D1" w:rsidRPr="00DC1D62" w:rsidRDefault="005A00D1" w:rsidP="003634C6">
      <w:pPr>
        <w:pStyle w:val="ListParagraph"/>
        <w:numPr>
          <w:ilvl w:val="0"/>
          <w:numId w:val="13"/>
        </w:numPr>
        <w:spacing w:after="0" w:line="276" w:lineRule="auto"/>
        <w:jc w:val="both"/>
        <w:rPr>
          <w:rFonts w:ascii="Times New Roman" w:hAnsi="Times New Roman" w:cs="Times New Roman"/>
          <w:sz w:val="24"/>
          <w:szCs w:val="24"/>
          <w:lang w:eastAsia="ru-RU"/>
        </w:rPr>
      </w:pPr>
      <w:r w:rsidRPr="00DC1D62">
        <w:rPr>
          <w:rFonts w:ascii="Times New Roman" w:hAnsi="Times New Roman" w:cs="Times New Roman"/>
          <w:sz w:val="24"/>
          <w:szCs w:val="24"/>
        </w:rPr>
        <w:t xml:space="preserve">Согласование </w:t>
      </w:r>
      <w:r w:rsidRPr="00DC1D62">
        <w:rPr>
          <w:rFonts w:ascii="Times New Roman" w:hAnsi="Times New Roman" w:cs="Times New Roman"/>
          <w:sz w:val="24"/>
          <w:szCs w:val="24"/>
          <w:lang w:eastAsia="ru-RU"/>
        </w:rPr>
        <w:t>cтратегических направлени</w:t>
      </w:r>
      <w:r w:rsidR="00CE72E4" w:rsidRPr="00DC1D62">
        <w:rPr>
          <w:rFonts w:ascii="Times New Roman" w:hAnsi="Times New Roman" w:cs="Times New Roman"/>
          <w:sz w:val="24"/>
          <w:szCs w:val="24"/>
          <w:lang w:eastAsia="ru-RU"/>
        </w:rPr>
        <w:t>й</w:t>
      </w:r>
      <w:r w:rsidRPr="00DC1D62">
        <w:rPr>
          <w:rFonts w:ascii="Times New Roman" w:hAnsi="Times New Roman" w:cs="Times New Roman"/>
          <w:sz w:val="24"/>
          <w:szCs w:val="24"/>
          <w:lang w:val="ro-RO" w:eastAsia="ru-RU"/>
        </w:rPr>
        <w:t xml:space="preserve"> </w:t>
      </w:r>
      <w:r w:rsidRPr="00DC1D62">
        <w:rPr>
          <w:rFonts w:ascii="Times New Roman" w:hAnsi="Times New Roman" w:cs="Times New Roman"/>
          <w:sz w:val="24"/>
          <w:szCs w:val="24"/>
          <w:lang w:eastAsia="ru-RU"/>
        </w:rPr>
        <w:t>в сфере образования АТО Гагаузия</w:t>
      </w:r>
      <w:r w:rsidRPr="00DC1D62">
        <w:rPr>
          <w:rFonts w:ascii="Times New Roman" w:hAnsi="Times New Roman" w:cs="Times New Roman"/>
          <w:sz w:val="24"/>
          <w:szCs w:val="24"/>
          <w:lang w:val="ro-RO" w:eastAsia="ru-RU"/>
        </w:rPr>
        <w:t xml:space="preserve"> с представителями </w:t>
      </w:r>
      <w:r w:rsidR="003C3E1F" w:rsidRPr="00DC1D62">
        <w:rPr>
          <w:rFonts w:ascii="Times New Roman" w:hAnsi="Times New Roman" w:cs="Times New Roman"/>
          <w:sz w:val="24"/>
          <w:szCs w:val="24"/>
          <w:lang w:eastAsia="ru-RU"/>
        </w:rPr>
        <w:t>Консультативной</w:t>
      </w:r>
      <w:r w:rsidR="003C3E1F" w:rsidRPr="00DC1D62">
        <w:rPr>
          <w:rFonts w:ascii="Times New Roman" w:hAnsi="Times New Roman" w:cs="Times New Roman"/>
          <w:sz w:val="24"/>
          <w:szCs w:val="24"/>
          <w:lang w:val="ro-RO" w:eastAsia="ru-RU"/>
        </w:rPr>
        <w:t xml:space="preserve"> </w:t>
      </w:r>
      <w:r w:rsidRPr="00DC1D62">
        <w:rPr>
          <w:rFonts w:ascii="Times New Roman" w:hAnsi="Times New Roman" w:cs="Times New Roman"/>
          <w:sz w:val="24"/>
          <w:szCs w:val="24"/>
          <w:lang w:val="ro-RO" w:eastAsia="ru-RU"/>
        </w:rPr>
        <w:t>Группы</w:t>
      </w:r>
      <w:r w:rsidRPr="00DC1D62">
        <w:rPr>
          <w:rFonts w:ascii="Times New Roman" w:hAnsi="Times New Roman" w:cs="Times New Roman"/>
          <w:sz w:val="24"/>
          <w:szCs w:val="24"/>
          <w:lang w:eastAsia="ru-RU"/>
        </w:rPr>
        <w:t>.</w:t>
      </w:r>
    </w:p>
    <w:p w14:paraId="28A117C2" w14:textId="15663BEC" w:rsidR="005A00D1" w:rsidRPr="00DC1D62" w:rsidRDefault="00DD411E" w:rsidP="003634C6">
      <w:pPr>
        <w:pStyle w:val="bodytextd"/>
        <w:numPr>
          <w:ilvl w:val="0"/>
          <w:numId w:val="13"/>
        </w:numPr>
        <w:spacing w:before="0" w:beforeAutospacing="0" w:after="0" w:afterAutospacing="0" w:line="276" w:lineRule="auto"/>
        <w:jc w:val="both"/>
      </w:pPr>
      <w:r>
        <w:t xml:space="preserve">Эффективное участие в </w:t>
      </w:r>
      <w:r w:rsidR="005A00D1" w:rsidRPr="00DC1D62">
        <w:t>обсуждени</w:t>
      </w:r>
      <w:r>
        <w:t>и</w:t>
      </w:r>
      <w:r w:rsidR="005A00D1" w:rsidRPr="00DC1D62">
        <w:t xml:space="preserve"> проблем и приоритетов системы образования АТО Гагаузия педагогически</w:t>
      </w:r>
      <w:r>
        <w:t>х</w:t>
      </w:r>
      <w:r w:rsidR="005A00D1" w:rsidRPr="00DC1D62">
        <w:t xml:space="preserve"> кадр</w:t>
      </w:r>
      <w:r>
        <w:t>ов</w:t>
      </w:r>
      <w:r w:rsidR="005A00D1" w:rsidRPr="00DC1D62">
        <w:rPr>
          <w:lang w:val="ro-RO"/>
        </w:rPr>
        <w:t xml:space="preserve">, </w:t>
      </w:r>
      <w:r w:rsidR="005A00D1" w:rsidRPr="00DC1D62">
        <w:t>родител</w:t>
      </w:r>
      <w:r>
        <w:t>ей</w:t>
      </w:r>
      <w:r w:rsidR="005A00D1" w:rsidRPr="00DC1D62">
        <w:t xml:space="preserve"> детей</w:t>
      </w:r>
      <w:r>
        <w:t xml:space="preserve">, </w:t>
      </w:r>
      <w:r w:rsidR="005A00D1" w:rsidRPr="00DC1D62">
        <w:t>учащи</w:t>
      </w:r>
      <w:r>
        <w:t>х</w:t>
      </w:r>
      <w:r w:rsidR="005A00D1" w:rsidRPr="00DC1D62">
        <w:t xml:space="preserve">ся </w:t>
      </w:r>
      <w:r>
        <w:t xml:space="preserve">и студентов </w:t>
      </w:r>
      <w:r w:rsidR="005A00D1" w:rsidRPr="00DC1D62">
        <w:t xml:space="preserve">образовательных учреждений </w:t>
      </w:r>
      <w:r w:rsidR="005A00D1" w:rsidRPr="00DD411E">
        <w:rPr>
          <w:lang w:val="ro-RO"/>
        </w:rPr>
        <w:t xml:space="preserve">среднего, среднего профессионально-технического </w:t>
      </w:r>
      <w:r w:rsidR="005A00D1" w:rsidRPr="00DC1D62">
        <w:t xml:space="preserve">и </w:t>
      </w:r>
      <w:r w:rsidR="005A00D1" w:rsidRPr="00DD411E">
        <w:rPr>
          <w:lang w:val="ro-RO"/>
        </w:rPr>
        <w:t>высшего образования</w:t>
      </w:r>
      <w:r w:rsidR="005A00D1" w:rsidRPr="00DC1D62">
        <w:t>.</w:t>
      </w:r>
    </w:p>
    <w:p w14:paraId="2C708707" w14:textId="79A3765D" w:rsidR="005A00D1" w:rsidRPr="008D3070" w:rsidRDefault="00B235ED" w:rsidP="003634C6">
      <w:pPr>
        <w:pStyle w:val="bodytextd"/>
        <w:numPr>
          <w:ilvl w:val="0"/>
          <w:numId w:val="13"/>
        </w:numPr>
        <w:spacing w:before="0" w:beforeAutospacing="0" w:after="0" w:afterAutospacing="0" w:line="276" w:lineRule="auto"/>
        <w:jc w:val="both"/>
      </w:pPr>
      <w:r w:rsidRPr="00DC1D62">
        <w:t>Разработка Плана действий для до</w:t>
      </w:r>
      <w:r w:rsidR="00437058" w:rsidRPr="00DC1D62">
        <w:t>с</w:t>
      </w:r>
      <w:r w:rsidRPr="00DC1D62">
        <w:t>тижения целей Программы.</w:t>
      </w:r>
    </w:p>
    <w:p w14:paraId="00904705" w14:textId="39592CC7" w:rsidR="00855FE8" w:rsidRPr="00DC1D62" w:rsidRDefault="005A00D1" w:rsidP="003634C6">
      <w:p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Программа 2030 подвергается следующим рискам: </w:t>
      </w:r>
    </w:p>
    <w:p w14:paraId="2C6B9B27" w14:textId="77777777" w:rsidR="005A00D1" w:rsidRPr="00DC1D62" w:rsidRDefault="005A00D1" w:rsidP="003634C6">
      <w:pPr>
        <w:pStyle w:val="ListParagraph"/>
        <w:numPr>
          <w:ilvl w:val="0"/>
          <w:numId w:val="14"/>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Политическая нестабильность.</w:t>
      </w:r>
    </w:p>
    <w:p w14:paraId="372BE4D6" w14:textId="2D179EFE" w:rsidR="005A00D1" w:rsidRPr="00DC1D62" w:rsidRDefault="005A00D1" w:rsidP="003634C6">
      <w:pPr>
        <w:pStyle w:val="ListParagraph"/>
        <w:numPr>
          <w:ilvl w:val="0"/>
          <w:numId w:val="14"/>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Отсутствие политического консенсуса во взглядах на политику и предложенные законодательные действия между целевыми группами </w:t>
      </w:r>
      <w:r w:rsidR="00BC1AA1" w:rsidRPr="00DC1D62">
        <w:rPr>
          <w:rFonts w:ascii="Times New Roman" w:hAnsi="Times New Roman" w:cs="Times New Roman"/>
          <w:sz w:val="24"/>
          <w:szCs w:val="24"/>
        </w:rPr>
        <w:t>Программы</w:t>
      </w:r>
      <w:r w:rsidRPr="00DC1D62">
        <w:rPr>
          <w:rFonts w:ascii="Times New Roman" w:hAnsi="Times New Roman" w:cs="Times New Roman"/>
          <w:sz w:val="24"/>
          <w:szCs w:val="24"/>
        </w:rPr>
        <w:t>.</w:t>
      </w:r>
    </w:p>
    <w:p w14:paraId="29F6AC07" w14:textId="0A496CB8" w:rsidR="005A00D1" w:rsidRPr="00DC1D62" w:rsidRDefault="005A00D1" w:rsidP="003634C6">
      <w:pPr>
        <w:pStyle w:val="ListParagraph"/>
        <w:numPr>
          <w:ilvl w:val="0"/>
          <w:numId w:val="14"/>
        </w:numPr>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Низкая мотивация труда педагога, непрестижность профессии учителя.</w:t>
      </w:r>
    </w:p>
    <w:p w14:paraId="77324A8D" w14:textId="1325B01F" w:rsidR="005A00D1" w:rsidRPr="00DC1D62" w:rsidRDefault="005A00D1" w:rsidP="003634C6">
      <w:pPr>
        <w:pStyle w:val="ListParagraph"/>
        <w:numPr>
          <w:ilvl w:val="0"/>
          <w:numId w:val="14"/>
        </w:numPr>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shd w:val="clear" w:color="auto" w:fill="FFFFFF"/>
        </w:rPr>
        <w:t>Слабый приток молодежи в науку.</w:t>
      </w:r>
    </w:p>
    <w:p w14:paraId="5F630466" w14:textId="4DB741E3" w:rsidR="005A00D1" w:rsidRPr="00DC1D62" w:rsidRDefault="00DD411E" w:rsidP="003634C6">
      <w:pPr>
        <w:pStyle w:val="ListParagraph"/>
        <w:numPr>
          <w:ilvl w:val="0"/>
          <w:numId w:val="14"/>
        </w:numPr>
        <w:spacing w:after="0" w:line="276" w:lineRule="auto"/>
        <w:rPr>
          <w:rFonts w:ascii="Times New Roman" w:hAnsi="Times New Roman" w:cs="Times New Roman"/>
          <w:sz w:val="24"/>
          <w:szCs w:val="24"/>
          <w:shd w:val="clear" w:color="auto" w:fill="FFFFFF"/>
        </w:rPr>
      </w:pPr>
      <w:r>
        <w:rPr>
          <w:rFonts w:ascii="Times New Roman" w:hAnsi="Times New Roman" w:cs="Times New Roman"/>
          <w:sz w:val="24"/>
          <w:szCs w:val="24"/>
        </w:rPr>
        <w:t>Нехватка п</w:t>
      </w:r>
      <w:r w:rsidR="005A00D1" w:rsidRPr="00DC1D62">
        <w:rPr>
          <w:rFonts w:ascii="Times New Roman" w:hAnsi="Times New Roman" w:cs="Times New Roman"/>
          <w:sz w:val="24"/>
          <w:szCs w:val="24"/>
        </w:rPr>
        <w:t>рофес</w:t>
      </w:r>
      <w:r w:rsidR="00855FE8" w:rsidRPr="00DC1D62">
        <w:rPr>
          <w:rFonts w:ascii="Times New Roman" w:hAnsi="Times New Roman" w:cs="Times New Roman"/>
          <w:sz w:val="24"/>
          <w:szCs w:val="24"/>
        </w:rPr>
        <w:t>с</w:t>
      </w:r>
      <w:r w:rsidR="005A00D1" w:rsidRPr="00DC1D62">
        <w:rPr>
          <w:rFonts w:ascii="Times New Roman" w:hAnsi="Times New Roman" w:cs="Times New Roman"/>
          <w:sz w:val="24"/>
          <w:szCs w:val="24"/>
        </w:rPr>
        <w:t>иональных педагогов</w:t>
      </w:r>
      <w:r w:rsidR="00855FE8" w:rsidRPr="00DC1D62">
        <w:rPr>
          <w:rFonts w:ascii="Times New Roman" w:hAnsi="Times New Roman" w:cs="Times New Roman"/>
          <w:sz w:val="24"/>
          <w:szCs w:val="24"/>
        </w:rPr>
        <w:t>,</w:t>
      </w:r>
      <w:r w:rsidR="005A00D1" w:rsidRPr="00DC1D62">
        <w:rPr>
          <w:rFonts w:ascii="Times New Roman" w:hAnsi="Times New Roman" w:cs="Times New Roman"/>
          <w:sz w:val="24"/>
          <w:szCs w:val="24"/>
        </w:rPr>
        <w:t xml:space="preserve"> которые смогут преподавать на двух или трех языках.</w:t>
      </w:r>
    </w:p>
    <w:p w14:paraId="71325A48" w14:textId="49A6FFD7" w:rsidR="003C3E1F" w:rsidRPr="00DC1D62" w:rsidRDefault="0044080E" w:rsidP="003634C6">
      <w:pPr>
        <w:pStyle w:val="ListParagraph"/>
        <w:numPr>
          <w:ilvl w:val="0"/>
          <w:numId w:val="14"/>
        </w:numPr>
        <w:spacing w:after="0" w:line="276" w:lineRule="auto"/>
        <w:rPr>
          <w:rFonts w:ascii="Times New Roman" w:hAnsi="Times New Roman" w:cs="Times New Roman"/>
          <w:sz w:val="24"/>
          <w:szCs w:val="24"/>
          <w:shd w:val="clear" w:color="auto" w:fill="FFFFFF"/>
        </w:rPr>
      </w:pPr>
      <w:r w:rsidRPr="00DC1D62">
        <w:rPr>
          <w:rFonts w:ascii="Times New Roman" w:hAnsi="Times New Roman" w:cs="Times New Roman"/>
          <w:sz w:val="24"/>
          <w:szCs w:val="24"/>
        </w:rPr>
        <w:t>У</w:t>
      </w:r>
      <w:r w:rsidR="003C3E1F" w:rsidRPr="00DC1D62">
        <w:rPr>
          <w:rFonts w:ascii="Times New Roman" w:hAnsi="Times New Roman" w:cs="Times New Roman"/>
          <w:sz w:val="24"/>
          <w:szCs w:val="24"/>
        </w:rPr>
        <w:t>тверждение Программы</w:t>
      </w:r>
      <w:r w:rsidRPr="00DC1D62">
        <w:rPr>
          <w:rFonts w:ascii="Times New Roman" w:hAnsi="Times New Roman" w:cs="Times New Roman"/>
          <w:sz w:val="24"/>
          <w:szCs w:val="24"/>
        </w:rPr>
        <w:t xml:space="preserve"> позже предусмотренного срока</w:t>
      </w:r>
      <w:r w:rsidR="003C3E1F" w:rsidRPr="00DC1D62">
        <w:rPr>
          <w:rFonts w:ascii="Times New Roman" w:hAnsi="Times New Roman" w:cs="Times New Roman"/>
          <w:sz w:val="24"/>
          <w:szCs w:val="24"/>
        </w:rPr>
        <w:t>.</w:t>
      </w:r>
    </w:p>
    <w:p w14:paraId="74AC9C96" w14:textId="6E0CF40C" w:rsidR="005A00D1" w:rsidRPr="00DC1D62" w:rsidRDefault="005A00D1" w:rsidP="003634C6">
      <w:pPr>
        <w:pStyle w:val="ListParagraph"/>
        <w:numPr>
          <w:ilvl w:val="0"/>
          <w:numId w:val="14"/>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shd w:val="clear" w:color="auto" w:fill="FFFFFF"/>
        </w:rPr>
        <w:t>Недостижение поставленных целей и задач</w:t>
      </w:r>
      <w:r w:rsidR="003C7951" w:rsidRPr="00DC1D62">
        <w:rPr>
          <w:rFonts w:ascii="Times New Roman" w:hAnsi="Times New Roman" w:cs="Times New Roman"/>
          <w:sz w:val="24"/>
          <w:szCs w:val="24"/>
          <w:shd w:val="clear" w:color="auto" w:fill="FFFFFF"/>
        </w:rPr>
        <w:t>,</w:t>
      </w:r>
      <w:r w:rsidRPr="00DC1D62">
        <w:rPr>
          <w:rFonts w:ascii="Times New Roman" w:hAnsi="Times New Roman" w:cs="Times New Roman"/>
          <w:sz w:val="24"/>
          <w:szCs w:val="24"/>
          <w:shd w:val="clear" w:color="auto" w:fill="FFFFFF"/>
        </w:rPr>
        <w:t xml:space="preserve"> в связи с недостаточным финансированием образования</w:t>
      </w:r>
      <w:r w:rsidRPr="00DC1D62">
        <w:rPr>
          <w:rFonts w:ascii="Times New Roman" w:hAnsi="Times New Roman" w:cs="Times New Roman"/>
          <w:sz w:val="24"/>
          <w:szCs w:val="24"/>
        </w:rPr>
        <w:t>.</w:t>
      </w:r>
    </w:p>
    <w:p w14:paraId="1D001709" w14:textId="2DC29E95" w:rsidR="005A00D1" w:rsidRDefault="005A00D1" w:rsidP="003634C6">
      <w:pPr>
        <w:pStyle w:val="ListParagraph"/>
        <w:spacing w:line="276" w:lineRule="auto"/>
        <w:rPr>
          <w:rFonts w:ascii="Times New Roman" w:hAnsi="Times New Roman" w:cs="Times New Roman"/>
          <w:b/>
          <w:sz w:val="24"/>
          <w:szCs w:val="24"/>
          <w:shd w:val="clear" w:color="auto" w:fill="FFFFFF"/>
        </w:rPr>
      </w:pPr>
    </w:p>
    <w:p w14:paraId="1E4A7806" w14:textId="0C709816" w:rsidR="00F41845" w:rsidRDefault="00F41845" w:rsidP="003634C6">
      <w:pPr>
        <w:pStyle w:val="ListParagraph"/>
        <w:spacing w:line="276" w:lineRule="auto"/>
        <w:rPr>
          <w:rFonts w:ascii="Times New Roman" w:hAnsi="Times New Roman" w:cs="Times New Roman"/>
          <w:b/>
          <w:sz w:val="24"/>
          <w:szCs w:val="24"/>
          <w:shd w:val="clear" w:color="auto" w:fill="FFFFFF"/>
        </w:rPr>
      </w:pPr>
    </w:p>
    <w:p w14:paraId="56874B19" w14:textId="77777777" w:rsidR="00F41845" w:rsidRPr="00DC1D62" w:rsidRDefault="00F41845" w:rsidP="003634C6">
      <w:pPr>
        <w:pStyle w:val="ListParagraph"/>
        <w:spacing w:line="276" w:lineRule="auto"/>
        <w:rPr>
          <w:rFonts w:ascii="Times New Roman" w:hAnsi="Times New Roman" w:cs="Times New Roman"/>
          <w:b/>
          <w:sz w:val="24"/>
          <w:szCs w:val="24"/>
          <w:shd w:val="clear" w:color="auto" w:fill="FFFFFF"/>
        </w:rPr>
      </w:pPr>
    </w:p>
    <w:p w14:paraId="071E88B1" w14:textId="77777777" w:rsidR="00903317" w:rsidRDefault="00903317">
      <w:pP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br w:type="page"/>
      </w:r>
    </w:p>
    <w:p w14:paraId="018325BE" w14:textId="11445FDE" w:rsidR="00855FE8" w:rsidRPr="00DC1D62" w:rsidRDefault="00855FE8" w:rsidP="003634C6">
      <w:pPr>
        <w:spacing w:after="0" w:line="276" w:lineRule="auto"/>
        <w:jc w:val="both"/>
        <w:rPr>
          <w:rFonts w:ascii="Times New Roman" w:eastAsia="Times New Roman" w:hAnsi="Times New Roman" w:cs="Times New Roman"/>
          <w:b/>
          <w:sz w:val="24"/>
          <w:szCs w:val="24"/>
          <w:lang w:eastAsia="ru-RU"/>
        </w:rPr>
      </w:pPr>
      <w:r w:rsidRPr="00DC1D62">
        <w:rPr>
          <w:rFonts w:ascii="Times New Roman" w:hAnsi="Times New Roman" w:cs="Times New Roman"/>
          <w:b/>
          <w:sz w:val="24"/>
          <w:szCs w:val="24"/>
          <w:shd w:val="clear" w:color="auto" w:fill="FFFFFF"/>
          <w:lang w:val="ro-RO"/>
        </w:rPr>
        <w:t xml:space="preserve">X. </w:t>
      </w:r>
      <w:r w:rsidRPr="00DC1D62">
        <w:rPr>
          <w:rFonts w:ascii="Times New Roman" w:hAnsi="Times New Roman" w:cs="Times New Roman"/>
          <w:b/>
          <w:sz w:val="24"/>
          <w:szCs w:val="24"/>
          <w:shd w:val="clear" w:color="auto" w:fill="FFFFFF"/>
        </w:rPr>
        <w:t>ОТВЕТСТВЕННЫЕ ОРГАНЫ/УЧРЕЖДЕНИЯ ЗА РЕАЛИЗАЦИЮ ПРОГРАММЫ И ПАРТНЕРЫ</w:t>
      </w:r>
      <w:r w:rsidR="00BC1AA1" w:rsidRPr="00DC1D62">
        <w:rPr>
          <w:rFonts w:ascii="Times New Roman" w:hAnsi="Times New Roman" w:cs="Times New Roman"/>
          <w:b/>
          <w:sz w:val="24"/>
          <w:szCs w:val="24"/>
          <w:shd w:val="clear" w:color="auto" w:fill="FFFFFF"/>
        </w:rPr>
        <w:t>,</w:t>
      </w:r>
      <w:r w:rsidRPr="00DC1D62">
        <w:rPr>
          <w:rFonts w:ascii="Times New Roman" w:hAnsi="Times New Roman" w:cs="Times New Roman"/>
          <w:b/>
          <w:sz w:val="24"/>
          <w:szCs w:val="24"/>
          <w:shd w:val="clear" w:color="auto" w:fill="FFFFFF"/>
        </w:rPr>
        <w:t xml:space="preserve"> КОТОРЫЕ МОГУТ СОДЕЙСТВОВАТЬ ДОСТИЖЕНИЮ ЦЕЛЕЙ ПРОГРАММЫ</w:t>
      </w:r>
    </w:p>
    <w:p w14:paraId="1F4B9EB3" w14:textId="4CA5DB9A" w:rsidR="00855FE8" w:rsidRPr="00DC1D62" w:rsidRDefault="00855FE8" w:rsidP="003634C6">
      <w:pPr>
        <w:pStyle w:val="ListParagraph"/>
        <w:numPr>
          <w:ilvl w:val="0"/>
          <w:numId w:val="15"/>
        </w:numPr>
        <w:spacing w:before="120" w:after="0" w:line="276" w:lineRule="auto"/>
        <w:jc w:val="both"/>
        <w:rPr>
          <w:rFonts w:ascii="Times New Roman" w:hAnsi="Times New Roman" w:cs="Times New Roman"/>
          <w:sz w:val="24"/>
          <w:szCs w:val="24"/>
          <w:shd w:val="clear" w:color="auto" w:fill="FFFFFF"/>
        </w:rPr>
      </w:pPr>
      <w:r w:rsidRPr="00DC1D62">
        <w:rPr>
          <w:rFonts w:ascii="Times New Roman" w:eastAsia="Times New Roman" w:hAnsi="Times New Roman" w:cs="Times New Roman"/>
          <w:b/>
          <w:sz w:val="24"/>
          <w:szCs w:val="24"/>
          <w:lang w:eastAsia="ru-RU"/>
        </w:rPr>
        <w:t>Исполнительный Комитет</w:t>
      </w:r>
      <w:r w:rsidRPr="00DC1D62">
        <w:rPr>
          <w:rFonts w:ascii="Times New Roman" w:eastAsia="Times New Roman" w:hAnsi="Times New Roman" w:cs="Times New Roman"/>
          <w:sz w:val="24"/>
          <w:szCs w:val="24"/>
          <w:lang w:eastAsia="ru-RU"/>
        </w:rPr>
        <w:t xml:space="preserve"> </w:t>
      </w:r>
      <w:r w:rsidRPr="00DC1D62">
        <w:rPr>
          <w:rFonts w:ascii="Times New Roman" w:eastAsia="Times New Roman" w:hAnsi="Times New Roman" w:cs="Times New Roman"/>
          <w:b/>
          <w:sz w:val="24"/>
          <w:szCs w:val="24"/>
          <w:lang w:eastAsia="ru-RU"/>
        </w:rPr>
        <w:t>АТО Гагаузия</w:t>
      </w:r>
      <w:r w:rsidRPr="00DC1D62">
        <w:rPr>
          <w:rFonts w:ascii="Times New Roman" w:eastAsia="Times New Roman" w:hAnsi="Times New Roman" w:cs="Times New Roman"/>
          <w:sz w:val="24"/>
          <w:szCs w:val="24"/>
          <w:lang w:eastAsia="ru-RU"/>
        </w:rPr>
        <w:t xml:space="preserve"> является ответственным за разработку и внедрение политик в области образования, координацию и мониторинг всех программ, инициатив и действий в данной области.</w:t>
      </w:r>
      <w:r w:rsidRPr="00DC1D62">
        <w:rPr>
          <w:rFonts w:ascii="Times New Roman" w:hAnsi="Times New Roman" w:cs="Times New Roman"/>
          <w:sz w:val="24"/>
          <w:szCs w:val="24"/>
          <w:shd w:val="clear" w:color="auto" w:fill="FFFFFF"/>
        </w:rPr>
        <w:t xml:space="preserve"> Взаимодействие центральных органов публичного управления и органов местного публичного управления АТО Гагаузия будет осуществляться на основе чёткого разграничения функций и ответственности с соблюдением принципа децентрализации.</w:t>
      </w:r>
    </w:p>
    <w:p w14:paraId="22616021" w14:textId="232ED3C1" w:rsidR="00855FE8" w:rsidRPr="00DC1D62" w:rsidRDefault="00855FE8" w:rsidP="003634C6">
      <w:pPr>
        <w:pStyle w:val="ListParagraph"/>
        <w:numPr>
          <w:ilvl w:val="0"/>
          <w:numId w:val="15"/>
        </w:numPr>
        <w:spacing w:before="120" w:after="0" w:line="276" w:lineRule="auto"/>
        <w:jc w:val="both"/>
        <w:rPr>
          <w:rFonts w:ascii="Times New Roman" w:hAnsi="Times New Roman" w:cs="Times New Roman"/>
          <w:b/>
          <w:sz w:val="24"/>
          <w:szCs w:val="24"/>
          <w:shd w:val="clear" w:color="auto" w:fill="FFFFFF"/>
        </w:rPr>
      </w:pPr>
      <w:r w:rsidRPr="00DC1D62">
        <w:rPr>
          <w:rFonts w:ascii="Times New Roman" w:hAnsi="Times New Roman" w:cs="Times New Roman"/>
          <w:b/>
          <w:sz w:val="24"/>
          <w:szCs w:val="24"/>
          <w:shd w:val="clear" w:color="auto" w:fill="FFFFFF"/>
        </w:rPr>
        <w:t>Народное Собрание</w:t>
      </w:r>
      <w:r w:rsidR="00EC659F" w:rsidRPr="00DC1D62">
        <w:rPr>
          <w:rFonts w:ascii="Times New Roman" w:hAnsi="Times New Roman" w:cs="Times New Roman"/>
          <w:color w:val="000000"/>
          <w:spacing w:val="-2"/>
          <w:sz w:val="24"/>
          <w:szCs w:val="24"/>
          <w:shd w:val="clear" w:color="auto" w:fill="FFFFFF"/>
        </w:rPr>
        <w:t xml:space="preserve"> выполняет к</w:t>
      </w:r>
      <w:r w:rsidR="005F7713" w:rsidRPr="00DC1D62">
        <w:rPr>
          <w:rFonts w:ascii="Times New Roman" w:hAnsi="Times New Roman" w:cs="Times New Roman"/>
          <w:color w:val="000000"/>
          <w:spacing w:val="-2"/>
          <w:sz w:val="24"/>
          <w:szCs w:val="24"/>
          <w:shd w:val="clear" w:color="auto" w:fill="FFFFFF"/>
        </w:rPr>
        <w:t>онтроль за реализацией П</w:t>
      </w:r>
      <w:r w:rsidR="00EC659F" w:rsidRPr="00DC1D62">
        <w:rPr>
          <w:rFonts w:ascii="Times New Roman" w:hAnsi="Times New Roman" w:cs="Times New Roman"/>
          <w:color w:val="000000"/>
          <w:spacing w:val="-2"/>
          <w:sz w:val="24"/>
          <w:szCs w:val="24"/>
          <w:shd w:val="clear" w:color="auto" w:fill="FFFFFF"/>
        </w:rPr>
        <w:t>рограммы.</w:t>
      </w:r>
    </w:p>
    <w:p w14:paraId="44C3CE88" w14:textId="0A676DE5" w:rsidR="00062F91" w:rsidRPr="00DC1D62" w:rsidRDefault="003F4B70" w:rsidP="003634C6">
      <w:pPr>
        <w:pStyle w:val="ListParagraph"/>
        <w:numPr>
          <w:ilvl w:val="0"/>
          <w:numId w:val="15"/>
        </w:numPr>
        <w:spacing w:before="120" w:after="0" w:line="276" w:lineRule="auto"/>
        <w:jc w:val="both"/>
        <w:rPr>
          <w:rStyle w:val="Emphasis"/>
          <w:rFonts w:ascii="Times New Roman" w:hAnsi="Times New Roman" w:cs="Times New Roman"/>
          <w:b/>
          <w:i w:val="0"/>
          <w:iCs w:val="0"/>
          <w:sz w:val="24"/>
          <w:szCs w:val="24"/>
          <w:shd w:val="clear" w:color="auto" w:fill="FFFFFF"/>
        </w:rPr>
      </w:pPr>
      <w:r w:rsidRPr="00DC1D62">
        <w:rPr>
          <w:rFonts w:ascii="Times New Roman" w:eastAsia="Times New Roman" w:hAnsi="Times New Roman" w:cs="Times New Roman"/>
          <w:b/>
          <w:sz w:val="24"/>
          <w:szCs w:val="24"/>
          <w:lang w:eastAsia="ru-RU"/>
        </w:rPr>
        <w:t>Министерство образования и исследований</w:t>
      </w:r>
      <w:r w:rsidRPr="00DC1D62">
        <w:rPr>
          <w:rFonts w:ascii="Times New Roman" w:hAnsi="Times New Roman" w:cs="Times New Roman"/>
          <w:b/>
          <w:sz w:val="24"/>
          <w:szCs w:val="24"/>
          <w:shd w:val="clear" w:color="auto" w:fill="FFFFFF"/>
        </w:rPr>
        <w:t xml:space="preserve"> </w:t>
      </w:r>
      <w:r w:rsidR="00EC659F" w:rsidRPr="00DC1D62">
        <w:rPr>
          <w:rFonts w:ascii="Times New Roman" w:eastAsia="Times New Roman" w:hAnsi="Times New Roman" w:cs="Times New Roman"/>
          <w:sz w:val="24"/>
          <w:szCs w:val="24"/>
          <w:lang w:eastAsia="ru-RU"/>
        </w:rPr>
        <w:t xml:space="preserve">является партнером </w:t>
      </w:r>
      <w:r w:rsidR="00062F91" w:rsidRPr="00DC1D62">
        <w:rPr>
          <w:rFonts w:ascii="Times New Roman" w:hAnsi="Times New Roman" w:cs="Times New Roman"/>
          <w:sz w:val="24"/>
          <w:szCs w:val="24"/>
          <w:shd w:val="clear" w:color="auto" w:fill="FFFFFF"/>
        </w:rPr>
        <w:t>по планированию и</w:t>
      </w:r>
      <w:r w:rsidR="00062F91" w:rsidRPr="00DC1D62">
        <w:rPr>
          <w:rFonts w:ascii="Times New Roman" w:eastAsia="Times New Roman" w:hAnsi="Times New Roman" w:cs="Times New Roman"/>
          <w:sz w:val="24"/>
          <w:szCs w:val="24"/>
          <w:lang w:eastAsia="ru-RU"/>
        </w:rPr>
        <w:t xml:space="preserve"> </w:t>
      </w:r>
      <w:r w:rsidR="00BC1AA1" w:rsidRPr="00DC1D62">
        <w:rPr>
          <w:rFonts w:ascii="Times New Roman" w:eastAsia="Times New Roman" w:hAnsi="Times New Roman" w:cs="Times New Roman"/>
          <w:sz w:val="24"/>
          <w:szCs w:val="24"/>
          <w:lang w:eastAsia="ru-RU"/>
        </w:rPr>
        <w:t xml:space="preserve">оказанию </w:t>
      </w:r>
      <w:r w:rsidR="00062F91" w:rsidRPr="00DC1D62">
        <w:rPr>
          <w:rFonts w:ascii="Times New Roman" w:eastAsia="Times New Roman" w:hAnsi="Times New Roman" w:cs="Times New Roman"/>
          <w:sz w:val="24"/>
          <w:szCs w:val="24"/>
          <w:lang w:eastAsia="ru-RU"/>
        </w:rPr>
        <w:t>методологической поддержки</w:t>
      </w:r>
      <w:r w:rsidR="006D3C48" w:rsidRPr="00DC1D62">
        <w:rPr>
          <w:rFonts w:ascii="Times New Roman" w:eastAsia="Times New Roman" w:hAnsi="Times New Roman" w:cs="Times New Roman"/>
          <w:sz w:val="24"/>
          <w:szCs w:val="24"/>
          <w:lang w:eastAsia="ru-RU"/>
        </w:rPr>
        <w:t xml:space="preserve"> в процессе внедрения </w:t>
      </w:r>
      <w:r w:rsidR="006D3C48" w:rsidRPr="00DC1D62">
        <w:rPr>
          <w:rFonts w:ascii="Times New Roman" w:hAnsi="Times New Roman" w:cs="Times New Roman"/>
          <w:color w:val="000000"/>
          <w:spacing w:val="-2"/>
          <w:sz w:val="24"/>
          <w:szCs w:val="24"/>
          <w:shd w:val="clear" w:color="auto" w:fill="FFFFFF"/>
        </w:rPr>
        <w:t>Программы.</w:t>
      </w:r>
    </w:p>
    <w:p w14:paraId="0CB18E7F" w14:textId="18D0D0ED" w:rsidR="00855FE8" w:rsidRPr="00DC1D62" w:rsidRDefault="00855FE8" w:rsidP="003634C6">
      <w:pPr>
        <w:pStyle w:val="ListParagraph"/>
        <w:numPr>
          <w:ilvl w:val="0"/>
          <w:numId w:val="15"/>
        </w:numPr>
        <w:shd w:val="clear" w:color="auto" w:fill="FFFFFF"/>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b/>
          <w:sz w:val="24"/>
          <w:szCs w:val="24"/>
          <w:lang w:eastAsia="ru-RU"/>
        </w:rPr>
        <w:t>Гражданское общество</w:t>
      </w:r>
      <w:r w:rsidRPr="00DC1D62">
        <w:rPr>
          <w:rFonts w:ascii="Times New Roman" w:eastAsia="Times New Roman" w:hAnsi="Times New Roman" w:cs="Times New Roman"/>
          <w:sz w:val="24"/>
          <w:szCs w:val="24"/>
          <w:lang w:eastAsia="ru-RU"/>
        </w:rPr>
        <w:t xml:space="preserve"> является важным партнером во внедрении Программы путем </w:t>
      </w:r>
      <w:r w:rsidR="00BC1AA1" w:rsidRPr="00DC1D62">
        <w:rPr>
          <w:rFonts w:ascii="Times New Roman" w:eastAsia="Times New Roman" w:hAnsi="Times New Roman" w:cs="Times New Roman"/>
          <w:sz w:val="24"/>
          <w:szCs w:val="24"/>
          <w:lang w:eastAsia="ru-RU"/>
        </w:rPr>
        <w:t xml:space="preserve">привлечения </w:t>
      </w:r>
      <w:r w:rsidRPr="00DC1D62">
        <w:rPr>
          <w:rFonts w:ascii="Times New Roman" w:eastAsia="Times New Roman" w:hAnsi="Times New Roman" w:cs="Times New Roman"/>
          <w:sz w:val="24"/>
          <w:szCs w:val="24"/>
          <w:lang w:eastAsia="ru-RU"/>
        </w:rPr>
        <w:t>фондов и продвижения международного опыта в данной области.</w:t>
      </w:r>
    </w:p>
    <w:p w14:paraId="12B45852" w14:textId="77777777" w:rsidR="00855FE8" w:rsidRPr="00DC1D62" w:rsidRDefault="00855FE8" w:rsidP="003634C6">
      <w:pPr>
        <w:pStyle w:val="ListParagraph"/>
        <w:numPr>
          <w:ilvl w:val="0"/>
          <w:numId w:val="15"/>
        </w:numPr>
        <w:spacing w:after="0" w:line="276" w:lineRule="auto"/>
        <w:jc w:val="both"/>
        <w:rPr>
          <w:rFonts w:ascii="Times New Roman" w:hAnsi="Times New Roman" w:cs="Times New Roman"/>
          <w:sz w:val="24"/>
          <w:szCs w:val="24"/>
          <w:shd w:val="clear" w:color="auto" w:fill="FFFFFF"/>
        </w:rPr>
      </w:pPr>
      <w:r w:rsidRPr="00DC1D62">
        <w:rPr>
          <w:rFonts w:ascii="Times New Roman" w:hAnsi="Times New Roman" w:cs="Times New Roman"/>
          <w:b/>
          <w:sz w:val="24"/>
          <w:szCs w:val="24"/>
          <w:shd w:val="clear" w:color="auto" w:fill="FFFFFF"/>
        </w:rPr>
        <w:t>Международные организации</w:t>
      </w:r>
      <w:r w:rsidRPr="00DC1D62">
        <w:rPr>
          <w:rFonts w:ascii="Times New Roman" w:hAnsi="Times New Roman" w:cs="Times New Roman"/>
          <w:sz w:val="24"/>
          <w:szCs w:val="24"/>
          <w:shd w:val="clear" w:color="auto" w:fill="FFFFFF"/>
        </w:rPr>
        <w:t xml:space="preserve"> являются первоочередными партнерами во внедрении </w:t>
      </w:r>
      <w:r w:rsidRPr="00DC1D62">
        <w:rPr>
          <w:rFonts w:ascii="Times New Roman" w:eastAsia="Times New Roman" w:hAnsi="Times New Roman" w:cs="Times New Roman"/>
          <w:sz w:val="24"/>
          <w:szCs w:val="24"/>
          <w:lang w:eastAsia="ru-RU"/>
        </w:rPr>
        <w:t>Программы</w:t>
      </w:r>
      <w:r w:rsidRPr="00DC1D62">
        <w:rPr>
          <w:rFonts w:ascii="Times New Roman" w:hAnsi="Times New Roman" w:cs="Times New Roman"/>
          <w:sz w:val="24"/>
          <w:szCs w:val="24"/>
          <w:shd w:val="clear" w:color="auto" w:fill="FFFFFF"/>
        </w:rPr>
        <w:t xml:space="preserve"> и участвуют в совместном финансировании некоторых мероприятий в данной области, оказании технической помощи и распространении передового опыта.</w:t>
      </w:r>
    </w:p>
    <w:p w14:paraId="02D30F98" w14:textId="567056DD" w:rsidR="00F62CEE" w:rsidRPr="00DC1D62" w:rsidRDefault="00F62CEE" w:rsidP="003634C6">
      <w:pPr>
        <w:pStyle w:val="ListParagraph"/>
        <w:spacing w:before="120" w:after="120" w:line="276" w:lineRule="auto"/>
        <w:rPr>
          <w:rFonts w:ascii="Times New Roman" w:eastAsia="Times New Roman" w:hAnsi="Times New Roman" w:cs="Times New Roman"/>
          <w:b/>
          <w:bCs/>
          <w:sz w:val="24"/>
          <w:szCs w:val="24"/>
          <w:lang w:eastAsia="ru-RU"/>
        </w:rPr>
      </w:pPr>
    </w:p>
    <w:p w14:paraId="7DBC6665" w14:textId="4681F64F" w:rsidR="00855FE8" w:rsidRPr="00DC1D62" w:rsidRDefault="00855FE8" w:rsidP="003634C6">
      <w:pPr>
        <w:pStyle w:val="ListParagraph"/>
        <w:spacing w:before="120" w:after="120" w:line="276" w:lineRule="auto"/>
        <w:jc w:val="center"/>
        <w:rPr>
          <w:rFonts w:ascii="Times New Roman" w:hAnsi="Times New Roman" w:cs="Times New Roman"/>
          <w:b/>
          <w:sz w:val="24"/>
          <w:szCs w:val="24"/>
        </w:rPr>
      </w:pPr>
      <w:r w:rsidRPr="00DC1D62">
        <w:rPr>
          <w:rFonts w:ascii="Times New Roman" w:eastAsia="Times New Roman" w:hAnsi="Times New Roman" w:cs="Times New Roman"/>
          <w:b/>
          <w:bCs/>
          <w:sz w:val="24"/>
          <w:szCs w:val="24"/>
          <w:lang w:eastAsia="ru-RU"/>
        </w:rPr>
        <w:t>X</w:t>
      </w:r>
      <w:r w:rsidR="00E6674E" w:rsidRPr="00DC1D62">
        <w:rPr>
          <w:rFonts w:ascii="Times New Roman" w:eastAsia="Times New Roman" w:hAnsi="Times New Roman" w:cs="Times New Roman"/>
          <w:b/>
          <w:bCs/>
          <w:sz w:val="24"/>
          <w:szCs w:val="24"/>
          <w:lang w:val="ro-RO" w:eastAsia="ru-RU"/>
        </w:rPr>
        <w:t>I</w:t>
      </w:r>
      <w:r w:rsidRPr="00DC1D62">
        <w:rPr>
          <w:rFonts w:ascii="Times New Roman" w:eastAsia="Times New Roman" w:hAnsi="Times New Roman" w:cs="Times New Roman"/>
          <w:b/>
          <w:bCs/>
          <w:sz w:val="24"/>
          <w:szCs w:val="24"/>
          <w:lang w:eastAsia="ru-RU"/>
        </w:rPr>
        <w:t xml:space="preserve">. </w:t>
      </w:r>
      <w:r w:rsidRPr="00DC1D62">
        <w:rPr>
          <w:rFonts w:ascii="Times New Roman" w:hAnsi="Times New Roman" w:cs="Times New Roman"/>
          <w:b/>
          <w:sz w:val="24"/>
          <w:szCs w:val="24"/>
        </w:rPr>
        <w:t>ПРОЦЕДУРЫ ОТЧЕТНОСТИ</w:t>
      </w:r>
    </w:p>
    <w:p w14:paraId="63ED6B42" w14:textId="77777777" w:rsidR="006C73B9" w:rsidRPr="00DC1D62" w:rsidRDefault="006C73B9" w:rsidP="003634C6">
      <w:pPr>
        <w:pStyle w:val="ListParagraph"/>
        <w:spacing w:before="120" w:after="120" w:line="276" w:lineRule="auto"/>
        <w:jc w:val="center"/>
        <w:rPr>
          <w:rFonts w:ascii="Times New Roman" w:hAnsi="Times New Roman" w:cs="Times New Roman"/>
          <w:b/>
          <w:sz w:val="24"/>
          <w:szCs w:val="24"/>
        </w:rPr>
      </w:pPr>
    </w:p>
    <w:p w14:paraId="3FB1337B" w14:textId="1DEBE4F3" w:rsidR="00855FE8" w:rsidRPr="00DC1D62" w:rsidRDefault="00855FE8" w:rsidP="003634C6">
      <w:pPr>
        <w:pStyle w:val="ListParagraph"/>
        <w:numPr>
          <w:ilvl w:val="0"/>
          <w:numId w:val="16"/>
        </w:numPr>
        <w:spacing w:before="120" w:after="120" w:line="276" w:lineRule="auto"/>
        <w:jc w:val="both"/>
        <w:rPr>
          <w:rFonts w:ascii="Times New Roman" w:hAnsi="Times New Roman" w:cs="Times New Roman"/>
          <w:sz w:val="24"/>
          <w:szCs w:val="24"/>
        </w:rPr>
      </w:pPr>
      <w:r w:rsidRPr="00DC1D62">
        <w:rPr>
          <w:rFonts w:ascii="Times New Roman" w:eastAsia="Times New Roman" w:hAnsi="Times New Roman" w:cs="Times New Roman"/>
          <w:sz w:val="24"/>
          <w:szCs w:val="24"/>
          <w:lang w:eastAsia="ru-RU"/>
        </w:rPr>
        <w:t xml:space="preserve">В процессе внедрения настоящей Программы </w:t>
      </w:r>
      <w:r w:rsidRPr="00DC1D62">
        <w:rPr>
          <w:rFonts w:ascii="Times New Roman" w:hAnsi="Times New Roman" w:cs="Times New Roman"/>
          <w:sz w:val="24"/>
          <w:szCs w:val="24"/>
        </w:rPr>
        <w:t xml:space="preserve">будет проведен процесс мониторинга мероприятий и оценки достигнутых результатов. </w:t>
      </w:r>
      <w:r w:rsidRPr="00DC1D62">
        <w:rPr>
          <w:rFonts w:ascii="Times New Roman" w:eastAsia="Times New Roman" w:hAnsi="Times New Roman" w:cs="Times New Roman"/>
          <w:sz w:val="24"/>
          <w:szCs w:val="24"/>
          <w:lang w:eastAsia="ru-RU"/>
        </w:rPr>
        <w:t>Координация процесса оценки внедрения Программы возложена на</w:t>
      </w:r>
      <w:r w:rsidRPr="00DC1D62">
        <w:rPr>
          <w:rFonts w:ascii="Times New Roman" w:eastAsia="Times New Roman" w:hAnsi="Times New Roman" w:cs="Times New Roman"/>
          <w:sz w:val="24"/>
          <w:szCs w:val="24"/>
          <w:lang w:val="ro-RO" w:eastAsia="ru-RU"/>
        </w:rPr>
        <w:t xml:space="preserve"> </w:t>
      </w:r>
      <w:r w:rsidRPr="00DC1D62">
        <w:rPr>
          <w:rFonts w:ascii="Times New Roman" w:eastAsia="Times New Roman" w:hAnsi="Times New Roman" w:cs="Times New Roman"/>
          <w:sz w:val="24"/>
          <w:szCs w:val="24"/>
          <w:lang w:eastAsia="ru-RU"/>
        </w:rPr>
        <w:t>Исполнительный Комитет Гагаузии.</w:t>
      </w:r>
      <w:r w:rsidRPr="00DC1D62">
        <w:rPr>
          <w:rFonts w:ascii="Times New Roman" w:hAnsi="Times New Roman" w:cs="Times New Roman"/>
          <w:sz w:val="24"/>
          <w:szCs w:val="24"/>
        </w:rPr>
        <w:t xml:space="preserve"> Мониторинг внедрения будет осуществляться постоянно с разработкой годовых отчетов. </w:t>
      </w:r>
    </w:p>
    <w:p w14:paraId="0C10BE71" w14:textId="7DBAF160" w:rsidR="00855FE8" w:rsidRPr="00DC1D62" w:rsidRDefault="00855FE8" w:rsidP="003634C6">
      <w:pPr>
        <w:pStyle w:val="ListParagraph"/>
        <w:numPr>
          <w:ilvl w:val="0"/>
          <w:numId w:val="16"/>
        </w:numPr>
        <w:shd w:val="clear" w:color="auto" w:fill="FFFFFF"/>
        <w:spacing w:after="0" w:line="276" w:lineRule="auto"/>
        <w:jc w:val="both"/>
        <w:rPr>
          <w:rFonts w:ascii="Times New Roman" w:eastAsia="Times New Roman" w:hAnsi="Times New Roman" w:cs="Times New Roman"/>
          <w:sz w:val="24"/>
          <w:szCs w:val="24"/>
          <w:lang w:eastAsia="ru-RU"/>
        </w:rPr>
      </w:pPr>
      <w:r w:rsidRPr="00DC1D62">
        <w:rPr>
          <w:rFonts w:ascii="Times New Roman" w:eastAsia="Times New Roman" w:hAnsi="Times New Roman" w:cs="Times New Roman"/>
          <w:sz w:val="24"/>
          <w:szCs w:val="24"/>
          <w:lang w:eastAsia="ru-RU"/>
        </w:rPr>
        <w:t>Внедрение Программы будет оцениваться ежегодно Исполнительным Комитетом Гагаузии, который будет докладывать Народному Собранию о принятых мерах и представлять дополнительные предложения по реализации Плана действий, в том числе по изменению некоторых действий, предусмотренных в Плане.</w:t>
      </w:r>
    </w:p>
    <w:p w14:paraId="74811C03" w14:textId="515A66FB" w:rsidR="00855FE8" w:rsidRDefault="00855FE8" w:rsidP="003634C6">
      <w:pPr>
        <w:pStyle w:val="ListParagraph"/>
        <w:numPr>
          <w:ilvl w:val="0"/>
          <w:numId w:val="16"/>
        </w:numPr>
        <w:spacing w:after="0" w:line="276" w:lineRule="auto"/>
        <w:jc w:val="both"/>
        <w:rPr>
          <w:rFonts w:ascii="Times New Roman" w:hAnsi="Times New Roman" w:cs="Times New Roman"/>
          <w:sz w:val="24"/>
          <w:szCs w:val="24"/>
        </w:rPr>
      </w:pPr>
      <w:r w:rsidRPr="00DC1D62">
        <w:rPr>
          <w:rFonts w:ascii="Times New Roman" w:hAnsi="Times New Roman" w:cs="Times New Roman"/>
          <w:sz w:val="24"/>
          <w:szCs w:val="24"/>
        </w:rPr>
        <w:t xml:space="preserve">Два раза в период внедрения </w:t>
      </w:r>
      <w:r w:rsidRPr="00DC1D62">
        <w:rPr>
          <w:rFonts w:ascii="Times New Roman" w:eastAsia="Times New Roman" w:hAnsi="Times New Roman" w:cs="Times New Roman"/>
          <w:sz w:val="24"/>
          <w:szCs w:val="24"/>
          <w:lang w:eastAsia="ru-RU"/>
        </w:rPr>
        <w:t xml:space="preserve">Программы </w:t>
      </w:r>
      <w:r w:rsidRPr="00DC1D62">
        <w:rPr>
          <w:rFonts w:ascii="Times New Roman" w:hAnsi="Times New Roman" w:cs="Times New Roman"/>
          <w:sz w:val="24"/>
          <w:szCs w:val="24"/>
        </w:rPr>
        <w:t>Исполнительный Комитет представит обширные отчеты</w:t>
      </w:r>
      <w:r w:rsidR="0090538E" w:rsidRPr="00DC1D62">
        <w:rPr>
          <w:rFonts w:ascii="Times New Roman" w:hAnsi="Times New Roman" w:cs="Times New Roman"/>
          <w:sz w:val="24"/>
          <w:szCs w:val="24"/>
        </w:rPr>
        <w:t xml:space="preserve"> по подведению итогов о </w:t>
      </w:r>
      <w:r w:rsidRPr="00DC1D62">
        <w:rPr>
          <w:rFonts w:ascii="Times New Roman" w:hAnsi="Times New Roman" w:cs="Times New Roman"/>
          <w:sz w:val="24"/>
          <w:szCs w:val="24"/>
        </w:rPr>
        <w:t xml:space="preserve">степени достижения целей, предусмотренных в </w:t>
      </w:r>
      <w:r w:rsidRPr="00DC1D62">
        <w:rPr>
          <w:rFonts w:ascii="Times New Roman" w:eastAsia="Times New Roman" w:hAnsi="Times New Roman" w:cs="Times New Roman"/>
          <w:sz w:val="24"/>
          <w:szCs w:val="24"/>
          <w:lang w:eastAsia="ru-RU"/>
        </w:rPr>
        <w:t>Программ</w:t>
      </w:r>
      <w:r w:rsidR="0090538E" w:rsidRPr="00DC1D62">
        <w:rPr>
          <w:rFonts w:ascii="Times New Roman" w:eastAsia="Times New Roman" w:hAnsi="Times New Roman" w:cs="Times New Roman"/>
          <w:sz w:val="24"/>
          <w:szCs w:val="24"/>
          <w:lang w:eastAsia="ru-RU"/>
        </w:rPr>
        <w:t>е</w:t>
      </w:r>
      <w:r w:rsidR="003C7951" w:rsidRPr="00DC1D62">
        <w:rPr>
          <w:rFonts w:ascii="Times New Roman" w:eastAsia="Times New Roman" w:hAnsi="Times New Roman" w:cs="Times New Roman"/>
          <w:sz w:val="24"/>
          <w:szCs w:val="24"/>
          <w:lang w:eastAsia="ru-RU"/>
        </w:rPr>
        <w:t xml:space="preserve"> </w:t>
      </w:r>
      <w:r w:rsidR="003C7951" w:rsidRPr="00DC1D62">
        <w:rPr>
          <w:rFonts w:ascii="Times New Roman" w:hAnsi="Times New Roman" w:cs="Times New Roman"/>
          <w:sz w:val="24"/>
          <w:szCs w:val="24"/>
        </w:rPr>
        <w:t>с</w:t>
      </w:r>
      <w:r w:rsidRPr="00DC1D62">
        <w:rPr>
          <w:rFonts w:ascii="Times New Roman" w:hAnsi="Times New Roman" w:cs="Times New Roman"/>
          <w:sz w:val="24"/>
          <w:szCs w:val="24"/>
        </w:rPr>
        <w:t xml:space="preserve"> </w:t>
      </w:r>
      <w:r w:rsidR="003C7951" w:rsidRPr="00DC1D62">
        <w:rPr>
          <w:rFonts w:ascii="Times New Roman" w:hAnsi="Times New Roman" w:cs="Times New Roman"/>
          <w:sz w:val="24"/>
          <w:szCs w:val="24"/>
        </w:rPr>
        <w:t xml:space="preserve">указанием </w:t>
      </w:r>
      <w:r w:rsidRPr="00DC1D62">
        <w:rPr>
          <w:rFonts w:ascii="Times New Roman" w:hAnsi="Times New Roman" w:cs="Times New Roman"/>
          <w:sz w:val="24"/>
          <w:szCs w:val="24"/>
        </w:rPr>
        <w:t>изменени</w:t>
      </w:r>
      <w:r w:rsidR="003C7951" w:rsidRPr="00DC1D62">
        <w:rPr>
          <w:rFonts w:ascii="Times New Roman" w:hAnsi="Times New Roman" w:cs="Times New Roman"/>
          <w:sz w:val="24"/>
          <w:szCs w:val="24"/>
        </w:rPr>
        <w:t>й</w:t>
      </w:r>
      <w:r w:rsidRPr="00DC1D62">
        <w:rPr>
          <w:rFonts w:ascii="Times New Roman" w:hAnsi="Times New Roman" w:cs="Times New Roman"/>
          <w:sz w:val="24"/>
          <w:szCs w:val="24"/>
        </w:rPr>
        <w:t>, внесенны</w:t>
      </w:r>
      <w:r w:rsidR="003C7951" w:rsidRPr="00DC1D62">
        <w:rPr>
          <w:rFonts w:ascii="Times New Roman" w:hAnsi="Times New Roman" w:cs="Times New Roman"/>
          <w:sz w:val="24"/>
          <w:szCs w:val="24"/>
        </w:rPr>
        <w:t>х</w:t>
      </w:r>
      <w:r w:rsidRPr="00DC1D62">
        <w:rPr>
          <w:rFonts w:ascii="Times New Roman" w:hAnsi="Times New Roman" w:cs="Times New Roman"/>
          <w:sz w:val="24"/>
          <w:szCs w:val="24"/>
        </w:rPr>
        <w:t xml:space="preserve"> в процессе внедрения. </w:t>
      </w:r>
    </w:p>
    <w:p w14:paraId="1A0FB4EA" w14:textId="49B7A0C4" w:rsidR="00855FE8" w:rsidRDefault="00855FE8" w:rsidP="002E4CA9">
      <w:pPr>
        <w:spacing w:after="0" w:line="276" w:lineRule="auto"/>
        <w:jc w:val="both"/>
        <w:rPr>
          <w:rFonts w:ascii="Times New Roman" w:hAnsi="Times New Roman" w:cs="Times New Roman"/>
          <w:sz w:val="24"/>
          <w:szCs w:val="24"/>
        </w:rPr>
      </w:pPr>
    </w:p>
    <w:p w14:paraId="6252B735" w14:textId="77777777" w:rsidR="00903317" w:rsidRDefault="00903317">
      <w:pPr>
        <w:rPr>
          <w:rFonts w:ascii="Times New Roman" w:hAnsi="Times New Roman" w:cs="Times New Roman"/>
          <w:sz w:val="24"/>
          <w:szCs w:val="24"/>
        </w:rPr>
      </w:pPr>
      <w:r>
        <w:rPr>
          <w:rFonts w:ascii="Times New Roman" w:hAnsi="Times New Roman" w:cs="Times New Roman"/>
          <w:sz w:val="24"/>
          <w:szCs w:val="24"/>
        </w:rPr>
        <w:br w:type="page"/>
      </w:r>
    </w:p>
    <w:p w14:paraId="679C2F26" w14:textId="396E94E4" w:rsidR="00855FE8" w:rsidRPr="00DC1D62" w:rsidRDefault="00855FE8" w:rsidP="00903317">
      <w:pPr>
        <w:spacing w:after="0" w:line="276" w:lineRule="auto"/>
        <w:jc w:val="center"/>
        <w:rPr>
          <w:rFonts w:ascii="Times New Roman" w:hAnsi="Times New Roman" w:cs="Times New Roman"/>
          <w:b/>
          <w:sz w:val="24"/>
          <w:szCs w:val="24"/>
        </w:rPr>
      </w:pPr>
      <w:r w:rsidRPr="00DC1D62">
        <w:rPr>
          <w:rFonts w:ascii="Times New Roman" w:eastAsia="Times New Roman" w:hAnsi="Times New Roman" w:cs="Times New Roman"/>
          <w:b/>
          <w:bCs/>
          <w:sz w:val="24"/>
          <w:szCs w:val="24"/>
          <w:lang w:eastAsia="ru-RU"/>
        </w:rPr>
        <w:t>X</w:t>
      </w:r>
      <w:r w:rsidRPr="00DC1D62">
        <w:rPr>
          <w:rFonts w:ascii="Times New Roman" w:eastAsia="Times New Roman" w:hAnsi="Times New Roman" w:cs="Times New Roman"/>
          <w:b/>
          <w:bCs/>
          <w:sz w:val="24"/>
          <w:szCs w:val="24"/>
          <w:lang w:val="ro-MD" w:eastAsia="ru-RU"/>
        </w:rPr>
        <w:t>I</w:t>
      </w:r>
      <w:r w:rsidR="005B1672" w:rsidRPr="00DC1D62">
        <w:rPr>
          <w:rFonts w:ascii="Times New Roman" w:eastAsia="Times New Roman" w:hAnsi="Times New Roman" w:cs="Times New Roman"/>
          <w:b/>
          <w:bCs/>
          <w:sz w:val="24"/>
          <w:szCs w:val="24"/>
          <w:lang w:val="ro-MD" w:eastAsia="ru-RU"/>
        </w:rPr>
        <w:t>I</w:t>
      </w:r>
      <w:r w:rsidRPr="00DC1D62">
        <w:rPr>
          <w:rFonts w:ascii="Times New Roman" w:eastAsia="Times New Roman" w:hAnsi="Times New Roman" w:cs="Times New Roman"/>
          <w:b/>
          <w:bCs/>
          <w:sz w:val="24"/>
          <w:szCs w:val="24"/>
          <w:lang w:eastAsia="ru-RU"/>
        </w:rPr>
        <w:t>.</w:t>
      </w:r>
      <w:r w:rsidRPr="00DC1D62">
        <w:rPr>
          <w:rFonts w:ascii="Times New Roman" w:eastAsia="Times New Roman" w:hAnsi="Times New Roman" w:cs="Times New Roman"/>
          <w:b/>
          <w:bCs/>
          <w:sz w:val="24"/>
          <w:szCs w:val="24"/>
          <w:lang w:val="ro-MD" w:eastAsia="ru-RU"/>
        </w:rPr>
        <w:t xml:space="preserve"> </w:t>
      </w:r>
      <w:r w:rsidRPr="00DC1D62">
        <w:rPr>
          <w:rFonts w:ascii="Times New Roman" w:hAnsi="Times New Roman" w:cs="Times New Roman"/>
          <w:b/>
          <w:sz w:val="24"/>
          <w:szCs w:val="24"/>
        </w:rPr>
        <w:t>ПОКАЗАТЕЛИ И МЕХАНИЗМЫ МОНИТОРИНГА И ОЦЕНКИ</w:t>
      </w:r>
    </w:p>
    <w:p w14:paraId="7052B280" w14:textId="258452A5" w:rsidR="00855FE8" w:rsidRPr="00DC1D62" w:rsidRDefault="00855FE8" w:rsidP="003634C6">
      <w:pPr>
        <w:spacing w:after="0" w:line="276" w:lineRule="auto"/>
        <w:jc w:val="center"/>
        <w:rPr>
          <w:rFonts w:ascii="Times New Roman" w:hAnsi="Times New Roman" w:cs="Times New Roman"/>
          <w:b/>
          <w:sz w:val="24"/>
          <w:szCs w:val="24"/>
        </w:rPr>
      </w:pPr>
      <w:r w:rsidRPr="00DC1D62">
        <w:rPr>
          <w:rFonts w:ascii="Times New Roman" w:hAnsi="Times New Roman" w:cs="Times New Roman"/>
          <w:b/>
          <w:sz w:val="24"/>
          <w:szCs w:val="24"/>
        </w:rPr>
        <w:t xml:space="preserve">РЕАЛИЗАЦИИ </w:t>
      </w:r>
      <w:r w:rsidR="00080A2F" w:rsidRPr="00DC1D62">
        <w:rPr>
          <w:rFonts w:ascii="Times New Roman" w:hAnsi="Times New Roman" w:cs="Times New Roman"/>
          <w:b/>
          <w:sz w:val="24"/>
          <w:szCs w:val="24"/>
        </w:rPr>
        <w:t>ПРОГРАММЫ</w:t>
      </w:r>
    </w:p>
    <w:p w14:paraId="2F96C838" w14:textId="77777777" w:rsidR="00855FE8" w:rsidRPr="00DC1D62" w:rsidRDefault="00855FE8" w:rsidP="003634C6">
      <w:pPr>
        <w:spacing w:after="0" w:line="276" w:lineRule="auto"/>
        <w:rPr>
          <w:rFonts w:ascii="Times New Roman" w:hAnsi="Times New Roman" w:cs="Times New Roman"/>
          <w:b/>
          <w:sz w:val="24"/>
          <w:szCs w:val="24"/>
        </w:rPr>
      </w:pPr>
    </w:p>
    <w:p w14:paraId="468BDF97" w14:textId="4EC3DB71" w:rsidR="00855FE8" w:rsidRPr="00DC1D62" w:rsidRDefault="00855FE8" w:rsidP="003634C6">
      <w:pPr>
        <w:spacing w:after="0" w:line="276" w:lineRule="auto"/>
        <w:jc w:val="center"/>
        <w:rPr>
          <w:rFonts w:ascii="Times New Roman" w:hAnsi="Times New Roman" w:cs="Times New Roman"/>
          <w:b/>
          <w:sz w:val="24"/>
          <w:szCs w:val="24"/>
        </w:rPr>
      </w:pPr>
      <w:r w:rsidRPr="00DC1D62">
        <w:rPr>
          <w:rFonts w:ascii="Times New Roman" w:hAnsi="Times New Roman" w:cs="Times New Roman"/>
          <w:b/>
          <w:sz w:val="24"/>
          <w:szCs w:val="24"/>
        </w:rPr>
        <w:t>Индикаторы мониторинга и оценки</w:t>
      </w:r>
    </w:p>
    <w:p w14:paraId="34E375A7" w14:textId="7BA27521" w:rsidR="005F23DE" w:rsidRPr="00DC1D62" w:rsidRDefault="005F23DE" w:rsidP="003634C6">
      <w:pPr>
        <w:spacing w:after="0" w:line="276" w:lineRule="auto"/>
        <w:rPr>
          <w:rFonts w:ascii="Times New Roman" w:hAnsi="Times New Roman" w:cs="Times New Roman"/>
          <w:b/>
          <w:sz w:val="24"/>
          <w:szCs w:val="24"/>
        </w:rPr>
      </w:pPr>
    </w:p>
    <w:tbl>
      <w:tblPr>
        <w:tblStyle w:val="TableGrid"/>
        <w:tblW w:w="9639" w:type="dxa"/>
        <w:tblInd w:w="-5" w:type="dxa"/>
        <w:tblLayout w:type="fixed"/>
        <w:tblLook w:val="04A0" w:firstRow="1" w:lastRow="0" w:firstColumn="1" w:lastColumn="0" w:noHBand="0" w:noVBand="1"/>
      </w:tblPr>
      <w:tblGrid>
        <w:gridCol w:w="630"/>
        <w:gridCol w:w="2631"/>
        <w:gridCol w:w="1842"/>
        <w:gridCol w:w="1134"/>
        <w:gridCol w:w="851"/>
        <w:gridCol w:w="1276"/>
        <w:gridCol w:w="1275"/>
      </w:tblGrid>
      <w:tr w:rsidR="005F23DE" w:rsidRPr="00DC1D62" w14:paraId="51D0E81F" w14:textId="77777777" w:rsidTr="00372A95">
        <w:tc>
          <w:tcPr>
            <w:tcW w:w="630" w:type="dxa"/>
            <w:tcBorders>
              <w:top w:val="single" w:sz="4" w:space="0" w:color="auto"/>
              <w:left w:val="single" w:sz="4" w:space="0" w:color="auto"/>
              <w:bottom w:val="single" w:sz="4" w:space="0" w:color="auto"/>
              <w:right w:val="single" w:sz="4" w:space="0" w:color="auto"/>
            </w:tcBorders>
          </w:tcPr>
          <w:p w14:paraId="1525634F" w14:textId="36FE7C1A" w:rsidR="005F23DE" w:rsidRPr="0022268C" w:rsidRDefault="0022268C" w:rsidP="003634C6">
            <w:pPr>
              <w:spacing w:line="276" w:lineRule="auto"/>
              <w:jc w:val="center"/>
              <w:rPr>
                <w:rFonts w:cs="Times New Roman"/>
                <w:i w:val="0"/>
                <w:szCs w:val="24"/>
                <w:lang w:val="ro-RO"/>
              </w:rPr>
            </w:pPr>
            <w:r w:rsidRPr="0022268C">
              <w:rPr>
                <w:rFonts w:cs="Times New Roman"/>
                <w:i w:val="0"/>
                <w:szCs w:val="24"/>
                <w:lang w:val="ro-RO"/>
              </w:rPr>
              <w:t>1.</w:t>
            </w:r>
          </w:p>
        </w:tc>
        <w:tc>
          <w:tcPr>
            <w:tcW w:w="2631" w:type="dxa"/>
            <w:tcBorders>
              <w:top w:val="single" w:sz="4" w:space="0" w:color="auto"/>
              <w:left w:val="single" w:sz="4" w:space="0" w:color="auto"/>
              <w:bottom w:val="single" w:sz="4" w:space="0" w:color="auto"/>
              <w:right w:val="single" w:sz="4" w:space="0" w:color="auto"/>
            </w:tcBorders>
            <w:hideMark/>
          </w:tcPr>
          <w:p w14:paraId="565F86CB" w14:textId="77777777" w:rsidR="005F23DE" w:rsidRPr="0097524B" w:rsidRDefault="005F23DE" w:rsidP="003634C6">
            <w:pPr>
              <w:spacing w:line="276" w:lineRule="auto"/>
              <w:jc w:val="center"/>
              <w:rPr>
                <w:b/>
                <w:i w:val="0"/>
                <w:sz w:val="20"/>
                <w:szCs w:val="20"/>
              </w:rPr>
            </w:pPr>
            <w:r w:rsidRPr="0097524B">
              <w:rPr>
                <w:rFonts w:cs="Times New Roman"/>
                <w:b/>
                <w:i w:val="0"/>
                <w:sz w:val="20"/>
                <w:szCs w:val="20"/>
              </w:rPr>
              <w:t>Показатель</w:t>
            </w:r>
          </w:p>
        </w:tc>
        <w:tc>
          <w:tcPr>
            <w:tcW w:w="1842" w:type="dxa"/>
            <w:tcBorders>
              <w:top w:val="single" w:sz="4" w:space="0" w:color="auto"/>
              <w:left w:val="single" w:sz="4" w:space="0" w:color="auto"/>
              <w:bottom w:val="single" w:sz="4" w:space="0" w:color="auto"/>
              <w:right w:val="single" w:sz="4" w:space="0" w:color="auto"/>
            </w:tcBorders>
            <w:hideMark/>
          </w:tcPr>
          <w:p w14:paraId="29C30352" w14:textId="77777777" w:rsidR="005F23DE" w:rsidRPr="0097524B" w:rsidRDefault="005F23DE" w:rsidP="003634C6">
            <w:pPr>
              <w:spacing w:line="276" w:lineRule="auto"/>
              <w:jc w:val="center"/>
              <w:rPr>
                <w:rFonts w:cs="Times New Roman"/>
                <w:b/>
                <w:i w:val="0"/>
                <w:sz w:val="20"/>
                <w:szCs w:val="20"/>
              </w:rPr>
            </w:pPr>
            <w:r w:rsidRPr="0097524B">
              <w:rPr>
                <w:rFonts w:cs="Times New Roman"/>
                <w:b/>
                <w:i w:val="0"/>
                <w:sz w:val="20"/>
                <w:szCs w:val="20"/>
              </w:rPr>
              <w:t>Источник</w:t>
            </w:r>
          </w:p>
        </w:tc>
        <w:tc>
          <w:tcPr>
            <w:tcW w:w="1134" w:type="dxa"/>
            <w:tcBorders>
              <w:top w:val="single" w:sz="4" w:space="0" w:color="auto"/>
              <w:left w:val="single" w:sz="4" w:space="0" w:color="auto"/>
              <w:bottom w:val="single" w:sz="4" w:space="0" w:color="auto"/>
              <w:right w:val="single" w:sz="4" w:space="0" w:color="auto"/>
            </w:tcBorders>
          </w:tcPr>
          <w:p w14:paraId="39633802" w14:textId="77777777" w:rsidR="005F23DE" w:rsidRPr="0097524B" w:rsidRDefault="005F23DE" w:rsidP="00DC5DA5">
            <w:pPr>
              <w:spacing w:line="276" w:lineRule="auto"/>
              <w:jc w:val="center"/>
              <w:rPr>
                <w:rFonts w:cs="Times New Roman"/>
                <w:b/>
                <w:i w:val="0"/>
                <w:sz w:val="20"/>
                <w:szCs w:val="20"/>
                <w:lang w:val="ro-RO"/>
              </w:rPr>
            </w:pPr>
          </w:p>
          <w:p w14:paraId="2E6868B0" w14:textId="77777777" w:rsidR="005F23DE" w:rsidRPr="0097524B" w:rsidRDefault="005F23DE" w:rsidP="00DC5DA5">
            <w:pPr>
              <w:spacing w:line="276" w:lineRule="auto"/>
              <w:jc w:val="center"/>
              <w:rPr>
                <w:rFonts w:cs="Times New Roman"/>
                <w:b/>
                <w:i w:val="0"/>
                <w:sz w:val="20"/>
                <w:szCs w:val="20"/>
                <w:lang w:val="ro-RO"/>
              </w:rPr>
            </w:pPr>
            <w:r w:rsidRPr="0097524B">
              <w:rPr>
                <w:rFonts w:cs="Times New Roman"/>
                <w:b/>
                <w:i w:val="0"/>
                <w:sz w:val="20"/>
                <w:szCs w:val="20"/>
                <w:lang w:val="ro-RO"/>
              </w:rPr>
              <w:t>2019/2020</w:t>
            </w:r>
          </w:p>
        </w:tc>
        <w:tc>
          <w:tcPr>
            <w:tcW w:w="851" w:type="dxa"/>
            <w:tcBorders>
              <w:top w:val="single" w:sz="4" w:space="0" w:color="auto"/>
              <w:left w:val="single" w:sz="4" w:space="0" w:color="auto"/>
              <w:bottom w:val="single" w:sz="4" w:space="0" w:color="auto"/>
              <w:right w:val="single" w:sz="4" w:space="0" w:color="auto"/>
            </w:tcBorders>
            <w:hideMark/>
          </w:tcPr>
          <w:p w14:paraId="7684F81C" w14:textId="77777777" w:rsidR="005F23DE" w:rsidRPr="0097524B" w:rsidRDefault="005F23DE" w:rsidP="003634C6">
            <w:pPr>
              <w:spacing w:line="276" w:lineRule="auto"/>
              <w:jc w:val="center"/>
              <w:rPr>
                <w:b/>
                <w:i w:val="0"/>
                <w:sz w:val="20"/>
                <w:szCs w:val="20"/>
                <w:lang w:val="ru-RU"/>
              </w:rPr>
            </w:pPr>
            <w:r w:rsidRPr="0097524B">
              <w:rPr>
                <w:rFonts w:cs="Times New Roman"/>
                <w:b/>
                <w:i w:val="0"/>
                <w:sz w:val="20"/>
                <w:szCs w:val="20"/>
              </w:rPr>
              <w:t>Цель</w:t>
            </w:r>
          </w:p>
          <w:p w14:paraId="662F31A5" w14:textId="77777777" w:rsidR="005F23DE" w:rsidRPr="0097524B" w:rsidRDefault="005F23DE" w:rsidP="003634C6">
            <w:pPr>
              <w:spacing w:line="276" w:lineRule="auto"/>
              <w:jc w:val="center"/>
              <w:rPr>
                <w:b/>
                <w:i w:val="0"/>
                <w:sz w:val="20"/>
                <w:szCs w:val="20"/>
              </w:rPr>
            </w:pPr>
            <w:r w:rsidRPr="0097524B">
              <w:rPr>
                <w:b/>
                <w:i w:val="0"/>
                <w:sz w:val="20"/>
                <w:szCs w:val="20"/>
              </w:rPr>
              <w:t>на</w:t>
            </w:r>
          </w:p>
          <w:p w14:paraId="3B90814D" w14:textId="77777777" w:rsidR="005F23DE" w:rsidRPr="0097524B" w:rsidRDefault="005F23DE" w:rsidP="003634C6">
            <w:pPr>
              <w:spacing w:line="276" w:lineRule="auto"/>
              <w:jc w:val="center"/>
              <w:rPr>
                <w:b/>
                <w:i w:val="0"/>
                <w:sz w:val="20"/>
                <w:szCs w:val="20"/>
              </w:rPr>
            </w:pPr>
            <w:r w:rsidRPr="0097524B">
              <w:rPr>
                <w:rFonts w:cs="Times New Roman"/>
                <w:b/>
                <w:i w:val="0"/>
                <w:sz w:val="20"/>
                <w:szCs w:val="20"/>
              </w:rPr>
              <w:t>2022 г</w:t>
            </w:r>
            <w:r w:rsidRPr="0097524B">
              <w:rPr>
                <w:b/>
                <w:i w:val="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31BD3234" w14:textId="77777777" w:rsidR="005F23DE" w:rsidRPr="0097524B" w:rsidRDefault="005F23DE" w:rsidP="003634C6">
            <w:pPr>
              <w:spacing w:line="276" w:lineRule="auto"/>
              <w:jc w:val="center"/>
              <w:rPr>
                <w:b/>
                <w:i w:val="0"/>
                <w:sz w:val="20"/>
                <w:szCs w:val="20"/>
              </w:rPr>
            </w:pPr>
            <w:r w:rsidRPr="0097524B">
              <w:rPr>
                <w:rFonts w:cs="Times New Roman"/>
                <w:b/>
                <w:i w:val="0"/>
                <w:sz w:val="20"/>
                <w:szCs w:val="20"/>
              </w:rPr>
              <w:t xml:space="preserve">Промежуточная цель </w:t>
            </w:r>
            <w:r w:rsidRPr="0097524B">
              <w:rPr>
                <w:b/>
                <w:i w:val="0"/>
                <w:sz w:val="20"/>
                <w:szCs w:val="20"/>
              </w:rPr>
              <w:t xml:space="preserve">на </w:t>
            </w:r>
            <w:r w:rsidRPr="0097524B">
              <w:rPr>
                <w:rFonts w:cs="Times New Roman"/>
                <w:b/>
                <w:i w:val="0"/>
                <w:sz w:val="20"/>
                <w:szCs w:val="20"/>
              </w:rPr>
              <w:t>2026</w:t>
            </w:r>
            <w:r w:rsidRPr="0097524B">
              <w:rPr>
                <w:b/>
                <w:i w:val="0"/>
                <w:sz w:val="20"/>
                <w:szCs w:val="20"/>
              </w:rPr>
              <w:t>г.</w:t>
            </w:r>
          </w:p>
        </w:tc>
        <w:tc>
          <w:tcPr>
            <w:tcW w:w="1275" w:type="dxa"/>
            <w:tcBorders>
              <w:top w:val="single" w:sz="4" w:space="0" w:color="auto"/>
              <w:left w:val="single" w:sz="4" w:space="0" w:color="auto"/>
              <w:bottom w:val="single" w:sz="4" w:space="0" w:color="auto"/>
              <w:right w:val="single" w:sz="4" w:space="0" w:color="auto"/>
            </w:tcBorders>
            <w:hideMark/>
          </w:tcPr>
          <w:p w14:paraId="423BB674" w14:textId="77777777" w:rsidR="005F23DE" w:rsidRPr="0097524B" w:rsidRDefault="005F23DE" w:rsidP="00DC5DA5">
            <w:pPr>
              <w:spacing w:line="276" w:lineRule="auto"/>
              <w:jc w:val="center"/>
              <w:rPr>
                <w:rFonts w:cs="Times New Roman"/>
                <w:b/>
                <w:i w:val="0"/>
                <w:sz w:val="20"/>
                <w:szCs w:val="20"/>
              </w:rPr>
            </w:pPr>
            <w:r w:rsidRPr="0097524B">
              <w:rPr>
                <w:rFonts w:cs="Times New Roman"/>
                <w:b/>
                <w:i w:val="0"/>
                <w:sz w:val="20"/>
                <w:szCs w:val="20"/>
              </w:rPr>
              <w:t>Финальная цель</w:t>
            </w:r>
          </w:p>
          <w:p w14:paraId="07D35783" w14:textId="77777777" w:rsidR="005F23DE" w:rsidRPr="0097524B" w:rsidRDefault="005F23DE" w:rsidP="003634C6">
            <w:pPr>
              <w:spacing w:line="276" w:lineRule="auto"/>
              <w:jc w:val="center"/>
              <w:rPr>
                <w:b/>
                <w:i w:val="0"/>
                <w:sz w:val="20"/>
                <w:szCs w:val="20"/>
                <w:lang w:val="ro-RO"/>
              </w:rPr>
            </w:pPr>
            <w:r w:rsidRPr="0097524B">
              <w:rPr>
                <w:rFonts w:cs="Times New Roman"/>
                <w:b/>
                <w:i w:val="0"/>
                <w:sz w:val="20"/>
                <w:szCs w:val="20"/>
                <w:lang w:val="ro-RO"/>
              </w:rPr>
              <w:t>2030</w:t>
            </w:r>
          </w:p>
        </w:tc>
      </w:tr>
      <w:tr w:rsidR="0022268C" w:rsidRPr="00DC1D62" w14:paraId="3043C8B9" w14:textId="77777777" w:rsidTr="00404664">
        <w:tc>
          <w:tcPr>
            <w:tcW w:w="9639" w:type="dxa"/>
            <w:gridSpan w:val="7"/>
            <w:tcBorders>
              <w:top w:val="single" w:sz="4" w:space="0" w:color="auto"/>
              <w:left w:val="single" w:sz="4" w:space="0" w:color="auto"/>
              <w:bottom w:val="single" w:sz="4" w:space="0" w:color="auto"/>
              <w:right w:val="single" w:sz="4" w:space="0" w:color="auto"/>
            </w:tcBorders>
          </w:tcPr>
          <w:p w14:paraId="7CED2224" w14:textId="77777777" w:rsidR="0022268C" w:rsidRPr="0097524B" w:rsidRDefault="0022268C" w:rsidP="00DC5DA5">
            <w:pPr>
              <w:spacing w:line="276" w:lineRule="auto"/>
              <w:jc w:val="center"/>
              <w:rPr>
                <w:rFonts w:cs="Times New Roman"/>
                <w:b/>
                <w:i w:val="0"/>
                <w:sz w:val="20"/>
                <w:szCs w:val="20"/>
              </w:rPr>
            </w:pPr>
          </w:p>
        </w:tc>
      </w:tr>
      <w:tr w:rsidR="00D46040" w:rsidRPr="00B856E7" w14:paraId="509A70AA" w14:textId="77777777" w:rsidTr="00404664">
        <w:tc>
          <w:tcPr>
            <w:tcW w:w="9639" w:type="dxa"/>
            <w:gridSpan w:val="7"/>
            <w:tcBorders>
              <w:top w:val="single" w:sz="4" w:space="0" w:color="auto"/>
              <w:left w:val="single" w:sz="4" w:space="0" w:color="auto"/>
              <w:bottom w:val="single" w:sz="4" w:space="0" w:color="auto"/>
              <w:right w:val="single" w:sz="4" w:space="0" w:color="auto"/>
            </w:tcBorders>
          </w:tcPr>
          <w:p w14:paraId="0AAAAC23" w14:textId="38DDD217" w:rsidR="00D46040" w:rsidRPr="00B856E7" w:rsidRDefault="000123B1" w:rsidP="00B856E7">
            <w:pPr>
              <w:spacing w:before="120" w:line="276" w:lineRule="auto"/>
              <w:jc w:val="center"/>
              <w:rPr>
                <w:rFonts w:cs="Times New Roman"/>
                <w:b/>
                <w:bCs/>
                <w:i w:val="0"/>
                <w:sz w:val="16"/>
                <w:szCs w:val="16"/>
                <w:lang w:val="ru-RU"/>
              </w:rPr>
            </w:pPr>
            <w:r w:rsidRPr="00B856E7">
              <w:rPr>
                <w:rFonts w:cs="Times New Roman"/>
                <w:b/>
                <w:bCs/>
                <w:i w:val="0"/>
                <w:sz w:val="16"/>
                <w:szCs w:val="16"/>
                <w:lang w:val="ru-RU"/>
              </w:rPr>
              <w:t xml:space="preserve">РАЗВИТИЕ И ПРОДВИЖЕНИЕ </w:t>
            </w:r>
            <w:r w:rsidRPr="00B856E7">
              <w:rPr>
                <w:rFonts w:eastAsiaTheme="minorEastAsia" w:cs="Times New Roman"/>
                <w:b/>
                <w:i w:val="0"/>
                <w:kern w:val="24"/>
                <w:sz w:val="16"/>
                <w:szCs w:val="16"/>
                <w:lang w:val="ru-RU"/>
              </w:rPr>
              <w:t>МНОГОЯЗЫЧ</w:t>
            </w:r>
            <w:r w:rsidRPr="00B856E7">
              <w:rPr>
                <w:rFonts w:eastAsia="Times New Roman" w:cs="Times New Roman"/>
                <w:b/>
                <w:i w:val="0"/>
                <w:sz w:val="16"/>
                <w:szCs w:val="16"/>
                <w:lang w:val="ru-RU" w:eastAsia="ru-RU"/>
              </w:rPr>
              <w:t>НО</w:t>
            </w:r>
            <w:r w:rsidRPr="00B856E7">
              <w:rPr>
                <w:rFonts w:cs="Times New Roman"/>
                <w:b/>
                <w:bCs/>
                <w:i w:val="0"/>
                <w:sz w:val="16"/>
                <w:szCs w:val="16"/>
                <w:lang w:val="ru-RU"/>
              </w:rPr>
              <w:t>ГО ОБРАЗОВАНИЯ В АТО ГАГАУЗИЯ</w:t>
            </w:r>
          </w:p>
        </w:tc>
      </w:tr>
      <w:tr w:rsidR="00D9456B" w:rsidRPr="00DC1D62" w14:paraId="52FCD06E" w14:textId="77777777" w:rsidTr="00372A95">
        <w:trPr>
          <w:trHeight w:val="838"/>
        </w:trPr>
        <w:tc>
          <w:tcPr>
            <w:tcW w:w="630" w:type="dxa"/>
            <w:tcBorders>
              <w:top w:val="single" w:sz="4" w:space="0" w:color="auto"/>
              <w:left w:val="single" w:sz="4" w:space="0" w:color="auto"/>
              <w:bottom w:val="single" w:sz="4" w:space="0" w:color="auto"/>
              <w:right w:val="single" w:sz="4" w:space="0" w:color="auto"/>
            </w:tcBorders>
          </w:tcPr>
          <w:p w14:paraId="374C7F31" w14:textId="59581C61" w:rsidR="00D9456B" w:rsidRPr="00D9456B" w:rsidRDefault="00D9456B" w:rsidP="00D9456B">
            <w:pPr>
              <w:spacing w:line="276" w:lineRule="auto"/>
              <w:jc w:val="center"/>
              <w:rPr>
                <w:rFonts w:cs="Times New Roman"/>
                <w:i w:val="0"/>
                <w:sz w:val="20"/>
                <w:szCs w:val="20"/>
                <w:lang w:val="ro-RO"/>
              </w:rPr>
            </w:pPr>
            <w:r w:rsidRPr="00D9456B">
              <w:rPr>
                <w:rFonts w:cs="Times New Roman"/>
                <w:i w:val="0"/>
                <w:sz w:val="20"/>
                <w:szCs w:val="20"/>
                <w:lang w:val="ro-RO"/>
              </w:rPr>
              <w:t>1.</w:t>
            </w:r>
          </w:p>
        </w:tc>
        <w:tc>
          <w:tcPr>
            <w:tcW w:w="2631" w:type="dxa"/>
            <w:tcBorders>
              <w:top w:val="single" w:sz="4" w:space="0" w:color="auto"/>
              <w:left w:val="single" w:sz="4" w:space="0" w:color="auto"/>
              <w:bottom w:val="single" w:sz="4" w:space="0" w:color="auto"/>
              <w:right w:val="single" w:sz="4" w:space="0" w:color="auto"/>
            </w:tcBorders>
          </w:tcPr>
          <w:p w14:paraId="0CB856AB" w14:textId="28A4FC59" w:rsidR="00D9456B" w:rsidRPr="00D9456B" w:rsidRDefault="00D9456B" w:rsidP="00D9456B">
            <w:pPr>
              <w:rPr>
                <w:rFonts w:cs="Times New Roman"/>
                <w:b/>
                <w:i w:val="0"/>
                <w:sz w:val="20"/>
                <w:szCs w:val="20"/>
                <w:lang w:val="ru-RU"/>
              </w:rPr>
            </w:pPr>
            <w:r w:rsidRPr="00D9456B">
              <w:rPr>
                <w:i w:val="0"/>
                <w:sz w:val="20"/>
                <w:szCs w:val="20"/>
                <w:lang w:val="ru-RU"/>
              </w:rPr>
              <w:t>Число учителей, прошедших курсы для внедрения многоязычного образования</w:t>
            </w:r>
          </w:p>
        </w:tc>
        <w:tc>
          <w:tcPr>
            <w:tcW w:w="1842" w:type="dxa"/>
            <w:tcBorders>
              <w:top w:val="single" w:sz="4" w:space="0" w:color="auto"/>
              <w:left w:val="single" w:sz="4" w:space="0" w:color="auto"/>
              <w:bottom w:val="single" w:sz="4" w:space="0" w:color="auto"/>
              <w:right w:val="single" w:sz="4" w:space="0" w:color="auto"/>
            </w:tcBorders>
          </w:tcPr>
          <w:p w14:paraId="16E185C3" w14:textId="5C71AE02" w:rsidR="00D9456B" w:rsidRPr="00D9456B" w:rsidRDefault="00D9456B" w:rsidP="00D9456B">
            <w:pPr>
              <w:spacing w:line="276" w:lineRule="auto"/>
              <w:jc w:val="center"/>
              <w:rPr>
                <w:rFonts w:cs="Times New Roman"/>
                <w:b/>
                <w:i w:val="0"/>
                <w:sz w:val="20"/>
                <w:szCs w:val="20"/>
              </w:rPr>
            </w:pPr>
            <w:r w:rsidRPr="00D9456B">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64D540AF" w14:textId="77777777" w:rsidR="00D9456B" w:rsidRPr="0097524B" w:rsidRDefault="00D9456B" w:rsidP="00D9456B">
            <w:pPr>
              <w:spacing w:line="276" w:lineRule="auto"/>
              <w:jc w:val="center"/>
              <w:rPr>
                <w:rFonts w:cs="Times New Roman"/>
                <w:b/>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41F7847" w14:textId="77777777" w:rsidR="00D9456B" w:rsidRPr="0097524B" w:rsidRDefault="00D9456B" w:rsidP="00D9456B">
            <w:pPr>
              <w:spacing w:line="276" w:lineRule="auto"/>
              <w:jc w:val="center"/>
              <w:rPr>
                <w:rFonts w:cs="Times New Roman"/>
                <w:b/>
                <w:i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561B8E" w14:textId="77777777" w:rsidR="00D9456B" w:rsidRPr="0097524B" w:rsidRDefault="00D9456B" w:rsidP="00D9456B">
            <w:pPr>
              <w:spacing w:line="276" w:lineRule="auto"/>
              <w:jc w:val="center"/>
              <w:rPr>
                <w:rFonts w:cs="Times New Roman"/>
                <w:b/>
                <w:i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6BCF4E" w14:textId="77777777" w:rsidR="00D9456B" w:rsidRPr="0097524B" w:rsidRDefault="00D9456B" w:rsidP="00D9456B">
            <w:pPr>
              <w:spacing w:line="276" w:lineRule="auto"/>
              <w:jc w:val="center"/>
              <w:rPr>
                <w:rFonts w:cs="Times New Roman"/>
                <w:b/>
                <w:i w:val="0"/>
                <w:sz w:val="20"/>
                <w:szCs w:val="20"/>
              </w:rPr>
            </w:pPr>
          </w:p>
        </w:tc>
      </w:tr>
      <w:tr w:rsidR="00D9456B" w:rsidRPr="00DC1D62" w14:paraId="13061F23" w14:textId="77777777" w:rsidTr="00372A95">
        <w:tc>
          <w:tcPr>
            <w:tcW w:w="630" w:type="dxa"/>
            <w:tcBorders>
              <w:top w:val="single" w:sz="4" w:space="0" w:color="auto"/>
              <w:left w:val="single" w:sz="4" w:space="0" w:color="auto"/>
              <w:bottom w:val="single" w:sz="4" w:space="0" w:color="auto"/>
              <w:right w:val="single" w:sz="4" w:space="0" w:color="auto"/>
            </w:tcBorders>
          </w:tcPr>
          <w:p w14:paraId="45C6ACFC" w14:textId="3FA43E1D" w:rsidR="00D9456B" w:rsidRPr="00D9456B" w:rsidRDefault="00D9456B" w:rsidP="00D9456B">
            <w:pPr>
              <w:spacing w:line="276" w:lineRule="auto"/>
              <w:jc w:val="center"/>
              <w:rPr>
                <w:rFonts w:cs="Times New Roman"/>
                <w:i w:val="0"/>
                <w:sz w:val="20"/>
                <w:szCs w:val="20"/>
                <w:lang w:val="ro-RO"/>
              </w:rPr>
            </w:pPr>
            <w:r w:rsidRPr="00D9456B">
              <w:rPr>
                <w:rFonts w:cs="Times New Roman"/>
                <w:i w:val="0"/>
                <w:sz w:val="20"/>
                <w:szCs w:val="20"/>
                <w:lang w:val="ro-RO"/>
              </w:rPr>
              <w:t>2.</w:t>
            </w:r>
          </w:p>
        </w:tc>
        <w:tc>
          <w:tcPr>
            <w:tcW w:w="2631" w:type="dxa"/>
            <w:tcBorders>
              <w:top w:val="single" w:sz="4" w:space="0" w:color="auto"/>
              <w:left w:val="single" w:sz="4" w:space="0" w:color="auto"/>
              <w:bottom w:val="single" w:sz="4" w:space="0" w:color="auto"/>
              <w:right w:val="single" w:sz="4" w:space="0" w:color="auto"/>
            </w:tcBorders>
          </w:tcPr>
          <w:p w14:paraId="71E72380" w14:textId="102D6E1A" w:rsidR="00D9456B" w:rsidRPr="00D9456B" w:rsidRDefault="00D9456B" w:rsidP="00D9456B">
            <w:pPr>
              <w:rPr>
                <w:rFonts w:cs="Times New Roman"/>
                <w:b/>
                <w:i w:val="0"/>
                <w:sz w:val="20"/>
                <w:szCs w:val="20"/>
                <w:lang w:val="ru-RU"/>
              </w:rPr>
            </w:pPr>
            <w:r w:rsidRPr="00D9456B">
              <w:rPr>
                <w:i w:val="0"/>
                <w:sz w:val="20"/>
                <w:szCs w:val="20"/>
                <w:lang w:val="ru-RU"/>
              </w:rPr>
              <w:t>Число учеников, обучающихся на базе многоязычного образования</w:t>
            </w:r>
          </w:p>
        </w:tc>
        <w:tc>
          <w:tcPr>
            <w:tcW w:w="1842" w:type="dxa"/>
            <w:tcBorders>
              <w:top w:val="single" w:sz="4" w:space="0" w:color="auto"/>
              <w:left w:val="single" w:sz="4" w:space="0" w:color="auto"/>
              <w:bottom w:val="single" w:sz="4" w:space="0" w:color="auto"/>
              <w:right w:val="single" w:sz="4" w:space="0" w:color="auto"/>
            </w:tcBorders>
          </w:tcPr>
          <w:p w14:paraId="4B49CB2D" w14:textId="39E59A16" w:rsidR="00D9456B" w:rsidRPr="00D9456B" w:rsidRDefault="00D9456B" w:rsidP="00D9456B">
            <w:pPr>
              <w:spacing w:line="276" w:lineRule="auto"/>
              <w:jc w:val="center"/>
              <w:rPr>
                <w:rFonts w:cs="Times New Roman"/>
                <w:b/>
                <w:i w:val="0"/>
                <w:sz w:val="20"/>
                <w:szCs w:val="20"/>
              </w:rPr>
            </w:pPr>
            <w:r w:rsidRPr="00D9456B">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690469EB" w14:textId="77777777" w:rsidR="00D9456B" w:rsidRPr="0097524B" w:rsidRDefault="00D9456B" w:rsidP="00D9456B">
            <w:pPr>
              <w:spacing w:line="276" w:lineRule="auto"/>
              <w:jc w:val="center"/>
              <w:rPr>
                <w:rFonts w:cs="Times New Roman"/>
                <w:b/>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9603DC7" w14:textId="77777777" w:rsidR="00D9456B" w:rsidRPr="0097524B" w:rsidRDefault="00D9456B" w:rsidP="00D9456B">
            <w:pPr>
              <w:spacing w:line="276" w:lineRule="auto"/>
              <w:jc w:val="center"/>
              <w:rPr>
                <w:rFonts w:cs="Times New Roman"/>
                <w:b/>
                <w:i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2EDA3B" w14:textId="77777777" w:rsidR="00D9456B" w:rsidRPr="0097524B" w:rsidRDefault="00D9456B" w:rsidP="00D9456B">
            <w:pPr>
              <w:spacing w:line="276" w:lineRule="auto"/>
              <w:jc w:val="center"/>
              <w:rPr>
                <w:rFonts w:cs="Times New Roman"/>
                <w:b/>
                <w:i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C76C23B" w14:textId="77777777" w:rsidR="00D9456B" w:rsidRPr="0097524B" w:rsidRDefault="00D9456B" w:rsidP="00D9456B">
            <w:pPr>
              <w:spacing w:line="276" w:lineRule="auto"/>
              <w:jc w:val="center"/>
              <w:rPr>
                <w:rFonts w:cs="Times New Roman"/>
                <w:b/>
                <w:i w:val="0"/>
                <w:sz w:val="20"/>
                <w:szCs w:val="20"/>
              </w:rPr>
            </w:pPr>
          </w:p>
        </w:tc>
      </w:tr>
      <w:tr w:rsidR="00D9456B" w:rsidRPr="00DC1D62" w14:paraId="02C3D5B8" w14:textId="77777777" w:rsidTr="00372A95">
        <w:tc>
          <w:tcPr>
            <w:tcW w:w="630" w:type="dxa"/>
            <w:tcBorders>
              <w:top w:val="single" w:sz="4" w:space="0" w:color="auto"/>
              <w:left w:val="single" w:sz="4" w:space="0" w:color="auto"/>
              <w:bottom w:val="single" w:sz="4" w:space="0" w:color="auto"/>
              <w:right w:val="single" w:sz="4" w:space="0" w:color="auto"/>
            </w:tcBorders>
          </w:tcPr>
          <w:p w14:paraId="58C98CF7" w14:textId="00D4C4E2" w:rsidR="00D9456B" w:rsidRPr="00D9456B" w:rsidRDefault="00D9456B" w:rsidP="00D9456B">
            <w:pPr>
              <w:spacing w:line="276" w:lineRule="auto"/>
              <w:jc w:val="center"/>
              <w:rPr>
                <w:rFonts w:cs="Times New Roman"/>
                <w:i w:val="0"/>
                <w:sz w:val="20"/>
                <w:szCs w:val="20"/>
                <w:lang w:val="ro-RO"/>
              </w:rPr>
            </w:pPr>
            <w:r w:rsidRPr="00D9456B">
              <w:rPr>
                <w:rFonts w:cs="Times New Roman"/>
                <w:i w:val="0"/>
                <w:sz w:val="20"/>
                <w:szCs w:val="20"/>
                <w:lang w:val="ro-RO"/>
              </w:rPr>
              <w:t>3.</w:t>
            </w:r>
          </w:p>
        </w:tc>
        <w:tc>
          <w:tcPr>
            <w:tcW w:w="2631" w:type="dxa"/>
            <w:tcBorders>
              <w:top w:val="single" w:sz="4" w:space="0" w:color="auto"/>
              <w:left w:val="single" w:sz="4" w:space="0" w:color="auto"/>
              <w:bottom w:val="single" w:sz="4" w:space="0" w:color="auto"/>
              <w:right w:val="single" w:sz="4" w:space="0" w:color="auto"/>
            </w:tcBorders>
          </w:tcPr>
          <w:p w14:paraId="4731C076" w14:textId="38551223" w:rsidR="00D9456B" w:rsidRPr="00D9456B" w:rsidRDefault="00D9456B" w:rsidP="00D9456B">
            <w:pPr>
              <w:rPr>
                <w:rFonts w:cs="Times New Roman"/>
                <w:b/>
                <w:i w:val="0"/>
                <w:sz w:val="20"/>
                <w:szCs w:val="20"/>
                <w:lang w:val="ru-RU"/>
              </w:rPr>
            </w:pPr>
            <w:r w:rsidRPr="00D9456B">
              <w:rPr>
                <w:i w:val="0"/>
                <w:sz w:val="20"/>
                <w:szCs w:val="20"/>
                <w:lang w:val="ru-RU"/>
              </w:rPr>
              <w:t>Число учреждений, внедривших многоязычное образование</w:t>
            </w:r>
          </w:p>
        </w:tc>
        <w:tc>
          <w:tcPr>
            <w:tcW w:w="1842" w:type="dxa"/>
            <w:tcBorders>
              <w:top w:val="single" w:sz="4" w:space="0" w:color="auto"/>
              <w:left w:val="single" w:sz="4" w:space="0" w:color="auto"/>
              <w:bottom w:val="single" w:sz="4" w:space="0" w:color="auto"/>
              <w:right w:val="single" w:sz="4" w:space="0" w:color="auto"/>
            </w:tcBorders>
          </w:tcPr>
          <w:p w14:paraId="5AB15BD0" w14:textId="32A5A1E1" w:rsidR="00D9456B" w:rsidRPr="00D9456B" w:rsidRDefault="00D9456B" w:rsidP="00D9456B">
            <w:pPr>
              <w:spacing w:line="276" w:lineRule="auto"/>
              <w:jc w:val="center"/>
              <w:rPr>
                <w:rFonts w:cs="Times New Roman"/>
                <w:b/>
                <w:i w:val="0"/>
                <w:sz w:val="20"/>
                <w:szCs w:val="20"/>
              </w:rPr>
            </w:pPr>
            <w:r w:rsidRPr="00D9456B">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611C1872" w14:textId="77777777" w:rsidR="00D9456B" w:rsidRPr="0097524B" w:rsidRDefault="00D9456B" w:rsidP="00D9456B">
            <w:pPr>
              <w:spacing w:line="276" w:lineRule="auto"/>
              <w:jc w:val="center"/>
              <w:rPr>
                <w:rFonts w:cs="Times New Roman"/>
                <w:b/>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0DE2BE1C" w14:textId="77777777" w:rsidR="00D9456B" w:rsidRPr="0097524B" w:rsidRDefault="00D9456B" w:rsidP="00D9456B">
            <w:pPr>
              <w:spacing w:line="276" w:lineRule="auto"/>
              <w:jc w:val="center"/>
              <w:rPr>
                <w:rFonts w:cs="Times New Roman"/>
                <w:b/>
                <w:i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A3F2D7" w14:textId="77777777" w:rsidR="00D9456B" w:rsidRPr="0097524B" w:rsidRDefault="00D9456B" w:rsidP="00D9456B">
            <w:pPr>
              <w:spacing w:line="276" w:lineRule="auto"/>
              <w:jc w:val="center"/>
              <w:rPr>
                <w:rFonts w:cs="Times New Roman"/>
                <w:b/>
                <w:i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2A80491" w14:textId="77777777" w:rsidR="00D9456B" w:rsidRPr="0097524B" w:rsidRDefault="00D9456B" w:rsidP="00D9456B">
            <w:pPr>
              <w:spacing w:line="276" w:lineRule="auto"/>
              <w:jc w:val="center"/>
              <w:rPr>
                <w:rFonts w:cs="Times New Roman"/>
                <w:b/>
                <w:i w:val="0"/>
                <w:sz w:val="20"/>
                <w:szCs w:val="20"/>
              </w:rPr>
            </w:pPr>
          </w:p>
        </w:tc>
      </w:tr>
      <w:tr w:rsidR="00D9456B" w:rsidRPr="00DC1D62" w14:paraId="1676BE0D" w14:textId="77777777" w:rsidTr="00404664">
        <w:tc>
          <w:tcPr>
            <w:tcW w:w="9639" w:type="dxa"/>
            <w:gridSpan w:val="7"/>
            <w:tcBorders>
              <w:top w:val="single" w:sz="4" w:space="0" w:color="auto"/>
              <w:left w:val="single" w:sz="4" w:space="0" w:color="auto"/>
              <w:bottom w:val="single" w:sz="4" w:space="0" w:color="auto"/>
              <w:right w:val="single" w:sz="4" w:space="0" w:color="auto"/>
            </w:tcBorders>
          </w:tcPr>
          <w:p w14:paraId="32984408" w14:textId="36C9F38B" w:rsidR="00D9456B" w:rsidRPr="002B0C36" w:rsidRDefault="0048318B" w:rsidP="00B856E7">
            <w:pPr>
              <w:spacing w:line="276" w:lineRule="auto"/>
              <w:jc w:val="center"/>
              <w:rPr>
                <w:rFonts w:cs="Times New Roman"/>
                <w:b/>
                <w:i w:val="0"/>
                <w:sz w:val="16"/>
                <w:szCs w:val="16"/>
                <w:lang w:val="ru-RU"/>
              </w:rPr>
            </w:pPr>
            <w:r w:rsidRPr="002B0C36">
              <w:rPr>
                <w:rFonts w:eastAsia="Times New Roman" w:cs="Times New Roman"/>
                <w:b/>
                <w:i w:val="0"/>
                <w:sz w:val="16"/>
                <w:szCs w:val="16"/>
                <w:lang w:val="ru-RU" w:eastAsia="ru-RU"/>
              </w:rPr>
              <w:t>ОБЕСПЕЧЕНИЕ РАВНОГО ДОСТУПА ВСЕХ УЧАСТНИКОВ ОБРАЗОВАТЕЛЬНОГО ПРОЦЕССА К КАЧЕСТВЕННОМУ ОБРАЗОВАНИЮ И РАСШИРЕНИЕ РАЗНООБРАЗИЯ СИСТЕМЫ ОБРАЗОВАНИЯ ВЗРОСЛЫХ</w:t>
            </w:r>
          </w:p>
        </w:tc>
      </w:tr>
      <w:tr w:rsidR="00D9456B" w:rsidRPr="00DC1D62" w14:paraId="3C1EFFF9" w14:textId="77777777" w:rsidTr="00372A95">
        <w:tc>
          <w:tcPr>
            <w:tcW w:w="630" w:type="dxa"/>
            <w:tcBorders>
              <w:top w:val="single" w:sz="4" w:space="0" w:color="auto"/>
              <w:left w:val="single" w:sz="4" w:space="0" w:color="auto"/>
              <w:bottom w:val="single" w:sz="4" w:space="0" w:color="auto"/>
              <w:right w:val="single" w:sz="4" w:space="0" w:color="auto"/>
            </w:tcBorders>
          </w:tcPr>
          <w:p w14:paraId="145F9A70" w14:textId="206B9559"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1.</w:t>
            </w:r>
          </w:p>
        </w:tc>
        <w:tc>
          <w:tcPr>
            <w:tcW w:w="2631" w:type="dxa"/>
            <w:tcBorders>
              <w:top w:val="single" w:sz="4" w:space="0" w:color="auto"/>
              <w:left w:val="single" w:sz="4" w:space="0" w:color="auto"/>
              <w:bottom w:val="single" w:sz="4" w:space="0" w:color="auto"/>
              <w:right w:val="single" w:sz="4" w:space="0" w:color="auto"/>
            </w:tcBorders>
          </w:tcPr>
          <w:p w14:paraId="32B478A8" w14:textId="41D555EA" w:rsidR="00D9456B" w:rsidRPr="00797455" w:rsidRDefault="00D9456B" w:rsidP="00D9456B">
            <w:pPr>
              <w:rPr>
                <w:rFonts w:cs="Times New Roman"/>
                <w:b/>
                <w:i w:val="0"/>
                <w:sz w:val="20"/>
                <w:szCs w:val="20"/>
                <w:lang w:val="ru-RU"/>
              </w:rPr>
            </w:pPr>
            <w:r w:rsidRPr="00797455">
              <w:rPr>
                <w:rFonts w:cs="Times New Roman"/>
                <w:i w:val="0"/>
                <w:sz w:val="20"/>
                <w:szCs w:val="20"/>
                <w:lang w:val="ru-RU"/>
              </w:rPr>
              <w:t>Доля детей в возрасте 1–3 лет, пользующихся услугами яслей-садов (частных и государственных)</w:t>
            </w:r>
          </w:p>
        </w:tc>
        <w:tc>
          <w:tcPr>
            <w:tcW w:w="1842" w:type="dxa"/>
            <w:tcBorders>
              <w:top w:val="single" w:sz="4" w:space="0" w:color="auto"/>
              <w:left w:val="single" w:sz="4" w:space="0" w:color="auto"/>
              <w:bottom w:val="single" w:sz="4" w:space="0" w:color="auto"/>
              <w:right w:val="single" w:sz="4" w:space="0" w:color="auto"/>
            </w:tcBorders>
          </w:tcPr>
          <w:p w14:paraId="508580D3" w14:textId="304DD464" w:rsidR="00D9456B" w:rsidRPr="00797455" w:rsidRDefault="00D9456B" w:rsidP="00D9456B">
            <w:pPr>
              <w:jc w:val="center"/>
              <w:rPr>
                <w:rFonts w:cs="Times New Roman"/>
                <w:b/>
                <w:i w:val="0"/>
                <w:sz w:val="20"/>
                <w:szCs w:val="20"/>
                <w:lang w:val="ru-RU"/>
              </w:rPr>
            </w:pPr>
            <w:r w:rsidRPr="00797455">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2CABF68B" w14:textId="34D9C6C3" w:rsidR="00D9456B" w:rsidRPr="00797455" w:rsidRDefault="00D9456B" w:rsidP="00D9456B">
            <w:pPr>
              <w:spacing w:line="276" w:lineRule="auto"/>
              <w:jc w:val="center"/>
              <w:rPr>
                <w:rFonts w:cs="Times New Roman"/>
                <w:b/>
                <w:i w:val="0"/>
                <w:sz w:val="20"/>
                <w:szCs w:val="20"/>
                <w:lang w:val="ro-RO"/>
              </w:rPr>
            </w:pPr>
            <w:r w:rsidRPr="00797455">
              <w:rPr>
                <w:rFonts w:cs="Times New Roman"/>
                <w:i w:val="0"/>
                <w:sz w:val="20"/>
                <w:szCs w:val="20"/>
                <w:lang w:val="ro-RO"/>
              </w:rPr>
              <w:t xml:space="preserve"> 11,7%</w:t>
            </w:r>
          </w:p>
        </w:tc>
        <w:tc>
          <w:tcPr>
            <w:tcW w:w="851" w:type="dxa"/>
            <w:tcBorders>
              <w:top w:val="single" w:sz="4" w:space="0" w:color="auto"/>
              <w:left w:val="single" w:sz="4" w:space="0" w:color="auto"/>
              <w:bottom w:val="single" w:sz="4" w:space="0" w:color="auto"/>
              <w:right w:val="single" w:sz="4" w:space="0" w:color="auto"/>
            </w:tcBorders>
          </w:tcPr>
          <w:p w14:paraId="5C1E0ECE" w14:textId="77777777" w:rsidR="00D9456B" w:rsidRPr="00797455" w:rsidRDefault="00D9456B" w:rsidP="00D9456B">
            <w:pPr>
              <w:spacing w:line="276" w:lineRule="auto"/>
              <w:jc w:val="center"/>
              <w:rPr>
                <w:rFonts w:cs="Times New Roman"/>
                <w:b/>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14:paraId="082AECA6" w14:textId="77777777" w:rsidR="00D9456B" w:rsidRPr="00797455" w:rsidRDefault="00D9456B" w:rsidP="00D9456B">
            <w:pPr>
              <w:spacing w:line="276" w:lineRule="auto"/>
              <w:jc w:val="center"/>
              <w:rPr>
                <w:rFonts w:cs="Times New Roman"/>
                <w:b/>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tcPr>
          <w:p w14:paraId="71C560C9" w14:textId="77777777" w:rsidR="00D9456B" w:rsidRPr="00797455" w:rsidRDefault="00D9456B" w:rsidP="00D9456B">
            <w:pPr>
              <w:spacing w:line="276" w:lineRule="auto"/>
              <w:jc w:val="center"/>
              <w:rPr>
                <w:rFonts w:cs="Times New Roman"/>
                <w:b/>
                <w:i w:val="0"/>
                <w:sz w:val="20"/>
                <w:szCs w:val="20"/>
                <w:lang w:val="ru-RU"/>
              </w:rPr>
            </w:pPr>
          </w:p>
        </w:tc>
      </w:tr>
      <w:tr w:rsidR="00D9456B" w:rsidRPr="00DC1D62" w14:paraId="01E9BE67" w14:textId="77777777" w:rsidTr="00372A95">
        <w:tc>
          <w:tcPr>
            <w:tcW w:w="630" w:type="dxa"/>
            <w:tcBorders>
              <w:top w:val="single" w:sz="4" w:space="0" w:color="auto"/>
              <w:left w:val="single" w:sz="4" w:space="0" w:color="auto"/>
              <w:bottom w:val="single" w:sz="4" w:space="0" w:color="auto"/>
              <w:right w:val="single" w:sz="4" w:space="0" w:color="auto"/>
            </w:tcBorders>
          </w:tcPr>
          <w:p w14:paraId="353B5500" w14:textId="16DDD8AB"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2.</w:t>
            </w:r>
          </w:p>
        </w:tc>
        <w:tc>
          <w:tcPr>
            <w:tcW w:w="2631" w:type="dxa"/>
            <w:tcBorders>
              <w:top w:val="single" w:sz="4" w:space="0" w:color="auto"/>
              <w:left w:val="single" w:sz="4" w:space="0" w:color="auto"/>
              <w:bottom w:val="single" w:sz="4" w:space="0" w:color="auto"/>
              <w:right w:val="single" w:sz="4" w:space="0" w:color="auto"/>
            </w:tcBorders>
          </w:tcPr>
          <w:p w14:paraId="4038AEDA" w14:textId="16FA767B" w:rsidR="00D9456B" w:rsidRPr="00797455" w:rsidRDefault="00D9456B" w:rsidP="00D9456B">
            <w:pPr>
              <w:rPr>
                <w:rFonts w:cs="Times New Roman"/>
                <w:b/>
                <w:i w:val="0"/>
                <w:sz w:val="20"/>
                <w:szCs w:val="20"/>
                <w:lang w:val="ru-RU"/>
              </w:rPr>
            </w:pPr>
            <w:r w:rsidRPr="00797455">
              <w:rPr>
                <w:i w:val="0"/>
                <w:sz w:val="20"/>
                <w:szCs w:val="20"/>
                <w:lang w:val="ru-RU"/>
              </w:rPr>
              <w:t>Доля охвата детей (3–6 лет), % в дошкольном образовании (3–6 лет), %</w:t>
            </w:r>
          </w:p>
        </w:tc>
        <w:tc>
          <w:tcPr>
            <w:tcW w:w="1842" w:type="dxa"/>
            <w:tcBorders>
              <w:top w:val="single" w:sz="4" w:space="0" w:color="auto"/>
              <w:left w:val="single" w:sz="4" w:space="0" w:color="auto"/>
              <w:bottom w:val="single" w:sz="4" w:space="0" w:color="auto"/>
              <w:right w:val="single" w:sz="4" w:space="0" w:color="auto"/>
            </w:tcBorders>
          </w:tcPr>
          <w:p w14:paraId="5998B078" w14:textId="21A00974" w:rsidR="00D9456B" w:rsidRPr="00797455" w:rsidRDefault="00D9456B" w:rsidP="00D9456B">
            <w:pPr>
              <w:jc w:val="center"/>
              <w:rPr>
                <w:rFonts w:cs="Times New Roman"/>
                <w:b/>
                <w:i w:val="0"/>
                <w:sz w:val="20"/>
                <w:szCs w:val="20"/>
              </w:rPr>
            </w:pPr>
            <w:r w:rsidRPr="00797455">
              <w:rPr>
                <w:i w:val="0"/>
                <w:sz w:val="20"/>
                <w:szCs w:val="20"/>
              </w:rPr>
              <w:t xml:space="preserve">Национальное бюро статистики </w:t>
            </w:r>
          </w:p>
        </w:tc>
        <w:tc>
          <w:tcPr>
            <w:tcW w:w="1134" w:type="dxa"/>
            <w:tcBorders>
              <w:top w:val="single" w:sz="4" w:space="0" w:color="auto"/>
              <w:left w:val="single" w:sz="4" w:space="0" w:color="auto"/>
              <w:bottom w:val="single" w:sz="4" w:space="0" w:color="auto"/>
              <w:right w:val="single" w:sz="4" w:space="0" w:color="auto"/>
            </w:tcBorders>
          </w:tcPr>
          <w:p w14:paraId="51B6CC2D" w14:textId="13976688" w:rsidR="00D9456B" w:rsidRPr="00797455" w:rsidRDefault="00D9456B" w:rsidP="00D9456B">
            <w:pPr>
              <w:spacing w:line="276" w:lineRule="auto"/>
              <w:jc w:val="center"/>
              <w:rPr>
                <w:rFonts w:cs="Times New Roman"/>
                <w:b/>
                <w:i w:val="0"/>
                <w:sz w:val="20"/>
                <w:szCs w:val="20"/>
                <w:lang w:val="ro-RO"/>
              </w:rPr>
            </w:pPr>
            <w:r w:rsidRPr="00797455">
              <w:rPr>
                <w:rFonts w:cs="Times New Roman"/>
                <w:i w:val="0"/>
                <w:sz w:val="20"/>
                <w:szCs w:val="20"/>
                <w:lang w:val="ro-RO"/>
              </w:rPr>
              <w:t>89%</w:t>
            </w:r>
          </w:p>
        </w:tc>
        <w:tc>
          <w:tcPr>
            <w:tcW w:w="851" w:type="dxa"/>
            <w:tcBorders>
              <w:top w:val="single" w:sz="4" w:space="0" w:color="auto"/>
              <w:left w:val="single" w:sz="4" w:space="0" w:color="auto"/>
              <w:bottom w:val="single" w:sz="4" w:space="0" w:color="auto"/>
              <w:right w:val="single" w:sz="4" w:space="0" w:color="auto"/>
            </w:tcBorders>
          </w:tcPr>
          <w:p w14:paraId="6CC3B95B" w14:textId="32453C82" w:rsidR="00D9456B" w:rsidRPr="00797455" w:rsidRDefault="00D9456B" w:rsidP="00D9456B">
            <w:pPr>
              <w:spacing w:line="276" w:lineRule="auto"/>
              <w:jc w:val="center"/>
              <w:rPr>
                <w:rFonts w:cs="Times New Roman"/>
                <w:b/>
                <w:i w:val="0"/>
                <w:sz w:val="20"/>
                <w:szCs w:val="20"/>
              </w:rPr>
            </w:pPr>
            <w:r w:rsidRPr="00797455">
              <w:rPr>
                <w:i w:val="0"/>
                <w:sz w:val="20"/>
                <w:szCs w:val="20"/>
                <w:lang w:val="ro-RO"/>
              </w:rPr>
              <w:t>93%</w:t>
            </w:r>
          </w:p>
        </w:tc>
        <w:tc>
          <w:tcPr>
            <w:tcW w:w="1276" w:type="dxa"/>
            <w:tcBorders>
              <w:top w:val="single" w:sz="4" w:space="0" w:color="auto"/>
              <w:left w:val="single" w:sz="4" w:space="0" w:color="auto"/>
              <w:bottom w:val="single" w:sz="4" w:space="0" w:color="auto"/>
              <w:right w:val="single" w:sz="4" w:space="0" w:color="auto"/>
            </w:tcBorders>
          </w:tcPr>
          <w:p w14:paraId="2BAABE30" w14:textId="252F1D8C" w:rsidR="00D9456B" w:rsidRPr="00797455" w:rsidRDefault="00D9456B" w:rsidP="00D9456B">
            <w:pPr>
              <w:spacing w:line="276" w:lineRule="auto"/>
              <w:jc w:val="center"/>
              <w:rPr>
                <w:rFonts w:cs="Times New Roman"/>
                <w:b/>
                <w:i w:val="0"/>
                <w:sz w:val="20"/>
                <w:szCs w:val="20"/>
              </w:rPr>
            </w:pPr>
            <w:r w:rsidRPr="00797455">
              <w:rPr>
                <w:rFonts w:cs="Times New Roman"/>
                <w:i w:val="0"/>
                <w:sz w:val="20"/>
                <w:szCs w:val="20"/>
              </w:rPr>
              <w:t>96%</w:t>
            </w:r>
          </w:p>
        </w:tc>
        <w:tc>
          <w:tcPr>
            <w:tcW w:w="1275" w:type="dxa"/>
            <w:tcBorders>
              <w:top w:val="single" w:sz="4" w:space="0" w:color="auto"/>
              <w:left w:val="single" w:sz="4" w:space="0" w:color="auto"/>
              <w:bottom w:val="single" w:sz="4" w:space="0" w:color="auto"/>
              <w:right w:val="single" w:sz="4" w:space="0" w:color="auto"/>
            </w:tcBorders>
          </w:tcPr>
          <w:p w14:paraId="504F0117" w14:textId="1B8D40EE" w:rsidR="00D9456B" w:rsidRPr="00797455" w:rsidRDefault="00D9456B" w:rsidP="00D9456B">
            <w:pPr>
              <w:spacing w:line="276" w:lineRule="auto"/>
              <w:jc w:val="center"/>
              <w:rPr>
                <w:rFonts w:cs="Times New Roman"/>
                <w:b/>
                <w:i w:val="0"/>
                <w:sz w:val="20"/>
                <w:szCs w:val="20"/>
              </w:rPr>
            </w:pPr>
            <w:r w:rsidRPr="00797455">
              <w:rPr>
                <w:rFonts w:cs="Times New Roman"/>
                <w:i w:val="0"/>
                <w:sz w:val="20"/>
                <w:szCs w:val="20"/>
              </w:rPr>
              <w:t>98%</w:t>
            </w:r>
          </w:p>
        </w:tc>
      </w:tr>
      <w:tr w:rsidR="00D9456B" w:rsidRPr="00DC1D62" w14:paraId="37567CDC" w14:textId="77777777" w:rsidTr="00372A95">
        <w:tc>
          <w:tcPr>
            <w:tcW w:w="630" w:type="dxa"/>
            <w:tcBorders>
              <w:top w:val="single" w:sz="4" w:space="0" w:color="auto"/>
              <w:left w:val="single" w:sz="4" w:space="0" w:color="auto"/>
              <w:bottom w:val="single" w:sz="4" w:space="0" w:color="auto"/>
              <w:right w:val="single" w:sz="4" w:space="0" w:color="auto"/>
            </w:tcBorders>
          </w:tcPr>
          <w:p w14:paraId="6E01F47E" w14:textId="6F8E205A"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3.</w:t>
            </w:r>
          </w:p>
        </w:tc>
        <w:tc>
          <w:tcPr>
            <w:tcW w:w="2631" w:type="dxa"/>
            <w:tcBorders>
              <w:top w:val="single" w:sz="4" w:space="0" w:color="auto"/>
              <w:left w:val="single" w:sz="4" w:space="0" w:color="auto"/>
              <w:bottom w:val="single" w:sz="4" w:space="0" w:color="auto"/>
              <w:right w:val="single" w:sz="4" w:space="0" w:color="auto"/>
            </w:tcBorders>
          </w:tcPr>
          <w:p w14:paraId="5C0D842D" w14:textId="1C57BAEC" w:rsidR="00D9456B" w:rsidRPr="00797455" w:rsidRDefault="00D9456B" w:rsidP="00D9456B">
            <w:pPr>
              <w:rPr>
                <w:rFonts w:cs="Times New Roman"/>
                <w:b/>
                <w:i w:val="0"/>
                <w:sz w:val="20"/>
                <w:szCs w:val="20"/>
                <w:lang w:val="ru-RU"/>
              </w:rPr>
            </w:pPr>
            <w:r w:rsidRPr="00797455">
              <w:rPr>
                <w:i w:val="0"/>
                <w:sz w:val="20"/>
                <w:szCs w:val="20"/>
                <w:lang w:val="ru-RU"/>
              </w:rPr>
              <w:t>Валовой показатель охвата начальным образованием, %</w:t>
            </w:r>
          </w:p>
        </w:tc>
        <w:tc>
          <w:tcPr>
            <w:tcW w:w="1842" w:type="dxa"/>
            <w:tcBorders>
              <w:top w:val="single" w:sz="4" w:space="0" w:color="auto"/>
              <w:left w:val="single" w:sz="4" w:space="0" w:color="auto"/>
              <w:bottom w:val="single" w:sz="4" w:space="0" w:color="auto"/>
              <w:right w:val="single" w:sz="4" w:space="0" w:color="auto"/>
            </w:tcBorders>
          </w:tcPr>
          <w:p w14:paraId="0D949CAD" w14:textId="6CAAA41B" w:rsidR="00D9456B" w:rsidRPr="00797455" w:rsidRDefault="00D9456B" w:rsidP="00D9456B">
            <w:pPr>
              <w:jc w:val="center"/>
              <w:rPr>
                <w:rFonts w:cs="Times New Roman"/>
                <w:b/>
                <w:i w:val="0"/>
                <w:sz w:val="20"/>
                <w:szCs w:val="20"/>
              </w:rPr>
            </w:pPr>
            <w:r w:rsidRPr="00797455">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194B42A9" w14:textId="69669EBC" w:rsidR="00D9456B" w:rsidRPr="00797455" w:rsidRDefault="00D9456B" w:rsidP="00D9456B">
            <w:pPr>
              <w:spacing w:line="276" w:lineRule="auto"/>
              <w:jc w:val="center"/>
              <w:rPr>
                <w:rFonts w:cs="Times New Roman"/>
                <w:b/>
                <w:i w:val="0"/>
                <w:sz w:val="20"/>
                <w:szCs w:val="20"/>
                <w:lang w:val="ro-RO"/>
              </w:rPr>
            </w:pPr>
            <w:r w:rsidRPr="00797455">
              <w:rPr>
                <w:rFonts w:cs="Times New Roman"/>
                <w:i w:val="0"/>
                <w:sz w:val="20"/>
                <w:szCs w:val="20"/>
              </w:rPr>
              <w:t>82%</w:t>
            </w:r>
          </w:p>
        </w:tc>
        <w:tc>
          <w:tcPr>
            <w:tcW w:w="851" w:type="dxa"/>
            <w:tcBorders>
              <w:top w:val="single" w:sz="4" w:space="0" w:color="auto"/>
              <w:left w:val="single" w:sz="4" w:space="0" w:color="auto"/>
              <w:bottom w:val="single" w:sz="4" w:space="0" w:color="auto"/>
              <w:right w:val="single" w:sz="4" w:space="0" w:color="auto"/>
            </w:tcBorders>
          </w:tcPr>
          <w:p w14:paraId="77490E81" w14:textId="20E4871D" w:rsidR="00D9456B" w:rsidRPr="00797455" w:rsidRDefault="00D9456B" w:rsidP="00D9456B">
            <w:pPr>
              <w:spacing w:line="276" w:lineRule="auto"/>
              <w:jc w:val="center"/>
              <w:rPr>
                <w:rFonts w:cs="Times New Roman"/>
                <w:b/>
                <w:i w:val="0"/>
                <w:sz w:val="20"/>
                <w:szCs w:val="20"/>
              </w:rPr>
            </w:pPr>
            <w:r w:rsidRPr="00797455">
              <w:rPr>
                <w:rFonts w:cs="Times New Roman"/>
                <w:i w:val="0"/>
                <w:sz w:val="20"/>
                <w:szCs w:val="20"/>
              </w:rPr>
              <w:t>85%</w:t>
            </w:r>
          </w:p>
        </w:tc>
        <w:tc>
          <w:tcPr>
            <w:tcW w:w="1276" w:type="dxa"/>
            <w:tcBorders>
              <w:top w:val="single" w:sz="4" w:space="0" w:color="auto"/>
              <w:left w:val="single" w:sz="4" w:space="0" w:color="auto"/>
              <w:bottom w:val="single" w:sz="4" w:space="0" w:color="auto"/>
              <w:right w:val="single" w:sz="4" w:space="0" w:color="auto"/>
            </w:tcBorders>
          </w:tcPr>
          <w:p w14:paraId="48BE6525" w14:textId="7A201DD3" w:rsidR="00D9456B" w:rsidRPr="00797455" w:rsidRDefault="00D9456B" w:rsidP="00D9456B">
            <w:pPr>
              <w:spacing w:line="276" w:lineRule="auto"/>
              <w:jc w:val="center"/>
              <w:rPr>
                <w:rFonts w:cs="Times New Roman"/>
                <w:b/>
                <w:i w:val="0"/>
                <w:sz w:val="20"/>
                <w:szCs w:val="20"/>
              </w:rPr>
            </w:pPr>
            <w:r w:rsidRPr="00797455">
              <w:rPr>
                <w:rFonts w:cs="Times New Roman"/>
                <w:i w:val="0"/>
                <w:sz w:val="20"/>
                <w:szCs w:val="20"/>
              </w:rPr>
              <w:t>87%</w:t>
            </w:r>
          </w:p>
        </w:tc>
        <w:tc>
          <w:tcPr>
            <w:tcW w:w="1275" w:type="dxa"/>
            <w:tcBorders>
              <w:top w:val="single" w:sz="4" w:space="0" w:color="auto"/>
              <w:left w:val="single" w:sz="4" w:space="0" w:color="auto"/>
              <w:bottom w:val="single" w:sz="4" w:space="0" w:color="auto"/>
              <w:right w:val="single" w:sz="4" w:space="0" w:color="auto"/>
            </w:tcBorders>
          </w:tcPr>
          <w:p w14:paraId="4B3B2710" w14:textId="3D2533FE" w:rsidR="00D9456B" w:rsidRPr="00797455" w:rsidRDefault="00D9456B" w:rsidP="00D9456B">
            <w:pPr>
              <w:spacing w:line="276" w:lineRule="auto"/>
              <w:jc w:val="center"/>
              <w:rPr>
                <w:rFonts w:cs="Times New Roman"/>
                <w:b/>
                <w:i w:val="0"/>
                <w:sz w:val="20"/>
                <w:szCs w:val="20"/>
              </w:rPr>
            </w:pPr>
            <w:r w:rsidRPr="00797455">
              <w:rPr>
                <w:rFonts w:cs="Times New Roman"/>
                <w:i w:val="0"/>
                <w:sz w:val="20"/>
                <w:szCs w:val="20"/>
              </w:rPr>
              <w:t>89%</w:t>
            </w:r>
          </w:p>
        </w:tc>
      </w:tr>
      <w:tr w:rsidR="00D9456B" w:rsidRPr="00DC1D62" w14:paraId="79C29190" w14:textId="77777777" w:rsidTr="00372A95">
        <w:tc>
          <w:tcPr>
            <w:tcW w:w="630" w:type="dxa"/>
            <w:tcBorders>
              <w:top w:val="single" w:sz="4" w:space="0" w:color="auto"/>
              <w:left w:val="single" w:sz="4" w:space="0" w:color="auto"/>
              <w:bottom w:val="single" w:sz="4" w:space="0" w:color="auto"/>
              <w:right w:val="single" w:sz="4" w:space="0" w:color="auto"/>
            </w:tcBorders>
          </w:tcPr>
          <w:p w14:paraId="78892708" w14:textId="5A644ED5"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4.</w:t>
            </w:r>
          </w:p>
        </w:tc>
        <w:tc>
          <w:tcPr>
            <w:tcW w:w="2631" w:type="dxa"/>
            <w:tcBorders>
              <w:top w:val="single" w:sz="4" w:space="0" w:color="auto"/>
              <w:left w:val="single" w:sz="4" w:space="0" w:color="auto"/>
              <w:bottom w:val="single" w:sz="4" w:space="0" w:color="auto"/>
              <w:right w:val="single" w:sz="4" w:space="0" w:color="auto"/>
            </w:tcBorders>
          </w:tcPr>
          <w:p w14:paraId="40AB4994" w14:textId="1E8AB5B7" w:rsidR="00D9456B" w:rsidRPr="00797455" w:rsidRDefault="00D9456B" w:rsidP="00D9456B">
            <w:pPr>
              <w:rPr>
                <w:rFonts w:cs="Times New Roman"/>
                <w:b/>
                <w:i w:val="0"/>
                <w:sz w:val="20"/>
                <w:szCs w:val="20"/>
                <w:lang w:val="ru-RU"/>
              </w:rPr>
            </w:pPr>
            <w:r w:rsidRPr="00797455">
              <w:rPr>
                <w:i w:val="0"/>
                <w:sz w:val="20"/>
                <w:szCs w:val="20"/>
                <w:lang w:val="ru-RU"/>
              </w:rPr>
              <w:t>Валовой показатель охвата гимназическим образованием, %</w:t>
            </w:r>
          </w:p>
        </w:tc>
        <w:tc>
          <w:tcPr>
            <w:tcW w:w="1842" w:type="dxa"/>
            <w:tcBorders>
              <w:top w:val="single" w:sz="4" w:space="0" w:color="auto"/>
              <w:left w:val="single" w:sz="4" w:space="0" w:color="auto"/>
              <w:bottom w:val="single" w:sz="4" w:space="0" w:color="auto"/>
              <w:right w:val="single" w:sz="4" w:space="0" w:color="auto"/>
            </w:tcBorders>
          </w:tcPr>
          <w:p w14:paraId="06328D5C" w14:textId="4A69E946" w:rsidR="00D9456B" w:rsidRPr="00797455" w:rsidRDefault="00D9456B" w:rsidP="00D9456B">
            <w:pPr>
              <w:spacing w:line="276" w:lineRule="auto"/>
              <w:jc w:val="center"/>
              <w:rPr>
                <w:rFonts w:cs="Times New Roman"/>
                <w:b/>
                <w:i w:val="0"/>
                <w:sz w:val="20"/>
                <w:szCs w:val="20"/>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5C65A6B0" w14:textId="5C26FA52" w:rsidR="00D9456B" w:rsidRPr="00797455" w:rsidRDefault="00D9456B" w:rsidP="00D9456B">
            <w:pPr>
              <w:spacing w:line="276" w:lineRule="auto"/>
              <w:jc w:val="center"/>
              <w:rPr>
                <w:rFonts w:cs="Times New Roman"/>
                <w:b/>
                <w:i w:val="0"/>
                <w:sz w:val="20"/>
                <w:szCs w:val="20"/>
                <w:lang w:val="ro-RO"/>
              </w:rPr>
            </w:pPr>
            <w:r w:rsidRPr="0097524B">
              <w:rPr>
                <w:rFonts w:cs="Times New Roman"/>
                <w:i w:val="0"/>
                <w:sz w:val="20"/>
                <w:szCs w:val="20"/>
              </w:rPr>
              <w:t>79,4%</w:t>
            </w:r>
          </w:p>
        </w:tc>
        <w:tc>
          <w:tcPr>
            <w:tcW w:w="851" w:type="dxa"/>
            <w:tcBorders>
              <w:top w:val="single" w:sz="4" w:space="0" w:color="auto"/>
              <w:left w:val="single" w:sz="4" w:space="0" w:color="auto"/>
              <w:bottom w:val="single" w:sz="4" w:space="0" w:color="auto"/>
              <w:right w:val="single" w:sz="4" w:space="0" w:color="auto"/>
            </w:tcBorders>
          </w:tcPr>
          <w:p w14:paraId="42B8847B" w14:textId="5E5DF819" w:rsidR="00D9456B" w:rsidRPr="00797455" w:rsidRDefault="00D9456B" w:rsidP="00D9456B">
            <w:pPr>
              <w:spacing w:line="276" w:lineRule="auto"/>
              <w:jc w:val="center"/>
              <w:rPr>
                <w:rFonts w:cs="Times New Roman"/>
                <w:b/>
                <w:i w:val="0"/>
                <w:sz w:val="20"/>
                <w:szCs w:val="20"/>
              </w:rPr>
            </w:pPr>
            <w:r w:rsidRPr="0097524B">
              <w:rPr>
                <w:rFonts w:cs="Times New Roman"/>
                <w:i w:val="0"/>
                <w:sz w:val="20"/>
                <w:szCs w:val="20"/>
              </w:rPr>
              <w:t>85%</w:t>
            </w:r>
          </w:p>
        </w:tc>
        <w:tc>
          <w:tcPr>
            <w:tcW w:w="1276" w:type="dxa"/>
            <w:tcBorders>
              <w:top w:val="single" w:sz="4" w:space="0" w:color="auto"/>
              <w:left w:val="single" w:sz="4" w:space="0" w:color="auto"/>
              <w:bottom w:val="single" w:sz="4" w:space="0" w:color="auto"/>
              <w:right w:val="single" w:sz="4" w:space="0" w:color="auto"/>
            </w:tcBorders>
          </w:tcPr>
          <w:p w14:paraId="3BBF34A8" w14:textId="5603CEE4" w:rsidR="00D9456B" w:rsidRPr="00797455" w:rsidRDefault="00D9456B" w:rsidP="00D9456B">
            <w:pPr>
              <w:spacing w:line="276" w:lineRule="auto"/>
              <w:jc w:val="center"/>
              <w:rPr>
                <w:rFonts w:cs="Times New Roman"/>
                <w:b/>
                <w:i w:val="0"/>
                <w:sz w:val="20"/>
                <w:szCs w:val="20"/>
              </w:rPr>
            </w:pPr>
            <w:r w:rsidRPr="0097524B">
              <w:rPr>
                <w:rFonts w:cs="Times New Roman"/>
                <w:i w:val="0"/>
                <w:sz w:val="20"/>
                <w:szCs w:val="20"/>
              </w:rPr>
              <w:t>89%</w:t>
            </w:r>
          </w:p>
        </w:tc>
        <w:tc>
          <w:tcPr>
            <w:tcW w:w="1275" w:type="dxa"/>
            <w:tcBorders>
              <w:top w:val="single" w:sz="4" w:space="0" w:color="auto"/>
              <w:left w:val="single" w:sz="4" w:space="0" w:color="auto"/>
              <w:bottom w:val="single" w:sz="4" w:space="0" w:color="auto"/>
              <w:right w:val="single" w:sz="4" w:space="0" w:color="auto"/>
            </w:tcBorders>
          </w:tcPr>
          <w:p w14:paraId="3153DFEF" w14:textId="6B24EBAC" w:rsidR="00D9456B" w:rsidRPr="00797455" w:rsidRDefault="00D9456B" w:rsidP="00D9456B">
            <w:pPr>
              <w:spacing w:line="276" w:lineRule="auto"/>
              <w:jc w:val="center"/>
              <w:rPr>
                <w:rFonts w:cs="Times New Roman"/>
                <w:b/>
                <w:i w:val="0"/>
                <w:sz w:val="20"/>
                <w:szCs w:val="20"/>
              </w:rPr>
            </w:pPr>
            <w:r w:rsidRPr="0097524B">
              <w:rPr>
                <w:rFonts w:cs="Times New Roman"/>
                <w:i w:val="0"/>
                <w:sz w:val="20"/>
                <w:szCs w:val="20"/>
              </w:rPr>
              <w:t>91%</w:t>
            </w:r>
          </w:p>
        </w:tc>
      </w:tr>
      <w:tr w:rsidR="00D9456B" w:rsidRPr="00DC1D62" w14:paraId="7F71E4DC" w14:textId="77777777" w:rsidTr="00372A95">
        <w:trPr>
          <w:trHeight w:val="840"/>
        </w:trPr>
        <w:tc>
          <w:tcPr>
            <w:tcW w:w="630" w:type="dxa"/>
            <w:tcBorders>
              <w:top w:val="single" w:sz="4" w:space="0" w:color="auto"/>
              <w:left w:val="single" w:sz="4" w:space="0" w:color="auto"/>
              <w:bottom w:val="single" w:sz="4" w:space="0" w:color="auto"/>
              <w:right w:val="single" w:sz="4" w:space="0" w:color="auto"/>
            </w:tcBorders>
          </w:tcPr>
          <w:p w14:paraId="247514D1" w14:textId="4D4D2CDF"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5.</w:t>
            </w:r>
          </w:p>
        </w:tc>
        <w:tc>
          <w:tcPr>
            <w:tcW w:w="2631" w:type="dxa"/>
            <w:tcBorders>
              <w:top w:val="single" w:sz="4" w:space="0" w:color="auto"/>
              <w:left w:val="single" w:sz="4" w:space="0" w:color="auto"/>
              <w:bottom w:val="single" w:sz="4" w:space="0" w:color="auto"/>
              <w:right w:val="single" w:sz="4" w:space="0" w:color="auto"/>
            </w:tcBorders>
          </w:tcPr>
          <w:p w14:paraId="3AAC5457" w14:textId="6F1129CC" w:rsidR="00D9456B" w:rsidRPr="00797455" w:rsidRDefault="00D9456B" w:rsidP="00D9456B">
            <w:pPr>
              <w:rPr>
                <w:rFonts w:cs="Times New Roman"/>
                <w:b/>
                <w:i w:val="0"/>
                <w:sz w:val="20"/>
                <w:szCs w:val="20"/>
                <w:lang w:val="ru-RU"/>
              </w:rPr>
            </w:pPr>
            <w:r w:rsidRPr="00797455">
              <w:rPr>
                <w:i w:val="0"/>
                <w:sz w:val="20"/>
                <w:szCs w:val="20"/>
                <w:lang w:val="ru-RU"/>
              </w:rPr>
              <w:t>Общий уровень охвата общим средним образованием, %</w:t>
            </w:r>
            <w:r w:rsidRPr="00797455">
              <w:rPr>
                <w:rFonts w:cs="Times New Roman"/>
                <w:i w:val="0"/>
                <w:sz w:val="20"/>
                <w:szCs w:val="20"/>
                <w:lang w:val="ro-RO"/>
              </w:rPr>
              <w:t xml:space="preserve"> (1-9 </w:t>
            </w:r>
            <w:r w:rsidRPr="00797455">
              <w:rPr>
                <w:rFonts w:cs="Times New Roman"/>
                <w:i w:val="0"/>
                <w:sz w:val="20"/>
                <w:szCs w:val="20"/>
                <w:lang w:val="ru-RU"/>
              </w:rPr>
              <w:t>классы)</w:t>
            </w:r>
            <w:r w:rsidRPr="00797455">
              <w:rPr>
                <w:rFonts w:cs="Times New Roman"/>
                <w:i w:val="0"/>
                <w:sz w:val="20"/>
                <w:szCs w:val="20"/>
                <w:lang w:val="ro-RO"/>
              </w:rPr>
              <w:t xml:space="preserve"> 7-15 </w:t>
            </w:r>
            <w:r w:rsidRPr="00797455">
              <w:rPr>
                <w:rFonts w:cs="Times New Roman"/>
                <w:i w:val="0"/>
                <w:sz w:val="20"/>
                <w:szCs w:val="20"/>
                <w:lang w:val="ru-RU"/>
              </w:rPr>
              <w:t>лет</w:t>
            </w:r>
          </w:p>
        </w:tc>
        <w:tc>
          <w:tcPr>
            <w:tcW w:w="1842" w:type="dxa"/>
            <w:tcBorders>
              <w:top w:val="single" w:sz="4" w:space="0" w:color="auto"/>
              <w:left w:val="single" w:sz="4" w:space="0" w:color="auto"/>
              <w:bottom w:val="single" w:sz="4" w:space="0" w:color="auto"/>
              <w:right w:val="single" w:sz="4" w:space="0" w:color="auto"/>
            </w:tcBorders>
          </w:tcPr>
          <w:p w14:paraId="002C7336" w14:textId="007D7C09" w:rsidR="00D9456B" w:rsidRPr="00D46040" w:rsidRDefault="00D9456B" w:rsidP="00D9456B">
            <w:pPr>
              <w:spacing w:line="276" w:lineRule="auto"/>
              <w:jc w:val="center"/>
              <w:rPr>
                <w:rFonts w:cs="Times New Roman"/>
                <w:b/>
                <w:i w:val="0"/>
                <w:sz w:val="20"/>
                <w:szCs w:val="20"/>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444C9DC8" w14:textId="58F77013" w:rsidR="00D9456B" w:rsidRPr="00404664" w:rsidRDefault="00D9456B" w:rsidP="00D9456B">
            <w:pPr>
              <w:jc w:val="center"/>
              <w:rPr>
                <w:rFonts w:cs="Times New Roman"/>
                <w:i w:val="0"/>
                <w:sz w:val="20"/>
                <w:szCs w:val="20"/>
              </w:rPr>
            </w:pPr>
            <w:r w:rsidRPr="0097524B">
              <w:rPr>
                <w:rFonts w:cs="Times New Roman"/>
                <w:i w:val="0"/>
                <w:sz w:val="20"/>
                <w:szCs w:val="20"/>
              </w:rPr>
              <w:t>80,7%</w:t>
            </w:r>
            <w:r w:rsidRPr="0097524B">
              <w:rPr>
                <w:rStyle w:val="FootnoteReference"/>
                <w:rFonts w:cs="Times New Roman"/>
                <w:i w:val="0"/>
                <w:sz w:val="20"/>
                <w:szCs w:val="20"/>
              </w:rPr>
              <w:footnoteReference w:id="41"/>
            </w:r>
          </w:p>
        </w:tc>
        <w:tc>
          <w:tcPr>
            <w:tcW w:w="851" w:type="dxa"/>
            <w:tcBorders>
              <w:top w:val="single" w:sz="4" w:space="0" w:color="auto"/>
              <w:left w:val="single" w:sz="4" w:space="0" w:color="auto"/>
              <w:bottom w:val="single" w:sz="4" w:space="0" w:color="auto"/>
              <w:right w:val="single" w:sz="4" w:space="0" w:color="auto"/>
            </w:tcBorders>
          </w:tcPr>
          <w:p w14:paraId="4A4DE038" w14:textId="39186DA0"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90%</w:t>
            </w:r>
          </w:p>
        </w:tc>
        <w:tc>
          <w:tcPr>
            <w:tcW w:w="1276" w:type="dxa"/>
            <w:tcBorders>
              <w:top w:val="single" w:sz="4" w:space="0" w:color="auto"/>
              <w:left w:val="single" w:sz="4" w:space="0" w:color="auto"/>
              <w:bottom w:val="single" w:sz="4" w:space="0" w:color="auto"/>
              <w:right w:val="single" w:sz="4" w:space="0" w:color="auto"/>
            </w:tcBorders>
          </w:tcPr>
          <w:p w14:paraId="289F8F0D" w14:textId="79326CE3"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95%</w:t>
            </w:r>
          </w:p>
        </w:tc>
        <w:tc>
          <w:tcPr>
            <w:tcW w:w="1275" w:type="dxa"/>
            <w:tcBorders>
              <w:top w:val="single" w:sz="4" w:space="0" w:color="auto"/>
              <w:left w:val="single" w:sz="4" w:space="0" w:color="auto"/>
              <w:bottom w:val="single" w:sz="4" w:space="0" w:color="auto"/>
              <w:right w:val="single" w:sz="4" w:space="0" w:color="auto"/>
            </w:tcBorders>
          </w:tcPr>
          <w:p w14:paraId="0C3F9CE0" w14:textId="1E883189"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100%</w:t>
            </w:r>
          </w:p>
        </w:tc>
      </w:tr>
      <w:tr w:rsidR="00D9456B" w:rsidRPr="00DC1D62" w14:paraId="345EB431" w14:textId="77777777" w:rsidTr="00372A95">
        <w:tc>
          <w:tcPr>
            <w:tcW w:w="630" w:type="dxa"/>
            <w:tcBorders>
              <w:top w:val="single" w:sz="4" w:space="0" w:color="auto"/>
              <w:left w:val="single" w:sz="4" w:space="0" w:color="auto"/>
              <w:bottom w:val="single" w:sz="4" w:space="0" w:color="auto"/>
              <w:right w:val="single" w:sz="4" w:space="0" w:color="auto"/>
            </w:tcBorders>
          </w:tcPr>
          <w:p w14:paraId="6E0145FD" w14:textId="61AF07F8"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6.</w:t>
            </w:r>
          </w:p>
        </w:tc>
        <w:tc>
          <w:tcPr>
            <w:tcW w:w="2631" w:type="dxa"/>
            <w:tcBorders>
              <w:top w:val="single" w:sz="4" w:space="0" w:color="auto"/>
              <w:left w:val="single" w:sz="4" w:space="0" w:color="auto"/>
              <w:bottom w:val="single" w:sz="4" w:space="0" w:color="auto"/>
              <w:right w:val="single" w:sz="4" w:space="0" w:color="auto"/>
            </w:tcBorders>
          </w:tcPr>
          <w:p w14:paraId="41E6E562" w14:textId="11248F0D" w:rsidR="00D9456B" w:rsidRPr="00797455" w:rsidRDefault="00D9456B" w:rsidP="00B856E7">
            <w:pPr>
              <w:spacing w:line="276" w:lineRule="auto"/>
              <w:jc w:val="both"/>
              <w:rPr>
                <w:rFonts w:cs="Times New Roman"/>
                <w:b/>
                <w:i w:val="0"/>
                <w:sz w:val="20"/>
                <w:szCs w:val="20"/>
              </w:rPr>
            </w:pPr>
            <w:r w:rsidRPr="00797455">
              <w:rPr>
                <w:i w:val="0"/>
                <w:sz w:val="20"/>
                <w:szCs w:val="20"/>
                <w:lang w:val="ru-RU"/>
              </w:rPr>
              <w:t>Доля детей, бросивших школу,%</w:t>
            </w:r>
            <w:r w:rsidRPr="00797455">
              <w:rPr>
                <w:rFonts w:ascii="Arial" w:hAnsi="Arial" w:cs="Arial"/>
                <w:i w:val="0"/>
                <w:color w:val="4D5156"/>
                <w:sz w:val="20"/>
                <w:szCs w:val="20"/>
                <w:shd w:val="clear" w:color="auto" w:fill="FFFFFF"/>
                <w:lang w:val="ru-RU"/>
              </w:rPr>
              <w:t xml:space="preserve"> </w:t>
            </w:r>
            <w:r w:rsidRPr="00797455">
              <w:rPr>
                <w:rFonts w:ascii="Arial" w:hAnsi="Arial" w:cs="Arial"/>
                <w:i w:val="0"/>
                <w:color w:val="4D5156"/>
                <w:sz w:val="20"/>
                <w:szCs w:val="20"/>
                <w:shd w:val="clear" w:color="auto" w:fill="FFFFFF"/>
              </w:rPr>
              <w:t> </w:t>
            </w:r>
          </w:p>
        </w:tc>
        <w:tc>
          <w:tcPr>
            <w:tcW w:w="1842" w:type="dxa"/>
            <w:tcBorders>
              <w:top w:val="single" w:sz="4" w:space="0" w:color="auto"/>
              <w:left w:val="single" w:sz="4" w:space="0" w:color="auto"/>
              <w:bottom w:val="single" w:sz="4" w:space="0" w:color="auto"/>
              <w:right w:val="single" w:sz="4" w:space="0" w:color="auto"/>
            </w:tcBorders>
          </w:tcPr>
          <w:p w14:paraId="51FABEC9" w14:textId="77777777" w:rsidR="00D9456B" w:rsidRPr="00D46040" w:rsidRDefault="00D9456B" w:rsidP="00D9456B">
            <w:pPr>
              <w:spacing w:line="276" w:lineRule="auto"/>
              <w:jc w:val="center"/>
              <w:rPr>
                <w:rFonts w:cs="Times New Roman"/>
                <w:b/>
                <w:i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760B39" w14:textId="77777777" w:rsidR="00D9456B" w:rsidRPr="0097524B" w:rsidRDefault="00D9456B" w:rsidP="00D9456B">
            <w:pPr>
              <w:spacing w:line="276" w:lineRule="auto"/>
              <w:jc w:val="center"/>
              <w:rPr>
                <w:rFonts w:cs="Times New Roman"/>
                <w:b/>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1A995A42" w14:textId="77777777" w:rsidR="00D9456B" w:rsidRPr="00D46040" w:rsidRDefault="00D9456B" w:rsidP="00D9456B">
            <w:pPr>
              <w:spacing w:line="276" w:lineRule="auto"/>
              <w:jc w:val="center"/>
              <w:rPr>
                <w:rFonts w:cs="Times New Roman"/>
                <w:b/>
                <w:i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285392" w14:textId="77777777" w:rsidR="00D9456B" w:rsidRPr="00D46040" w:rsidRDefault="00D9456B" w:rsidP="00D9456B">
            <w:pPr>
              <w:spacing w:line="276" w:lineRule="auto"/>
              <w:jc w:val="center"/>
              <w:rPr>
                <w:rFonts w:cs="Times New Roman"/>
                <w:b/>
                <w:i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E1AC75B" w14:textId="77777777" w:rsidR="00D9456B" w:rsidRPr="00D46040" w:rsidRDefault="00D9456B" w:rsidP="00D9456B">
            <w:pPr>
              <w:spacing w:line="276" w:lineRule="auto"/>
              <w:jc w:val="center"/>
              <w:rPr>
                <w:rFonts w:cs="Times New Roman"/>
                <w:b/>
                <w:i w:val="0"/>
                <w:sz w:val="20"/>
                <w:szCs w:val="20"/>
              </w:rPr>
            </w:pPr>
          </w:p>
        </w:tc>
      </w:tr>
      <w:tr w:rsidR="00D9456B" w:rsidRPr="00DC1D62" w14:paraId="21130562" w14:textId="77777777" w:rsidTr="00372A95">
        <w:tc>
          <w:tcPr>
            <w:tcW w:w="630" w:type="dxa"/>
            <w:tcBorders>
              <w:top w:val="single" w:sz="4" w:space="0" w:color="auto"/>
              <w:left w:val="single" w:sz="4" w:space="0" w:color="auto"/>
              <w:bottom w:val="single" w:sz="4" w:space="0" w:color="auto"/>
              <w:right w:val="single" w:sz="4" w:space="0" w:color="auto"/>
            </w:tcBorders>
          </w:tcPr>
          <w:p w14:paraId="6345C1F6" w14:textId="680C3894" w:rsidR="00D9456B" w:rsidRPr="00797455" w:rsidRDefault="00D9456B" w:rsidP="00D9456B">
            <w:pPr>
              <w:spacing w:line="276" w:lineRule="auto"/>
              <w:jc w:val="center"/>
              <w:rPr>
                <w:rFonts w:cs="Times New Roman"/>
                <w:i w:val="0"/>
                <w:sz w:val="20"/>
                <w:szCs w:val="20"/>
                <w:lang w:val="ro-RO"/>
              </w:rPr>
            </w:pPr>
            <w:r w:rsidRPr="00797455">
              <w:rPr>
                <w:rFonts w:cs="Times New Roman"/>
                <w:i w:val="0"/>
                <w:sz w:val="20"/>
                <w:szCs w:val="20"/>
                <w:lang w:val="ro-RO"/>
              </w:rPr>
              <w:t>7.</w:t>
            </w:r>
          </w:p>
        </w:tc>
        <w:tc>
          <w:tcPr>
            <w:tcW w:w="2631" w:type="dxa"/>
            <w:tcBorders>
              <w:top w:val="single" w:sz="4" w:space="0" w:color="auto"/>
              <w:left w:val="single" w:sz="4" w:space="0" w:color="auto"/>
              <w:bottom w:val="single" w:sz="4" w:space="0" w:color="auto"/>
              <w:right w:val="single" w:sz="4" w:space="0" w:color="auto"/>
            </w:tcBorders>
          </w:tcPr>
          <w:p w14:paraId="062ED45C" w14:textId="7B7CE789" w:rsidR="00D9456B" w:rsidRPr="00404664" w:rsidRDefault="00D9456B" w:rsidP="00D9456B">
            <w:pPr>
              <w:rPr>
                <w:rFonts w:cs="Times New Roman"/>
                <w:i w:val="0"/>
                <w:sz w:val="20"/>
                <w:szCs w:val="20"/>
                <w:lang w:val="ru-RU"/>
              </w:rPr>
            </w:pPr>
            <w:r w:rsidRPr="00797455">
              <w:rPr>
                <w:rFonts w:cs="Times New Roman"/>
                <w:i w:val="0"/>
                <w:sz w:val="20"/>
                <w:szCs w:val="20"/>
                <w:lang w:val="ru-RU"/>
              </w:rPr>
              <w:t>Степень охвата в</w:t>
            </w:r>
            <w:r>
              <w:rPr>
                <w:rFonts w:cs="Times New Roman"/>
                <w:i w:val="0"/>
                <w:sz w:val="20"/>
                <w:szCs w:val="20"/>
                <w:lang w:val="ro-RO"/>
              </w:rPr>
              <w:t xml:space="preserve"> </w:t>
            </w:r>
            <w:r w:rsidRPr="00797455">
              <w:rPr>
                <w:rFonts w:cs="Times New Roman"/>
                <w:i w:val="0"/>
                <w:sz w:val="20"/>
                <w:szCs w:val="20"/>
                <w:lang w:val="ru-RU"/>
              </w:rPr>
              <w:t>образовании лиц с</w:t>
            </w:r>
            <w:r>
              <w:rPr>
                <w:rFonts w:cs="Times New Roman"/>
                <w:i w:val="0"/>
                <w:sz w:val="20"/>
                <w:szCs w:val="20"/>
                <w:lang w:val="ro-RO"/>
              </w:rPr>
              <w:t xml:space="preserve"> </w:t>
            </w:r>
            <w:r w:rsidRPr="00797455">
              <w:rPr>
                <w:rFonts w:cs="Times New Roman"/>
                <w:i w:val="0"/>
                <w:sz w:val="20"/>
                <w:szCs w:val="20"/>
                <w:lang w:val="ru-RU"/>
              </w:rPr>
              <w:t>возрастом до 19 лет, %</w:t>
            </w:r>
          </w:p>
        </w:tc>
        <w:tc>
          <w:tcPr>
            <w:tcW w:w="1842" w:type="dxa"/>
            <w:tcBorders>
              <w:top w:val="single" w:sz="4" w:space="0" w:color="auto"/>
              <w:left w:val="single" w:sz="4" w:space="0" w:color="auto"/>
              <w:bottom w:val="single" w:sz="4" w:space="0" w:color="auto"/>
              <w:right w:val="single" w:sz="4" w:space="0" w:color="auto"/>
            </w:tcBorders>
          </w:tcPr>
          <w:p w14:paraId="4D9586AB" w14:textId="00E8E641" w:rsidR="00D9456B" w:rsidRPr="00D46040" w:rsidRDefault="00D9456B" w:rsidP="00D9456B">
            <w:pPr>
              <w:spacing w:line="276" w:lineRule="auto"/>
              <w:jc w:val="center"/>
              <w:rPr>
                <w:rFonts w:cs="Times New Roman"/>
                <w:b/>
                <w:i w:val="0"/>
                <w:sz w:val="20"/>
                <w:szCs w:val="20"/>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7C5C1F44" w14:textId="01D60816" w:rsidR="00D9456B" w:rsidRPr="0097524B" w:rsidRDefault="00D9456B" w:rsidP="00D9456B">
            <w:pPr>
              <w:spacing w:line="276" w:lineRule="auto"/>
              <w:jc w:val="center"/>
              <w:rPr>
                <w:rFonts w:cs="Times New Roman"/>
                <w:b/>
                <w:i w:val="0"/>
                <w:sz w:val="20"/>
                <w:szCs w:val="20"/>
                <w:lang w:val="ro-RO"/>
              </w:rPr>
            </w:pPr>
            <w:r w:rsidRPr="0097524B">
              <w:rPr>
                <w:rFonts w:cs="Times New Roman"/>
                <w:i w:val="0"/>
                <w:sz w:val="20"/>
                <w:szCs w:val="20"/>
              </w:rPr>
              <w:t>72,9</w:t>
            </w:r>
            <w:r w:rsidRPr="0097524B">
              <w:rPr>
                <w:rFonts w:cs="Times New Roman"/>
                <w:i w:val="0"/>
                <w:sz w:val="20"/>
                <w:szCs w:val="20"/>
                <w:lang w:val="ro-RO"/>
              </w:rPr>
              <w:t>%</w:t>
            </w:r>
          </w:p>
        </w:tc>
        <w:tc>
          <w:tcPr>
            <w:tcW w:w="851" w:type="dxa"/>
            <w:tcBorders>
              <w:top w:val="single" w:sz="4" w:space="0" w:color="auto"/>
              <w:left w:val="single" w:sz="4" w:space="0" w:color="auto"/>
              <w:bottom w:val="single" w:sz="4" w:space="0" w:color="auto"/>
              <w:right w:val="single" w:sz="4" w:space="0" w:color="auto"/>
            </w:tcBorders>
          </w:tcPr>
          <w:p w14:paraId="7528690A" w14:textId="0B00D783"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79%</w:t>
            </w:r>
          </w:p>
        </w:tc>
        <w:tc>
          <w:tcPr>
            <w:tcW w:w="1276" w:type="dxa"/>
            <w:tcBorders>
              <w:top w:val="single" w:sz="4" w:space="0" w:color="auto"/>
              <w:left w:val="single" w:sz="4" w:space="0" w:color="auto"/>
              <w:bottom w:val="single" w:sz="4" w:space="0" w:color="auto"/>
              <w:right w:val="single" w:sz="4" w:space="0" w:color="auto"/>
            </w:tcBorders>
          </w:tcPr>
          <w:p w14:paraId="2A528FDB" w14:textId="3A587F50"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85%</w:t>
            </w:r>
          </w:p>
        </w:tc>
        <w:tc>
          <w:tcPr>
            <w:tcW w:w="1275" w:type="dxa"/>
            <w:tcBorders>
              <w:top w:val="single" w:sz="4" w:space="0" w:color="auto"/>
              <w:left w:val="single" w:sz="4" w:space="0" w:color="auto"/>
              <w:bottom w:val="single" w:sz="4" w:space="0" w:color="auto"/>
              <w:right w:val="single" w:sz="4" w:space="0" w:color="auto"/>
            </w:tcBorders>
          </w:tcPr>
          <w:p w14:paraId="3C659BB3" w14:textId="7018EC89" w:rsidR="00D9456B" w:rsidRPr="00D46040" w:rsidRDefault="00D9456B" w:rsidP="00D9456B">
            <w:pPr>
              <w:spacing w:line="276" w:lineRule="auto"/>
              <w:jc w:val="center"/>
              <w:rPr>
                <w:rFonts w:cs="Times New Roman"/>
                <w:b/>
                <w:i w:val="0"/>
                <w:sz w:val="20"/>
                <w:szCs w:val="20"/>
              </w:rPr>
            </w:pPr>
            <w:r w:rsidRPr="0097524B">
              <w:rPr>
                <w:rFonts w:cs="Times New Roman"/>
                <w:i w:val="0"/>
                <w:sz w:val="20"/>
                <w:szCs w:val="20"/>
                <w:lang w:val="ru-RU"/>
              </w:rPr>
              <w:t>89%</w:t>
            </w:r>
          </w:p>
        </w:tc>
      </w:tr>
      <w:tr w:rsidR="00D9456B" w:rsidRPr="0097524B" w14:paraId="46D2D74B" w14:textId="77777777" w:rsidTr="00372A95">
        <w:tc>
          <w:tcPr>
            <w:tcW w:w="630" w:type="dxa"/>
            <w:tcBorders>
              <w:top w:val="single" w:sz="4" w:space="0" w:color="auto"/>
              <w:left w:val="single" w:sz="4" w:space="0" w:color="auto"/>
              <w:bottom w:val="single" w:sz="4" w:space="0" w:color="auto"/>
              <w:right w:val="single" w:sz="4" w:space="0" w:color="auto"/>
            </w:tcBorders>
          </w:tcPr>
          <w:p w14:paraId="3EFBFCD8" w14:textId="4892314E" w:rsidR="00D9456B" w:rsidRPr="00797455" w:rsidRDefault="00D9456B" w:rsidP="00D9456B">
            <w:pPr>
              <w:spacing w:line="276" w:lineRule="auto"/>
              <w:rPr>
                <w:rFonts w:cs="Times New Roman"/>
                <w:i w:val="0"/>
                <w:sz w:val="20"/>
                <w:szCs w:val="20"/>
              </w:rPr>
            </w:pPr>
            <w:r w:rsidRPr="00797455">
              <w:rPr>
                <w:rFonts w:cs="Times New Roman"/>
                <w:i w:val="0"/>
                <w:sz w:val="20"/>
                <w:szCs w:val="20"/>
              </w:rPr>
              <w:t>8.</w:t>
            </w:r>
          </w:p>
        </w:tc>
        <w:tc>
          <w:tcPr>
            <w:tcW w:w="2631" w:type="dxa"/>
            <w:tcBorders>
              <w:top w:val="single" w:sz="4" w:space="0" w:color="auto"/>
              <w:left w:val="single" w:sz="4" w:space="0" w:color="auto"/>
              <w:bottom w:val="single" w:sz="4" w:space="0" w:color="auto"/>
              <w:right w:val="single" w:sz="4" w:space="0" w:color="auto"/>
            </w:tcBorders>
          </w:tcPr>
          <w:p w14:paraId="641FBE29" w14:textId="3F2B103C" w:rsidR="00D9456B" w:rsidRPr="00797455" w:rsidRDefault="00D9456B" w:rsidP="00D9456B">
            <w:pPr>
              <w:rPr>
                <w:rFonts w:cs="Times New Roman"/>
                <w:i w:val="0"/>
                <w:sz w:val="20"/>
                <w:szCs w:val="20"/>
                <w:lang w:val="ru-RU"/>
              </w:rPr>
            </w:pPr>
            <w:r w:rsidRPr="00797455">
              <w:rPr>
                <w:i w:val="0"/>
                <w:sz w:val="20"/>
                <w:szCs w:val="20"/>
                <w:lang w:val="ru-RU"/>
              </w:rPr>
              <w:t>Уровень участия молодежи и взрослых (15-64 лет) в формальном и неформальном образовании на протяжении всей жизни</w:t>
            </w:r>
          </w:p>
        </w:tc>
        <w:tc>
          <w:tcPr>
            <w:tcW w:w="1842" w:type="dxa"/>
            <w:tcBorders>
              <w:top w:val="single" w:sz="4" w:space="0" w:color="auto"/>
              <w:left w:val="single" w:sz="4" w:space="0" w:color="auto"/>
              <w:bottom w:val="single" w:sz="4" w:space="0" w:color="auto"/>
              <w:right w:val="single" w:sz="4" w:space="0" w:color="auto"/>
            </w:tcBorders>
          </w:tcPr>
          <w:p w14:paraId="30CF26FA" w14:textId="721A90C8" w:rsidR="00D9456B" w:rsidRPr="0097524B" w:rsidRDefault="00D9456B" w:rsidP="00D9456B">
            <w:pPr>
              <w:jc w:val="center"/>
              <w:rPr>
                <w:i w:val="0"/>
                <w:sz w:val="20"/>
                <w:szCs w:val="20"/>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vAlign w:val="center"/>
          </w:tcPr>
          <w:p w14:paraId="161716DF" w14:textId="1C5FC227" w:rsidR="00D9456B" w:rsidRPr="0097524B" w:rsidRDefault="00D9456B" w:rsidP="00D9456B">
            <w:pPr>
              <w:jc w:val="center"/>
              <w:rPr>
                <w:rFonts w:cs="Times New Roman"/>
                <w:i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ED51885" w14:textId="65FB7073" w:rsidR="00D9456B" w:rsidRPr="0097524B" w:rsidRDefault="00D9456B" w:rsidP="00D9456B">
            <w:pPr>
              <w:jc w:val="center"/>
              <w:rPr>
                <w:rFonts w:cs="Times New Roman"/>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A5FF0" w14:textId="48BE9E33" w:rsidR="00D9456B" w:rsidRPr="0097524B" w:rsidRDefault="00D9456B" w:rsidP="00D9456B">
            <w:pPr>
              <w:jc w:val="center"/>
              <w:rPr>
                <w:rFonts w:cs="Times New Roman"/>
                <w:i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EDF47D1" w14:textId="20415AE7" w:rsidR="00D9456B" w:rsidRPr="0097524B" w:rsidRDefault="00D9456B" w:rsidP="00D9456B">
            <w:pPr>
              <w:jc w:val="center"/>
              <w:rPr>
                <w:rFonts w:cs="Times New Roman"/>
                <w:i w:val="0"/>
                <w:sz w:val="20"/>
                <w:szCs w:val="20"/>
              </w:rPr>
            </w:pPr>
          </w:p>
        </w:tc>
      </w:tr>
      <w:tr w:rsidR="00D9456B" w:rsidRPr="0097524B" w14:paraId="78D06F0B" w14:textId="77777777" w:rsidTr="00372A95">
        <w:tc>
          <w:tcPr>
            <w:tcW w:w="630" w:type="dxa"/>
            <w:tcBorders>
              <w:top w:val="single" w:sz="4" w:space="0" w:color="auto"/>
              <w:left w:val="single" w:sz="4" w:space="0" w:color="auto"/>
              <w:bottom w:val="single" w:sz="4" w:space="0" w:color="auto"/>
              <w:right w:val="single" w:sz="4" w:space="0" w:color="auto"/>
            </w:tcBorders>
          </w:tcPr>
          <w:p w14:paraId="5E340187" w14:textId="5E275E94" w:rsidR="00D9456B" w:rsidRPr="00797455" w:rsidRDefault="00D9456B" w:rsidP="00D9456B">
            <w:pPr>
              <w:spacing w:line="276" w:lineRule="auto"/>
              <w:rPr>
                <w:rFonts w:cs="Times New Roman"/>
                <w:i w:val="0"/>
                <w:sz w:val="20"/>
                <w:szCs w:val="20"/>
              </w:rPr>
            </w:pPr>
            <w:r>
              <w:rPr>
                <w:rFonts w:cs="Times New Roman"/>
                <w:i w:val="0"/>
                <w:sz w:val="20"/>
                <w:szCs w:val="20"/>
              </w:rPr>
              <w:t>9.</w:t>
            </w:r>
          </w:p>
        </w:tc>
        <w:tc>
          <w:tcPr>
            <w:tcW w:w="2631" w:type="dxa"/>
            <w:tcBorders>
              <w:top w:val="single" w:sz="4" w:space="0" w:color="auto"/>
              <w:left w:val="single" w:sz="4" w:space="0" w:color="auto"/>
              <w:bottom w:val="single" w:sz="4" w:space="0" w:color="auto"/>
              <w:right w:val="single" w:sz="4" w:space="0" w:color="auto"/>
            </w:tcBorders>
          </w:tcPr>
          <w:p w14:paraId="0C2B7D6D" w14:textId="4701E444" w:rsidR="00D9456B" w:rsidRPr="00404664" w:rsidRDefault="00D9456B" w:rsidP="00D9456B">
            <w:pPr>
              <w:rPr>
                <w:i w:val="0"/>
                <w:sz w:val="20"/>
                <w:szCs w:val="20"/>
                <w:lang w:val="ru-RU"/>
              </w:rPr>
            </w:pPr>
            <w:r w:rsidRPr="0097524B">
              <w:rPr>
                <w:i w:val="0"/>
                <w:sz w:val="20"/>
                <w:szCs w:val="20"/>
                <w:lang w:val="ru-RU"/>
              </w:rPr>
              <w:t>Количество детей с особыми образовательными потребностями, посещающих дошкольные учреждения</w:t>
            </w:r>
          </w:p>
        </w:tc>
        <w:tc>
          <w:tcPr>
            <w:tcW w:w="1842" w:type="dxa"/>
            <w:tcBorders>
              <w:top w:val="single" w:sz="4" w:space="0" w:color="auto"/>
              <w:left w:val="single" w:sz="4" w:space="0" w:color="auto"/>
              <w:bottom w:val="single" w:sz="4" w:space="0" w:color="auto"/>
              <w:right w:val="single" w:sz="4" w:space="0" w:color="auto"/>
            </w:tcBorders>
          </w:tcPr>
          <w:p w14:paraId="7B7768DB" w14:textId="2E9EE9DC" w:rsidR="00D9456B" w:rsidRPr="0097524B" w:rsidRDefault="00D9456B" w:rsidP="00D9456B">
            <w:pPr>
              <w:jc w:val="center"/>
              <w:rPr>
                <w:i w:val="0"/>
                <w:sz w:val="20"/>
                <w:szCs w:val="20"/>
              </w:rPr>
            </w:pPr>
            <w:r w:rsidRPr="00797455">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217E58A4" w14:textId="77777777" w:rsidR="00D9456B" w:rsidRPr="00404664" w:rsidRDefault="00D9456B" w:rsidP="00D9456B">
            <w:pPr>
              <w:jc w:val="center"/>
              <w:rPr>
                <w:rFonts w:cs="Times New Roman"/>
                <w:i w:val="0"/>
                <w:sz w:val="20"/>
                <w:szCs w:val="20"/>
              </w:rPr>
            </w:pPr>
            <w:r w:rsidRPr="00404664">
              <w:rPr>
                <w:rFonts w:cs="Times New Roman"/>
                <w:i w:val="0"/>
                <w:sz w:val="20"/>
                <w:szCs w:val="20"/>
              </w:rPr>
              <w:t>89</w:t>
            </w:r>
          </w:p>
          <w:p w14:paraId="071B5C81" w14:textId="77777777" w:rsidR="00D9456B" w:rsidRPr="0097524B" w:rsidRDefault="00D9456B" w:rsidP="00D9456B">
            <w:pPr>
              <w:jc w:val="center"/>
              <w:rPr>
                <w:rFonts w:cs="Times New Roman"/>
                <w:i w:val="0"/>
                <w:sz w:val="20"/>
                <w:szCs w:val="20"/>
              </w:rPr>
            </w:pPr>
            <w:r w:rsidRPr="00404664">
              <w:rPr>
                <w:rFonts w:cs="Times New Roman"/>
                <w:i w:val="0"/>
                <w:sz w:val="20"/>
                <w:szCs w:val="20"/>
              </w:rPr>
              <w:t>(1.19%)</w:t>
            </w:r>
          </w:p>
          <w:p w14:paraId="2EFE847C" w14:textId="77777777" w:rsidR="00D9456B" w:rsidRPr="0097524B" w:rsidRDefault="00D9456B" w:rsidP="00D9456B">
            <w:pPr>
              <w:jc w:val="center"/>
              <w:rPr>
                <w:rFonts w:cs="Times New Roman"/>
                <w:i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2D4450" w14:textId="77777777" w:rsidR="00D9456B" w:rsidRPr="0097524B" w:rsidRDefault="00D9456B" w:rsidP="00D9456B">
            <w:pPr>
              <w:jc w:val="center"/>
              <w:rPr>
                <w:rFonts w:cs="Times New Roman"/>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A2A4E6" w14:textId="77777777" w:rsidR="00D9456B" w:rsidRPr="0097524B" w:rsidRDefault="00D9456B" w:rsidP="00D9456B">
            <w:pPr>
              <w:jc w:val="center"/>
              <w:rPr>
                <w:rFonts w:cs="Times New Roman"/>
                <w:i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E9D04DD" w14:textId="77777777" w:rsidR="00D9456B" w:rsidRPr="0097524B" w:rsidRDefault="00D9456B" w:rsidP="00D9456B">
            <w:pPr>
              <w:jc w:val="center"/>
              <w:rPr>
                <w:rFonts w:cs="Times New Roman"/>
                <w:i w:val="0"/>
                <w:sz w:val="20"/>
                <w:szCs w:val="20"/>
              </w:rPr>
            </w:pPr>
          </w:p>
        </w:tc>
      </w:tr>
      <w:tr w:rsidR="00D9456B" w:rsidRPr="0097524B" w14:paraId="11CB738A" w14:textId="77777777" w:rsidTr="00372A95">
        <w:tc>
          <w:tcPr>
            <w:tcW w:w="630" w:type="dxa"/>
            <w:tcBorders>
              <w:top w:val="single" w:sz="4" w:space="0" w:color="auto"/>
              <w:left w:val="single" w:sz="4" w:space="0" w:color="auto"/>
              <w:bottom w:val="single" w:sz="4" w:space="0" w:color="auto"/>
              <w:right w:val="single" w:sz="4" w:space="0" w:color="auto"/>
            </w:tcBorders>
          </w:tcPr>
          <w:p w14:paraId="01A81998" w14:textId="618096DC" w:rsidR="00D9456B" w:rsidRDefault="00D9456B" w:rsidP="00D9456B">
            <w:pPr>
              <w:spacing w:line="276" w:lineRule="auto"/>
              <w:rPr>
                <w:rFonts w:cs="Times New Roman"/>
                <w:i w:val="0"/>
                <w:sz w:val="20"/>
                <w:szCs w:val="20"/>
              </w:rPr>
            </w:pPr>
            <w:r>
              <w:rPr>
                <w:rFonts w:cs="Times New Roman"/>
                <w:i w:val="0"/>
                <w:sz w:val="20"/>
                <w:szCs w:val="20"/>
              </w:rPr>
              <w:t>10.</w:t>
            </w:r>
          </w:p>
        </w:tc>
        <w:tc>
          <w:tcPr>
            <w:tcW w:w="2631" w:type="dxa"/>
            <w:tcBorders>
              <w:top w:val="single" w:sz="4" w:space="0" w:color="auto"/>
              <w:left w:val="single" w:sz="4" w:space="0" w:color="auto"/>
              <w:bottom w:val="single" w:sz="4" w:space="0" w:color="auto"/>
              <w:right w:val="single" w:sz="4" w:space="0" w:color="auto"/>
            </w:tcBorders>
          </w:tcPr>
          <w:p w14:paraId="28EA98FD" w14:textId="4D85F129" w:rsidR="00D9456B" w:rsidRPr="00404664" w:rsidRDefault="00D9456B" w:rsidP="00D9456B">
            <w:pPr>
              <w:rPr>
                <w:i w:val="0"/>
                <w:sz w:val="20"/>
                <w:szCs w:val="20"/>
                <w:lang w:val="ru-RU"/>
              </w:rPr>
            </w:pPr>
            <w:r w:rsidRPr="0097524B">
              <w:rPr>
                <w:i w:val="0"/>
                <w:sz w:val="20"/>
                <w:szCs w:val="20"/>
                <w:lang w:val="ru-RU"/>
              </w:rPr>
              <w:t xml:space="preserve">Количество детей с особыми образовательными потребностями, посещающих общеобразовательные школы </w:t>
            </w:r>
          </w:p>
        </w:tc>
        <w:tc>
          <w:tcPr>
            <w:tcW w:w="1842" w:type="dxa"/>
            <w:tcBorders>
              <w:top w:val="single" w:sz="4" w:space="0" w:color="auto"/>
              <w:left w:val="single" w:sz="4" w:space="0" w:color="auto"/>
              <w:bottom w:val="single" w:sz="4" w:space="0" w:color="auto"/>
              <w:right w:val="single" w:sz="4" w:space="0" w:color="auto"/>
            </w:tcBorders>
          </w:tcPr>
          <w:p w14:paraId="4AFBECCC" w14:textId="26819374" w:rsidR="00D9456B" w:rsidRPr="00797455" w:rsidRDefault="00D9456B" w:rsidP="00D9456B">
            <w:pPr>
              <w:jc w:val="center"/>
              <w:rPr>
                <w:i w:val="0"/>
                <w:sz w:val="20"/>
                <w:szCs w:val="20"/>
              </w:rPr>
            </w:pPr>
            <w:r w:rsidRPr="00797455">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3DB83938" w14:textId="54028FA6" w:rsidR="00D9456B" w:rsidRPr="00404664" w:rsidRDefault="00D9456B" w:rsidP="00D9456B">
            <w:pPr>
              <w:jc w:val="center"/>
              <w:rPr>
                <w:rFonts w:cs="Times New Roman"/>
                <w:i w:val="0"/>
                <w:sz w:val="20"/>
                <w:szCs w:val="20"/>
              </w:rPr>
            </w:pPr>
            <w:r w:rsidRPr="0097524B">
              <w:rPr>
                <w:rFonts w:eastAsia="Times New Roman" w:cs="Times New Roman"/>
                <w:i w:val="0"/>
                <w:sz w:val="20"/>
                <w:szCs w:val="20"/>
                <w:lang w:val="ro-RO"/>
              </w:rPr>
              <w:t>412 (коэффициент охвата 2,06%) в 2020 г</w:t>
            </w:r>
          </w:p>
        </w:tc>
        <w:tc>
          <w:tcPr>
            <w:tcW w:w="851" w:type="dxa"/>
            <w:tcBorders>
              <w:top w:val="single" w:sz="4" w:space="0" w:color="auto"/>
              <w:left w:val="single" w:sz="4" w:space="0" w:color="auto"/>
              <w:bottom w:val="single" w:sz="4" w:space="0" w:color="auto"/>
              <w:right w:val="single" w:sz="4" w:space="0" w:color="auto"/>
            </w:tcBorders>
          </w:tcPr>
          <w:p w14:paraId="5F77F91A" w14:textId="77777777" w:rsidR="00D9456B" w:rsidRPr="0097524B" w:rsidRDefault="00D9456B" w:rsidP="00D9456B">
            <w:pPr>
              <w:jc w:val="center"/>
              <w:rPr>
                <w:rFonts w:cs="Times New Roman"/>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89C3988" w14:textId="77777777" w:rsidR="00D9456B" w:rsidRPr="0097524B" w:rsidRDefault="00D9456B" w:rsidP="00D9456B">
            <w:pPr>
              <w:jc w:val="center"/>
              <w:rPr>
                <w:rFonts w:cs="Times New Roman"/>
                <w:i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C57DD24" w14:textId="77777777" w:rsidR="00D9456B" w:rsidRPr="0097524B" w:rsidRDefault="00D9456B" w:rsidP="00D9456B">
            <w:pPr>
              <w:jc w:val="center"/>
              <w:rPr>
                <w:rFonts w:cs="Times New Roman"/>
                <w:i w:val="0"/>
                <w:sz w:val="20"/>
                <w:szCs w:val="20"/>
              </w:rPr>
            </w:pPr>
          </w:p>
        </w:tc>
      </w:tr>
      <w:tr w:rsidR="000123B1" w:rsidRPr="0097524B" w14:paraId="0CFB82BD" w14:textId="77777777" w:rsidTr="00372A95">
        <w:tc>
          <w:tcPr>
            <w:tcW w:w="630" w:type="dxa"/>
            <w:tcBorders>
              <w:top w:val="single" w:sz="4" w:space="0" w:color="auto"/>
              <w:left w:val="single" w:sz="4" w:space="0" w:color="auto"/>
              <w:bottom w:val="single" w:sz="4" w:space="0" w:color="auto"/>
              <w:right w:val="single" w:sz="4" w:space="0" w:color="auto"/>
            </w:tcBorders>
          </w:tcPr>
          <w:p w14:paraId="0D864EE0" w14:textId="634935BF" w:rsidR="000123B1" w:rsidRDefault="00163164" w:rsidP="00D9456B">
            <w:pPr>
              <w:spacing w:line="276" w:lineRule="auto"/>
              <w:rPr>
                <w:rFonts w:cs="Times New Roman"/>
                <w:i w:val="0"/>
                <w:sz w:val="20"/>
                <w:szCs w:val="20"/>
              </w:rPr>
            </w:pPr>
            <w:r>
              <w:rPr>
                <w:rFonts w:cs="Times New Roman"/>
                <w:i w:val="0"/>
                <w:sz w:val="20"/>
                <w:szCs w:val="20"/>
              </w:rPr>
              <w:t>11.</w:t>
            </w:r>
          </w:p>
        </w:tc>
        <w:tc>
          <w:tcPr>
            <w:tcW w:w="2631" w:type="dxa"/>
            <w:tcBorders>
              <w:top w:val="single" w:sz="4" w:space="0" w:color="auto"/>
              <w:left w:val="single" w:sz="4" w:space="0" w:color="auto"/>
              <w:bottom w:val="single" w:sz="4" w:space="0" w:color="auto"/>
              <w:right w:val="single" w:sz="4" w:space="0" w:color="auto"/>
            </w:tcBorders>
          </w:tcPr>
          <w:p w14:paraId="748CAC28" w14:textId="05D21F54" w:rsidR="00163164" w:rsidRPr="00163164" w:rsidRDefault="00163164" w:rsidP="00135568">
            <w:pPr>
              <w:jc w:val="both"/>
              <w:rPr>
                <w:i w:val="0"/>
                <w:sz w:val="20"/>
                <w:szCs w:val="20"/>
                <w:lang w:val="ru-RU"/>
              </w:rPr>
            </w:pPr>
            <w:r w:rsidRPr="00163164">
              <w:rPr>
                <w:i w:val="0"/>
                <w:sz w:val="20"/>
                <w:szCs w:val="20"/>
                <w:lang w:val="ru-RU"/>
              </w:rPr>
              <w:t>Количество детей и молодежи из уязвимых гру</w:t>
            </w:r>
            <w:r>
              <w:rPr>
                <w:i w:val="0"/>
                <w:sz w:val="20"/>
                <w:szCs w:val="20"/>
                <w:lang w:val="ru-RU"/>
              </w:rPr>
              <w:t>пп, получающих социальную пособие</w:t>
            </w:r>
          </w:p>
        </w:tc>
        <w:tc>
          <w:tcPr>
            <w:tcW w:w="1842" w:type="dxa"/>
            <w:tcBorders>
              <w:top w:val="single" w:sz="4" w:space="0" w:color="auto"/>
              <w:left w:val="single" w:sz="4" w:space="0" w:color="auto"/>
              <w:bottom w:val="single" w:sz="4" w:space="0" w:color="auto"/>
              <w:right w:val="single" w:sz="4" w:space="0" w:color="auto"/>
            </w:tcBorders>
          </w:tcPr>
          <w:p w14:paraId="53B570FE" w14:textId="77777777" w:rsidR="000123B1" w:rsidRPr="00163164" w:rsidRDefault="000123B1"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72BCA0DA" w14:textId="77777777" w:rsidR="000123B1" w:rsidRPr="0097524B" w:rsidRDefault="000123B1"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4973D091" w14:textId="77777777" w:rsidR="000123B1" w:rsidRPr="00163164" w:rsidRDefault="000123B1"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7B1530CD" w14:textId="77777777" w:rsidR="000123B1" w:rsidRPr="00163164" w:rsidRDefault="000123B1"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76FE186A" w14:textId="77777777" w:rsidR="000123B1" w:rsidRPr="00163164" w:rsidRDefault="000123B1" w:rsidP="00D9456B">
            <w:pPr>
              <w:jc w:val="center"/>
              <w:rPr>
                <w:rFonts w:cs="Times New Roman"/>
                <w:i w:val="0"/>
                <w:sz w:val="20"/>
                <w:szCs w:val="20"/>
                <w:lang w:val="ru-RU"/>
              </w:rPr>
            </w:pPr>
          </w:p>
        </w:tc>
      </w:tr>
      <w:tr w:rsidR="0048318B" w:rsidRPr="000909BC" w14:paraId="6FE65C51" w14:textId="77777777" w:rsidTr="00372A95">
        <w:tc>
          <w:tcPr>
            <w:tcW w:w="630" w:type="dxa"/>
            <w:tcBorders>
              <w:top w:val="single" w:sz="4" w:space="0" w:color="auto"/>
              <w:left w:val="single" w:sz="4" w:space="0" w:color="auto"/>
              <w:bottom w:val="single" w:sz="4" w:space="0" w:color="auto"/>
              <w:right w:val="single" w:sz="4" w:space="0" w:color="auto"/>
            </w:tcBorders>
          </w:tcPr>
          <w:p w14:paraId="0135A23D" w14:textId="79BAF497" w:rsidR="0048318B" w:rsidRDefault="0048318B" w:rsidP="00D9456B">
            <w:pPr>
              <w:spacing w:line="276" w:lineRule="auto"/>
              <w:rPr>
                <w:rFonts w:cs="Times New Roman"/>
                <w:i w:val="0"/>
                <w:sz w:val="20"/>
                <w:szCs w:val="20"/>
              </w:rPr>
            </w:pPr>
            <w:r>
              <w:rPr>
                <w:rFonts w:cs="Times New Roman"/>
                <w:i w:val="0"/>
                <w:sz w:val="20"/>
                <w:szCs w:val="20"/>
              </w:rPr>
              <w:t>12.</w:t>
            </w:r>
          </w:p>
        </w:tc>
        <w:tc>
          <w:tcPr>
            <w:tcW w:w="2631" w:type="dxa"/>
            <w:tcBorders>
              <w:top w:val="single" w:sz="4" w:space="0" w:color="auto"/>
              <w:left w:val="single" w:sz="4" w:space="0" w:color="auto"/>
              <w:bottom w:val="single" w:sz="4" w:space="0" w:color="auto"/>
              <w:right w:val="single" w:sz="4" w:space="0" w:color="auto"/>
            </w:tcBorders>
          </w:tcPr>
          <w:p w14:paraId="019DB862" w14:textId="69F644F1" w:rsidR="0048318B" w:rsidRPr="000909BC" w:rsidRDefault="000909BC" w:rsidP="000909BC">
            <w:pPr>
              <w:jc w:val="both"/>
              <w:rPr>
                <w:i w:val="0"/>
                <w:sz w:val="20"/>
                <w:szCs w:val="20"/>
                <w:lang w:val="ru-RU"/>
              </w:rPr>
            </w:pPr>
            <w:r w:rsidRPr="000909BC">
              <w:rPr>
                <w:i w:val="0"/>
                <w:sz w:val="20"/>
                <w:szCs w:val="20"/>
                <w:lang w:val="ru-RU"/>
              </w:rPr>
              <w:t>Количество учебных заведений, соответствующих санитарно-гигиеническим нормам и правилам безопасности.</w:t>
            </w:r>
          </w:p>
        </w:tc>
        <w:tc>
          <w:tcPr>
            <w:tcW w:w="1842" w:type="dxa"/>
            <w:tcBorders>
              <w:top w:val="single" w:sz="4" w:space="0" w:color="auto"/>
              <w:left w:val="single" w:sz="4" w:space="0" w:color="auto"/>
              <w:bottom w:val="single" w:sz="4" w:space="0" w:color="auto"/>
              <w:right w:val="single" w:sz="4" w:space="0" w:color="auto"/>
            </w:tcBorders>
          </w:tcPr>
          <w:p w14:paraId="1AB74040" w14:textId="77777777" w:rsidR="0048318B" w:rsidRPr="000909BC" w:rsidRDefault="0048318B"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0328A284" w14:textId="77777777" w:rsidR="0048318B" w:rsidRPr="0097524B" w:rsidRDefault="0048318B"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48EF632E" w14:textId="77777777" w:rsidR="0048318B" w:rsidRPr="000909BC" w:rsidRDefault="0048318B"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2BCA6E8" w14:textId="77777777" w:rsidR="0048318B" w:rsidRPr="000909BC" w:rsidRDefault="0048318B"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3A5BD425" w14:textId="77777777" w:rsidR="0048318B" w:rsidRPr="000909BC" w:rsidRDefault="0048318B" w:rsidP="00D9456B">
            <w:pPr>
              <w:jc w:val="center"/>
              <w:rPr>
                <w:rFonts w:cs="Times New Roman"/>
                <w:i w:val="0"/>
                <w:sz w:val="20"/>
                <w:szCs w:val="20"/>
                <w:lang w:val="ru-RU"/>
              </w:rPr>
            </w:pPr>
          </w:p>
        </w:tc>
      </w:tr>
      <w:tr w:rsidR="00F70228" w:rsidRPr="0097524B" w14:paraId="7AE24A08" w14:textId="77777777" w:rsidTr="007469C1">
        <w:tc>
          <w:tcPr>
            <w:tcW w:w="9639" w:type="dxa"/>
            <w:gridSpan w:val="7"/>
            <w:tcBorders>
              <w:top w:val="single" w:sz="4" w:space="0" w:color="auto"/>
              <w:left w:val="single" w:sz="4" w:space="0" w:color="auto"/>
              <w:bottom w:val="single" w:sz="4" w:space="0" w:color="auto"/>
              <w:right w:val="single" w:sz="4" w:space="0" w:color="auto"/>
            </w:tcBorders>
          </w:tcPr>
          <w:p w14:paraId="64611151" w14:textId="40009D5B" w:rsidR="00F70228" w:rsidRPr="00691874" w:rsidRDefault="005F7777" w:rsidP="005F7777">
            <w:pPr>
              <w:spacing w:line="276" w:lineRule="auto"/>
              <w:jc w:val="both"/>
              <w:rPr>
                <w:rFonts w:eastAsia="Times New Roman" w:cs="Times New Roman"/>
                <w:i w:val="0"/>
                <w:sz w:val="16"/>
                <w:szCs w:val="16"/>
                <w:lang w:val="ru-RU" w:eastAsia="ru-RU"/>
              </w:rPr>
            </w:pPr>
            <w:r w:rsidRPr="00B856E7">
              <w:rPr>
                <w:rFonts w:cs="Times New Roman"/>
                <w:b/>
                <w:i w:val="0"/>
                <w:sz w:val="16"/>
                <w:szCs w:val="16"/>
                <w:lang w:val="ru-RU"/>
              </w:rPr>
              <w:t>СТРАТЕГИЧЕСКОЕ НАПРАВЛЕНИЕ</w:t>
            </w:r>
            <w:r w:rsidRPr="00691874">
              <w:rPr>
                <w:rFonts w:eastAsia="Times New Roman" w:cs="Times New Roman"/>
                <w:b/>
                <w:i w:val="0"/>
                <w:sz w:val="16"/>
                <w:szCs w:val="16"/>
                <w:lang w:val="ro-RO" w:eastAsia="ru-RU"/>
              </w:rPr>
              <w:t xml:space="preserve"> </w:t>
            </w:r>
            <w:r w:rsidRPr="00B856E7">
              <w:rPr>
                <w:rFonts w:eastAsia="Times New Roman" w:cs="Times New Roman"/>
                <w:b/>
                <w:i w:val="0"/>
                <w:sz w:val="16"/>
                <w:szCs w:val="16"/>
                <w:lang w:val="ru-RU" w:eastAsia="ru-RU"/>
              </w:rPr>
              <w:t xml:space="preserve">5. </w:t>
            </w:r>
            <w:r w:rsidRPr="00691874">
              <w:rPr>
                <w:rFonts w:eastAsia="Times New Roman" w:cs="Times New Roman"/>
                <w:b/>
                <w:i w:val="0"/>
                <w:sz w:val="16"/>
                <w:szCs w:val="16"/>
                <w:lang w:val="ru-RU" w:eastAsia="ru-RU"/>
              </w:rPr>
              <w:t>ПОВЫШЕНИЕ КАЧЕСТВА ОБРАЗОВАНИЯ</w:t>
            </w:r>
            <w:r w:rsidRPr="00691874">
              <w:rPr>
                <w:rFonts w:eastAsia="Times New Roman" w:cs="Times New Roman"/>
                <w:b/>
                <w:i w:val="0"/>
                <w:sz w:val="16"/>
                <w:szCs w:val="16"/>
                <w:lang w:val="ro-RO" w:eastAsia="ru-RU"/>
              </w:rPr>
              <w:t xml:space="preserve">, </w:t>
            </w:r>
            <w:r w:rsidRPr="00691874">
              <w:rPr>
                <w:rFonts w:eastAsia="Times New Roman" w:cs="Times New Roman"/>
                <w:b/>
                <w:i w:val="0"/>
                <w:sz w:val="16"/>
                <w:szCs w:val="16"/>
                <w:lang w:val="ru-RU" w:eastAsia="ru-RU"/>
              </w:rPr>
              <w:t xml:space="preserve">ВЕДУЩЕГО К ЭФФЕКТИВНЫМ РЕЗУЛЬТАТАМ ОБУЧЕНИЯ </w:t>
            </w:r>
          </w:p>
        </w:tc>
      </w:tr>
      <w:tr w:rsidR="007D2FEA" w:rsidRPr="00973BB2" w14:paraId="054D95EE" w14:textId="77777777" w:rsidTr="00372A95">
        <w:tc>
          <w:tcPr>
            <w:tcW w:w="630" w:type="dxa"/>
            <w:tcBorders>
              <w:top w:val="single" w:sz="4" w:space="0" w:color="auto"/>
              <w:left w:val="single" w:sz="4" w:space="0" w:color="auto"/>
              <w:bottom w:val="single" w:sz="4" w:space="0" w:color="auto"/>
              <w:right w:val="single" w:sz="4" w:space="0" w:color="auto"/>
            </w:tcBorders>
          </w:tcPr>
          <w:p w14:paraId="31FBA91D" w14:textId="33862100" w:rsidR="007D2FEA" w:rsidRPr="00163164" w:rsidRDefault="000909BC" w:rsidP="00D9456B">
            <w:pPr>
              <w:spacing w:line="276" w:lineRule="auto"/>
              <w:rPr>
                <w:rFonts w:cs="Times New Roman"/>
                <w:i w:val="0"/>
                <w:sz w:val="20"/>
                <w:szCs w:val="20"/>
              </w:rPr>
            </w:pPr>
            <w:r>
              <w:rPr>
                <w:rFonts w:cs="Times New Roman"/>
                <w:i w:val="0"/>
                <w:sz w:val="20"/>
                <w:szCs w:val="20"/>
              </w:rPr>
              <w:t>1.</w:t>
            </w:r>
          </w:p>
        </w:tc>
        <w:tc>
          <w:tcPr>
            <w:tcW w:w="2631" w:type="dxa"/>
            <w:tcBorders>
              <w:top w:val="single" w:sz="4" w:space="0" w:color="auto"/>
              <w:left w:val="single" w:sz="4" w:space="0" w:color="auto"/>
              <w:bottom w:val="single" w:sz="4" w:space="0" w:color="auto"/>
              <w:right w:val="single" w:sz="4" w:space="0" w:color="auto"/>
            </w:tcBorders>
          </w:tcPr>
          <w:p w14:paraId="1E937AE7" w14:textId="24DAA46A" w:rsidR="007D2FEA" w:rsidRPr="00973BB2" w:rsidRDefault="007D2FEA" w:rsidP="00D9456B">
            <w:pPr>
              <w:rPr>
                <w:i w:val="0"/>
                <w:sz w:val="20"/>
                <w:szCs w:val="20"/>
                <w:lang w:val="ru-RU"/>
              </w:rPr>
            </w:pPr>
            <w:r w:rsidRPr="00973BB2">
              <w:rPr>
                <w:i w:val="0"/>
                <w:sz w:val="20"/>
                <w:szCs w:val="20"/>
                <w:lang w:val="ru-RU"/>
              </w:rPr>
              <w:t xml:space="preserve">Средний бал на зкзаменах </w:t>
            </w:r>
            <w:r w:rsidR="00973BB2" w:rsidRPr="00973BB2">
              <w:rPr>
                <w:i w:val="0"/>
                <w:sz w:val="20"/>
                <w:szCs w:val="20"/>
                <w:lang w:val="ru-RU"/>
              </w:rPr>
              <w:t>бакалавра</w:t>
            </w:r>
          </w:p>
        </w:tc>
        <w:tc>
          <w:tcPr>
            <w:tcW w:w="1842" w:type="dxa"/>
            <w:tcBorders>
              <w:top w:val="single" w:sz="4" w:space="0" w:color="auto"/>
              <w:left w:val="single" w:sz="4" w:space="0" w:color="auto"/>
              <w:bottom w:val="single" w:sz="4" w:space="0" w:color="auto"/>
              <w:right w:val="single" w:sz="4" w:space="0" w:color="auto"/>
            </w:tcBorders>
          </w:tcPr>
          <w:p w14:paraId="1ADEC0B1" w14:textId="77777777" w:rsidR="007D2FEA" w:rsidRPr="00973BB2" w:rsidRDefault="007D2FEA"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6E9318CB" w14:textId="77777777" w:rsidR="007D2FEA" w:rsidRPr="0097524B" w:rsidRDefault="007D2FEA"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1C2B236D" w14:textId="77777777" w:rsidR="007D2FEA" w:rsidRPr="00973BB2" w:rsidRDefault="007D2FEA"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FAD3DB" w14:textId="77777777" w:rsidR="007D2FEA" w:rsidRPr="00973BB2" w:rsidRDefault="007D2FEA"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5A9E486E" w14:textId="77777777" w:rsidR="007D2FEA" w:rsidRPr="00973BB2" w:rsidRDefault="007D2FEA" w:rsidP="00D9456B">
            <w:pPr>
              <w:jc w:val="center"/>
              <w:rPr>
                <w:rFonts w:cs="Times New Roman"/>
                <w:i w:val="0"/>
                <w:sz w:val="20"/>
                <w:szCs w:val="20"/>
                <w:lang w:val="ru-RU"/>
              </w:rPr>
            </w:pPr>
          </w:p>
        </w:tc>
      </w:tr>
      <w:tr w:rsidR="00E03BBF" w:rsidRPr="00973BB2" w14:paraId="756B21F1" w14:textId="77777777" w:rsidTr="00372A95">
        <w:tc>
          <w:tcPr>
            <w:tcW w:w="630" w:type="dxa"/>
            <w:tcBorders>
              <w:top w:val="single" w:sz="4" w:space="0" w:color="auto"/>
              <w:left w:val="single" w:sz="4" w:space="0" w:color="auto"/>
              <w:bottom w:val="single" w:sz="4" w:space="0" w:color="auto"/>
              <w:right w:val="single" w:sz="4" w:space="0" w:color="auto"/>
            </w:tcBorders>
          </w:tcPr>
          <w:p w14:paraId="213D5F85" w14:textId="43FE62D9" w:rsidR="00E03BBF" w:rsidRPr="000909BC" w:rsidRDefault="000909BC" w:rsidP="00D9456B">
            <w:pPr>
              <w:spacing w:line="276" w:lineRule="auto"/>
              <w:rPr>
                <w:rFonts w:cs="Times New Roman"/>
                <w:i w:val="0"/>
                <w:sz w:val="20"/>
                <w:szCs w:val="20"/>
                <w:lang w:val="ro-RO"/>
              </w:rPr>
            </w:pPr>
            <w:r>
              <w:rPr>
                <w:rFonts w:cs="Times New Roman"/>
                <w:i w:val="0"/>
                <w:sz w:val="20"/>
                <w:szCs w:val="20"/>
                <w:lang w:val="ro-RO"/>
              </w:rPr>
              <w:t>2.</w:t>
            </w:r>
          </w:p>
        </w:tc>
        <w:tc>
          <w:tcPr>
            <w:tcW w:w="2631" w:type="dxa"/>
            <w:tcBorders>
              <w:top w:val="single" w:sz="4" w:space="0" w:color="auto"/>
              <w:left w:val="single" w:sz="4" w:space="0" w:color="auto"/>
              <w:bottom w:val="single" w:sz="4" w:space="0" w:color="auto"/>
              <w:right w:val="single" w:sz="4" w:space="0" w:color="auto"/>
            </w:tcBorders>
          </w:tcPr>
          <w:p w14:paraId="4A8642EA" w14:textId="52515EBF" w:rsidR="008D0501" w:rsidRPr="007469C1" w:rsidRDefault="008D0501" w:rsidP="00B856E7">
            <w:pPr>
              <w:rPr>
                <w:i w:val="0"/>
                <w:sz w:val="20"/>
                <w:szCs w:val="20"/>
                <w:lang w:val="ru-RU"/>
              </w:rPr>
            </w:pPr>
            <w:r w:rsidRPr="007469C1">
              <w:rPr>
                <w:i w:val="0"/>
                <w:sz w:val="20"/>
                <w:szCs w:val="20"/>
                <w:lang w:val="ro-RO"/>
              </w:rPr>
              <w:t>Доля выпускников профессионально-технических и</w:t>
            </w:r>
            <w:r w:rsidRPr="007469C1">
              <w:rPr>
                <w:i w:val="0"/>
                <w:sz w:val="20"/>
                <w:szCs w:val="20"/>
                <w:lang w:val="ru-RU"/>
              </w:rPr>
              <w:t xml:space="preserve"> КГУ</w:t>
            </w:r>
            <w:r w:rsidRPr="007469C1">
              <w:rPr>
                <w:i w:val="0"/>
                <w:sz w:val="20"/>
                <w:szCs w:val="20"/>
                <w:lang w:val="ro-RO"/>
              </w:rPr>
              <w:t xml:space="preserve">, работающих или продолжающих обучение в сфере </w:t>
            </w:r>
            <w:r w:rsidR="00B856E7" w:rsidRPr="007469C1">
              <w:rPr>
                <w:i w:val="0"/>
                <w:sz w:val="20"/>
                <w:szCs w:val="20"/>
                <w:lang w:val="ru-RU"/>
              </w:rPr>
              <w:t>профессионального обучения</w:t>
            </w:r>
          </w:p>
        </w:tc>
        <w:tc>
          <w:tcPr>
            <w:tcW w:w="1842" w:type="dxa"/>
            <w:tcBorders>
              <w:top w:val="single" w:sz="4" w:space="0" w:color="auto"/>
              <w:left w:val="single" w:sz="4" w:space="0" w:color="auto"/>
              <w:bottom w:val="single" w:sz="4" w:space="0" w:color="auto"/>
              <w:right w:val="single" w:sz="4" w:space="0" w:color="auto"/>
            </w:tcBorders>
          </w:tcPr>
          <w:p w14:paraId="1BC1DD6E" w14:textId="77777777" w:rsidR="00E03BBF" w:rsidRPr="00973BB2" w:rsidRDefault="00E03BBF"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7758974E" w14:textId="77777777" w:rsidR="00E03BBF" w:rsidRPr="0097524B" w:rsidRDefault="00E03BBF"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1CB17D14" w14:textId="77777777" w:rsidR="00E03BBF" w:rsidRPr="00973BB2" w:rsidRDefault="00E03BBF"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601837EA" w14:textId="77777777" w:rsidR="00E03BBF" w:rsidRPr="00973BB2" w:rsidRDefault="00E03BBF"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1C25E912" w14:textId="77777777" w:rsidR="00E03BBF" w:rsidRPr="00973BB2" w:rsidRDefault="00E03BBF" w:rsidP="00D9456B">
            <w:pPr>
              <w:jc w:val="center"/>
              <w:rPr>
                <w:rFonts w:cs="Times New Roman"/>
                <w:i w:val="0"/>
                <w:sz w:val="20"/>
                <w:szCs w:val="20"/>
                <w:lang w:val="ru-RU"/>
              </w:rPr>
            </w:pPr>
          </w:p>
        </w:tc>
      </w:tr>
      <w:tr w:rsidR="00F70228" w:rsidRPr="0097524B" w14:paraId="44A4B181" w14:textId="77777777" w:rsidTr="00372A95">
        <w:tc>
          <w:tcPr>
            <w:tcW w:w="630" w:type="dxa"/>
            <w:tcBorders>
              <w:top w:val="single" w:sz="4" w:space="0" w:color="auto"/>
              <w:left w:val="single" w:sz="4" w:space="0" w:color="auto"/>
              <w:bottom w:val="single" w:sz="4" w:space="0" w:color="auto"/>
              <w:right w:val="single" w:sz="4" w:space="0" w:color="auto"/>
            </w:tcBorders>
          </w:tcPr>
          <w:p w14:paraId="18F9CB7D" w14:textId="75AD95A4" w:rsidR="00F70228" w:rsidRPr="000909BC" w:rsidRDefault="000909BC" w:rsidP="00D9456B">
            <w:pPr>
              <w:spacing w:line="276" w:lineRule="auto"/>
              <w:rPr>
                <w:rFonts w:cs="Times New Roman"/>
                <w:i w:val="0"/>
                <w:sz w:val="20"/>
                <w:szCs w:val="20"/>
                <w:lang w:val="ro-RO"/>
              </w:rPr>
            </w:pPr>
            <w:r>
              <w:rPr>
                <w:rFonts w:cs="Times New Roman"/>
                <w:i w:val="0"/>
                <w:sz w:val="20"/>
                <w:szCs w:val="20"/>
                <w:lang w:val="ro-RO"/>
              </w:rPr>
              <w:t>3.</w:t>
            </w:r>
          </w:p>
        </w:tc>
        <w:tc>
          <w:tcPr>
            <w:tcW w:w="2631" w:type="dxa"/>
            <w:tcBorders>
              <w:top w:val="single" w:sz="4" w:space="0" w:color="auto"/>
              <w:left w:val="single" w:sz="4" w:space="0" w:color="auto"/>
              <w:bottom w:val="single" w:sz="4" w:space="0" w:color="auto"/>
              <w:right w:val="single" w:sz="4" w:space="0" w:color="auto"/>
            </w:tcBorders>
          </w:tcPr>
          <w:p w14:paraId="42004C02" w14:textId="37EC6B75" w:rsidR="00F70228" w:rsidRPr="009018C9" w:rsidRDefault="009018C9" w:rsidP="00D9456B">
            <w:pPr>
              <w:rPr>
                <w:i w:val="0"/>
                <w:sz w:val="20"/>
                <w:szCs w:val="20"/>
                <w:lang w:val="ru-RU"/>
              </w:rPr>
            </w:pPr>
            <w:r w:rsidRPr="009018C9">
              <w:rPr>
                <w:i w:val="0"/>
                <w:sz w:val="20"/>
                <w:szCs w:val="20"/>
                <w:lang w:val="ru-RU"/>
              </w:rPr>
              <w:t>Количество учащихся, охваченных внешкольным образованием</w:t>
            </w:r>
          </w:p>
        </w:tc>
        <w:tc>
          <w:tcPr>
            <w:tcW w:w="1842" w:type="dxa"/>
            <w:tcBorders>
              <w:top w:val="single" w:sz="4" w:space="0" w:color="auto"/>
              <w:left w:val="single" w:sz="4" w:space="0" w:color="auto"/>
              <w:bottom w:val="single" w:sz="4" w:space="0" w:color="auto"/>
              <w:right w:val="single" w:sz="4" w:space="0" w:color="auto"/>
            </w:tcBorders>
          </w:tcPr>
          <w:p w14:paraId="2070BB26" w14:textId="77777777" w:rsidR="00F70228" w:rsidRPr="005F7777" w:rsidRDefault="00F70228"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1FC87327" w14:textId="77777777" w:rsidR="00F70228" w:rsidRPr="0097524B" w:rsidRDefault="00F70228"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7F66A8B" w14:textId="77777777" w:rsidR="00F70228" w:rsidRPr="005F7777" w:rsidRDefault="00F70228"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73624C5B" w14:textId="77777777" w:rsidR="00F70228" w:rsidRPr="005F7777" w:rsidRDefault="00F70228"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1D18348C" w14:textId="77777777" w:rsidR="00F70228" w:rsidRPr="005F7777" w:rsidRDefault="00F70228" w:rsidP="00D9456B">
            <w:pPr>
              <w:jc w:val="center"/>
              <w:rPr>
                <w:rFonts w:cs="Times New Roman"/>
                <w:i w:val="0"/>
                <w:sz w:val="20"/>
                <w:szCs w:val="20"/>
                <w:lang w:val="ru-RU"/>
              </w:rPr>
            </w:pPr>
          </w:p>
        </w:tc>
      </w:tr>
      <w:tr w:rsidR="00163164" w:rsidRPr="0097524B" w14:paraId="3611FFE0" w14:textId="77777777" w:rsidTr="00372A95">
        <w:tc>
          <w:tcPr>
            <w:tcW w:w="630" w:type="dxa"/>
            <w:tcBorders>
              <w:top w:val="single" w:sz="4" w:space="0" w:color="auto"/>
              <w:left w:val="single" w:sz="4" w:space="0" w:color="auto"/>
              <w:bottom w:val="single" w:sz="4" w:space="0" w:color="auto"/>
              <w:right w:val="single" w:sz="4" w:space="0" w:color="auto"/>
            </w:tcBorders>
          </w:tcPr>
          <w:p w14:paraId="4A186EC0" w14:textId="2C6D774D" w:rsidR="00163164" w:rsidRPr="000909BC" w:rsidRDefault="000909BC" w:rsidP="00D9456B">
            <w:pPr>
              <w:spacing w:line="276" w:lineRule="auto"/>
              <w:rPr>
                <w:rFonts w:cs="Times New Roman"/>
                <w:i w:val="0"/>
                <w:sz w:val="20"/>
                <w:szCs w:val="20"/>
                <w:lang w:val="ro-RO"/>
              </w:rPr>
            </w:pPr>
            <w:r>
              <w:rPr>
                <w:rFonts w:cs="Times New Roman"/>
                <w:i w:val="0"/>
                <w:sz w:val="20"/>
                <w:szCs w:val="20"/>
                <w:lang w:val="ro-RO"/>
              </w:rPr>
              <w:t>4.</w:t>
            </w:r>
          </w:p>
        </w:tc>
        <w:tc>
          <w:tcPr>
            <w:tcW w:w="2631" w:type="dxa"/>
            <w:tcBorders>
              <w:top w:val="single" w:sz="4" w:space="0" w:color="auto"/>
              <w:left w:val="single" w:sz="4" w:space="0" w:color="auto"/>
              <w:bottom w:val="single" w:sz="4" w:space="0" w:color="auto"/>
              <w:right w:val="single" w:sz="4" w:space="0" w:color="auto"/>
            </w:tcBorders>
          </w:tcPr>
          <w:p w14:paraId="265D8EB3" w14:textId="35179FF1" w:rsidR="00163164" w:rsidRPr="009018C9" w:rsidRDefault="009018C9" w:rsidP="00D9456B">
            <w:pPr>
              <w:rPr>
                <w:i w:val="0"/>
                <w:sz w:val="20"/>
                <w:szCs w:val="20"/>
                <w:lang w:val="ru-RU"/>
              </w:rPr>
            </w:pPr>
            <w:r w:rsidRPr="009018C9">
              <w:rPr>
                <w:i w:val="0"/>
                <w:sz w:val="20"/>
                <w:szCs w:val="20"/>
                <w:lang w:val="ro-RO"/>
              </w:rPr>
              <w:t>Количество учрежде</w:t>
            </w:r>
            <w:r w:rsidR="000909BC">
              <w:rPr>
                <w:i w:val="0"/>
                <w:sz w:val="20"/>
                <w:szCs w:val="20"/>
                <w:lang w:val="ro-RO"/>
              </w:rPr>
              <w:t xml:space="preserve">ний, предлагающих </w:t>
            </w:r>
            <w:r w:rsidR="000909BC">
              <w:rPr>
                <w:i w:val="0"/>
                <w:sz w:val="20"/>
                <w:szCs w:val="20"/>
                <w:lang w:val="ru-RU"/>
              </w:rPr>
              <w:t>внешкольное</w:t>
            </w:r>
            <w:r w:rsidRPr="009018C9">
              <w:rPr>
                <w:i w:val="0"/>
                <w:sz w:val="20"/>
                <w:szCs w:val="20"/>
                <w:lang w:val="ro-RO"/>
              </w:rPr>
              <w:t xml:space="preserve"> образование</w:t>
            </w:r>
          </w:p>
        </w:tc>
        <w:tc>
          <w:tcPr>
            <w:tcW w:w="1842" w:type="dxa"/>
            <w:tcBorders>
              <w:top w:val="single" w:sz="4" w:space="0" w:color="auto"/>
              <w:left w:val="single" w:sz="4" w:space="0" w:color="auto"/>
              <w:bottom w:val="single" w:sz="4" w:space="0" w:color="auto"/>
              <w:right w:val="single" w:sz="4" w:space="0" w:color="auto"/>
            </w:tcBorders>
          </w:tcPr>
          <w:p w14:paraId="6E381F6C" w14:textId="77777777" w:rsidR="00163164" w:rsidRPr="00163164" w:rsidRDefault="00163164" w:rsidP="00D9456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7A1A6D7D" w14:textId="77777777" w:rsidR="00163164" w:rsidRPr="0097524B" w:rsidRDefault="00163164" w:rsidP="00D9456B">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2E74CF8" w14:textId="77777777" w:rsidR="00163164" w:rsidRPr="00163164" w:rsidRDefault="00163164" w:rsidP="00D9456B">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5E80A9F9" w14:textId="77777777" w:rsidR="00163164" w:rsidRPr="00163164" w:rsidRDefault="00163164" w:rsidP="00D9456B">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0905942C" w14:textId="77777777" w:rsidR="00163164" w:rsidRPr="00163164" w:rsidRDefault="00163164" w:rsidP="00D9456B">
            <w:pPr>
              <w:jc w:val="center"/>
              <w:rPr>
                <w:rFonts w:cs="Times New Roman"/>
                <w:i w:val="0"/>
                <w:sz w:val="20"/>
                <w:szCs w:val="20"/>
                <w:lang w:val="ru-RU"/>
              </w:rPr>
            </w:pPr>
          </w:p>
        </w:tc>
      </w:tr>
      <w:tr w:rsidR="00E03BBF" w:rsidRPr="0073335F" w14:paraId="7971BB90" w14:textId="77777777" w:rsidTr="00372A95">
        <w:tc>
          <w:tcPr>
            <w:tcW w:w="630" w:type="dxa"/>
            <w:tcBorders>
              <w:top w:val="single" w:sz="4" w:space="0" w:color="auto"/>
              <w:left w:val="single" w:sz="4" w:space="0" w:color="auto"/>
              <w:bottom w:val="single" w:sz="4" w:space="0" w:color="auto"/>
              <w:right w:val="single" w:sz="4" w:space="0" w:color="auto"/>
            </w:tcBorders>
          </w:tcPr>
          <w:p w14:paraId="16C9AF1E" w14:textId="0AAEDF8A" w:rsidR="00E03BBF" w:rsidRPr="000C6785" w:rsidRDefault="000909BC" w:rsidP="00E03BBF">
            <w:pPr>
              <w:spacing w:line="276" w:lineRule="auto"/>
              <w:rPr>
                <w:rFonts w:cs="Times New Roman"/>
                <w:i w:val="0"/>
                <w:sz w:val="20"/>
                <w:szCs w:val="20"/>
                <w:lang w:val="ro-RO"/>
              </w:rPr>
            </w:pPr>
            <w:r>
              <w:rPr>
                <w:rFonts w:cs="Times New Roman"/>
                <w:i w:val="0"/>
                <w:sz w:val="20"/>
                <w:szCs w:val="20"/>
                <w:lang w:val="ru-RU"/>
              </w:rPr>
              <w:t>5</w:t>
            </w:r>
            <w:r w:rsidR="000C6785">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524FDB2D" w14:textId="6EAB3A86" w:rsidR="00E03BBF" w:rsidRPr="000909BC" w:rsidRDefault="0073335F" w:rsidP="000909BC">
            <w:pPr>
              <w:rPr>
                <w:i w:val="0"/>
                <w:sz w:val="20"/>
                <w:szCs w:val="20"/>
                <w:lang w:val="ru-RU"/>
              </w:rPr>
            </w:pPr>
            <w:r w:rsidRPr="0073335F">
              <w:rPr>
                <w:i w:val="0"/>
                <w:sz w:val="20"/>
                <w:szCs w:val="20"/>
                <w:lang w:val="ru-RU"/>
              </w:rPr>
              <w:t xml:space="preserve">Количество </w:t>
            </w:r>
            <w:r w:rsidR="000909BC">
              <w:rPr>
                <w:i w:val="0"/>
                <w:sz w:val="20"/>
                <w:szCs w:val="20"/>
                <w:lang w:val="ru-RU"/>
              </w:rPr>
              <w:t xml:space="preserve">учащихся </w:t>
            </w:r>
            <w:r w:rsidRPr="0073335F">
              <w:rPr>
                <w:i w:val="0"/>
                <w:sz w:val="20"/>
                <w:szCs w:val="20"/>
                <w:lang w:val="ru-RU"/>
              </w:rPr>
              <w:t xml:space="preserve">в </w:t>
            </w:r>
            <w:r w:rsidR="000909BC" w:rsidRPr="000909BC">
              <w:rPr>
                <w:rFonts w:cs="Times New Roman"/>
                <w:i w:val="0"/>
                <w:sz w:val="20"/>
                <w:szCs w:val="20"/>
                <w:lang w:val="ru-RU"/>
              </w:rPr>
              <w:t>детских дома</w:t>
            </w:r>
            <w:r w:rsidR="000909BC">
              <w:rPr>
                <w:rFonts w:cs="Times New Roman"/>
                <w:i w:val="0"/>
                <w:sz w:val="20"/>
                <w:szCs w:val="20"/>
                <w:lang w:val="ru-RU"/>
              </w:rPr>
              <w:t>х</w:t>
            </w:r>
            <w:r w:rsidR="000909BC" w:rsidRPr="000909BC">
              <w:rPr>
                <w:rFonts w:cs="Times New Roman"/>
                <w:i w:val="0"/>
                <w:sz w:val="20"/>
                <w:szCs w:val="20"/>
                <w:lang w:val="ru-RU"/>
              </w:rPr>
              <w:t xml:space="preserve"> творчества</w:t>
            </w:r>
          </w:p>
        </w:tc>
        <w:tc>
          <w:tcPr>
            <w:tcW w:w="1842" w:type="dxa"/>
            <w:tcBorders>
              <w:top w:val="single" w:sz="4" w:space="0" w:color="auto"/>
              <w:left w:val="single" w:sz="4" w:space="0" w:color="auto"/>
              <w:bottom w:val="single" w:sz="4" w:space="0" w:color="auto"/>
              <w:right w:val="single" w:sz="4" w:space="0" w:color="auto"/>
            </w:tcBorders>
          </w:tcPr>
          <w:p w14:paraId="5C983FE9" w14:textId="77777777" w:rsidR="00E03BBF" w:rsidRPr="0073335F"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57D8C36E" w14:textId="77777777" w:rsidR="00E03BBF" w:rsidRPr="0097524B" w:rsidRDefault="00E03BBF" w:rsidP="00E03BBF">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31CE417B" w14:textId="77777777" w:rsidR="00E03BBF" w:rsidRPr="0073335F" w:rsidRDefault="00E03BBF" w:rsidP="00E03BBF">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50B2E273" w14:textId="77777777" w:rsidR="00E03BBF" w:rsidRPr="0073335F" w:rsidRDefault="00E03BBF" w:rsidP="00E03BBF">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79A63CA7" w14:textId="77777777" w:rsidR="00E03BBF" w:rsidRPr="0073335F" w:rsidRDefault="00E03BBF" w:rsidP="00E03BBF">
            <w:pPr>
              <w:jc w:val="center"/>
              <w:rPr>
                <w:rFonts w:cs="Times New Roman"/>
                <w:i w:val="0"/>
                <w:sz w:val="20"/>
                <w:szCs w:val="20"/>
                <w:lang w:val="ru-RU"/>
              </w:rPr>
            </w:pPr>
          </w:p>
        </w:tc>
      </w:tr>
      <w:tr w:rsidR="00E03BBF" w:rsidRPr="007469C1" w14:paraId="65957D4C" w14:textId="77777777" w:rsidTr="00372A95">
        <w:tc>
          <w:tcPr>
            <w:tcW w:w="630" w:type="dxa"/>
            <w:tcBorders>
              <w:top w:val="single" w:sz="4" w:space="0" w:color="auto"/>
              <w:left w:val="single" w:sz="4" w:space="0" w:color="auto"/>
              <w:bottom w:val="single" w:sz="4" w:space="0" w:color="auto"/>
              <w:right w:val="single" w:sz="4" w:space="0" w:color="auto"/>
            </w:tcBorders>
          </w:tcPr>
          <w:p w14:paraId="0D439B45" w14:textId="270E71F1" w:rsidR="00E03BBF" w:rsidRPr="000C6785" w:rsidRDefault="000909BC" w:rsidP="00E03BBF">
            <w:pPr>
              <w:spacing w:line="276" w:lineRule="auto"/>
              <w:rPr>
                <w:rFonts w:cs="Times New Roman"/>
                <w:i w:val="0"/>
                <w:sz w:val="20"/>
                <w:szCs w:val="20"/>
                <w:lang w:val="ro-RO"/>
              </w:rPr>
            </w:pPr>
            <w:r>
              <w:rPr>
                <w:rFonts w:cs="Times New Roman"/>
                <w:i w:val="0"/>
                <w:sz w:val="20"/>
                <w:szCs w:val="20"/>
                <w:lang w:val="ru-RU"/>
              </w:rPr>
              <w:t>6</w:t>
            </w:r>
            <w:r w:rsidR="000C6785">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vAlign w:val="center"/>
          </w:tcPr>
          <w:p w14:paraId="75A87064" w14:textId="4C8BBA7C" w:rsidR="00E03BBF" w:rsidRPr="007469C1" w:rsidRDefault="000909BC" w:rsidP="007469C1">
            <w:pPr>
              <w:rPr>
                <w:i w:val="0"/>
                <w:sz w:val="20"/>
                <w:szCs w:val="20"/>
                <w:lang w:val="ru-RU"/>
              </w:rPr>
            </w:pPr>
            <w:r w:rsidRPr="007469C1">
              <w:rPr>
                <w:i w:val="0"/>
                <w:sz w:val="20"/>
                <w:szCs w:val="20"/>
                <w:lang w:val="ru-RU"/>
              </w:rPr>
              <w:t xml:space="preserve">Количество учащихся </w:t>
            </w:r>
            <w:r w:rsidR="007469C1" w:rsidRPr="007469C1">
              <w:rPr>
                <w:i w:val="0"/>
                <w:sz w:val="20"/>
                <w:szCs w:val="20"/>
                <w:lang w:val="ru-RU"/>
              </w:rPr>
              <w:t xml:space="preserve">в </w:t>
            </w:r>
            <w:r w:rsidR="00CC5845">
              <w:rPr>
                <w:rFonts w:cs="Times New Roman"/>
                <w:i w:val="0"/>
                <w:sz w:val="20"/>
                <w:szCs w:val="20"/>
                <w:lang w:val="ru-RU"/>
              </w:rPr>
              <w:t>художественных школах</w:t>
            </w:r>
          </w:p>
        </w:tc>
        <w:tc>
          <w:tcPr>
            <w:tcW w:w="1842" w:type="dxa"/>
            <w:tcBorders>
              <w:top w:val="single" w:sz="4" w:space="0" w:color="auto"/>
              <w:left w:val="single" w:sz="4" w:space="0" w:color="auto"/>
              <w:bottom w:val="single" w:sz="4" w:space="0" w:color="auto"/>
              <w:right w:val="single" w:sz="4" w:space="0" w:color="auto"/>
            </w:tcBorders>
          </w:tcPr>
          <w:p w14:paraId="59ECB3B9" w14:textId="77777777" w:rsidR="00E03BBF" w:rsidRPr="007469C1"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68B7A2BC" w14:textId="77777777" w:rsidR="00E03BBF" w:rsidRPr="0097524B" w:rsidRDefault="00E03BBF" w:rsidP="00E03BBF">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7EB0107" w14:textId="77777777" w:rsidR="00E03BBF" w:rsidRPr="007469C1" w:rsidRDefault="00E03BBF" w:rsidP="00E03BBF">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93579D" w14:textId="77777777" w:rsidR="00E03BBF" w:rsidRPr="007469C1" w:rsidRDefault="00E03BBF" w:rsidP="00E03BBF">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5894F55B" w14:textId="77777777" w:rsidR="00E03BBF" w:rsidRPr="007469C1" w:rsidRDefault="00E03BBF" w:rsidP="00E03BBF">
            <w:pPr>
              <w:jc w:val="center"/>
              <w:rPr>
                <w:rFonts w:cs="Times New Roman"/>
                <w:i w:val="0"/>
                <w:sz w:val="20"/>
                <w:szCs w:val="20"/>
                <w:lang w:val="ru-RU"/>
              </w:rPr>
            </w:pPr>
          </w:p>
        </w:tc>
      </w:tr>
      <w:tr w:rsidR="00E03BBF" w:rsidRPr="00FA74D9" w14:paraId="7CF6BDF5" w14:textId="77777777" w:rsidTr="00372A95">
        <w:tc>
          <w:tcPr>
            <w:tcW w:w="630" w:type="dxa"/>
            <w:tcBorders>
              <w:top w:val="single" w:sz="4" w:space="0" w:color="auto"/>
              <w:left w:val="single" w:sz="4" w:space="0" w:color="auto"/>
              <w:bottom w:val="single" w:sz="4" w:space="0" w:color="auto"/>
              <w:right w:val="single" w:sz="4" w:space="0" w:color="auto"/>
            </w:tcBorders>
          </w:tcPr>
          <w:p w14:paraId="60FF7BF3" w14:textId="384D7580" w:rsidR="00E03BBF" w:rsidRPr="000C6785" w:rsidRDefault="007469C1" w:rsidP="00E03BBF">
            <w:pPr>
              <w:spacing w:line="276" w:lineRule="auto"/>
              <w:rPr>
                <w:rFonts w:cs="Times New Roman"/>
                <w:i w:val="0"/>
                <w:sz w:val="20"/>
                <w:szCs w:val="20"/>
                <w:lang w:val="ro-RO"/>
              </w:rPr>
            </w:pPr>
            <w:r>
              <w:rPr>
                <w:rFonts w:cs="Times New Roman"/>
                <w:i w:val="0"/>
                <w:sz w:val="20"/>
                <w:szCs w:val="20"/>
                <w:lang w:val="ru-RU"/>
              </w:rPr>
              <w:t>7</w:t>
            </w:r>
            <w:r w:rsidR="000C6785">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vAlign w:val="center"/>
          </w:tcPr>
          <w:p w14:paraId="4442FEA8" w14:textId="0D2A13B0" w:rsidR="00E03BBF" w:rsidRPr="007469C1" w:rsidRDefault="00FA74D9" w:rsidP="00E03BBF">
            <w:pPr>
              <w:rPr>
                <w:i w:val="0"/>
                <w:sz w:val="20"/>
                <w:szCs w:val="20"/>
                <w:lang w:val="ru-RU"/>
              </w:rPr>
            </w:pPr>
            <w:r w:rsidRPr="007469C1">
              <w:rPr>
                <w:i w:val="0"/>
                <w:sz w:val="20"/>
                <w:szCs w:val="20"/>
                <w:lang w:val="ru-RU"/>
              </w:rPr>
              <w:t>Количество уче</w:t>
            </w:r>
            <w:r w:rsidR="007469C1">
              <w:rPr>
                <w:i w:val="0"/>
                <w:sz w:val="20"/>
                <w:szCs w:val="20"/>
                <w:lang w:val="ru-RU"/>
              </w:rPr>
              <w:t xml:space="preserve">ников в спортивных школах </w:t>
            </w:r>
          </w:p>
        </w:tc>
        <w:tc>
          <w:tcPr>
            <w:tcW w:w="1842" w:type="dxa"/>
            <w:tcBorders>
              <w:top w:val="single" w:sz="4" w:space="0" w:color="auto"/>
              <w:left w:val="single" w:sz="4" w:space="0" w:color="auto"/>
              <w:bottom w:val="single" w:sz="4" w:space="0" w:color="auto"/>
              <w:right w:val="single" w:sz="4" w:space="0" w:color="auto"/>
            </w:tcBorders>
          </w:tcPr>
          <w:p w14:paraId="593043A7" w14:textId="77777777" w:rsidR="00E03BBF" w:rsidRPr="00FA74D9"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2BA04898" w14:textId="77777777" w:rsidR="00E03BBF" w:rsidRPr="0097524B" w:rsidRDefault="00E03BBF" w:rsidP="00E03BBF">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3F0DAA6A" w14:textId="77777777" w:rsidR="00E03BBF" w:rsidRPr="00FA74D9" w:rsidRDefault="00E03BBF" w:rsidP="00E03BBF">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A4F6B05" w14:textId="77777777" w:rsidR="00E03BBF" w:rsidRPr="00FA74D9" w:rsidRDefault="00E03BBF" w:rsidP="00E03BBF">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23C94F5F" w14:textId="77777777" w:rsidR="00E03BBF" w:rsidRPr="00FA74D9" w:rsidRDefault="00E03BBF" w:rsidP="00E03BBF">
            <w:pPr>
              <w:jc w:val="center"/>
              <w:rPr>
                <w:rFonts w:cs="Times New Roman"/>
                <w:i w:val="0"/>
                <w:sz w:val="20"/>
                <w:szCs w:val="20"/>
                <w:lang w:val="ru-RU"/>
              </w:rPr>
            </w:pPr>
          </w:p>
        </w:tc>
      </w:tr>
      <w:tr w:rsidR="008576EB" w:rsidRPr="008576EB" w14:paraId="7C92DBDF" w14:textId="77777777" w:rsidTr="00372A95">
        <w:tc>
          <w:tcPr>
            <w:tcW w:w="630" w:type="dxa"/>
            <w:tcBorders>
              <w:top w:val="single" w:sz="4" w:space="0" w:color="auto"/>
              <w:left w:val="single" w:sz="4" w:space="0" w:color="auto"/>
              <w:bottom w:val="single" w:sz="4" w:space="0" w:color="auto"/>
              <w:right w:val="single" w:sz="4" w:space="0" w:color="auto"/>
            </w:tcBorders>
          </w:tcPr>
          <w:p w14:paraId="3F39B375" w14:textId="229562A8" w:rsidR="008576EB" w:rsidRPr="000C6785" w:rsidRDefault="007469C1" w:rsidP="00E03BBF">
            <w:pPr>
              <w:spacing w:line="276" w:lineRule="auto"/>
              <w:rPr>
                <w:rFonts w:cs="Times New Roman"/>
                <w:i w:val="0"/>
                <w:sz w:val="20"/>
                <w:szCs w:val="20"/>
                <w:lang w:val="ro-RO"/>
              </w:rPr>
            </w:pPr>
            <w:r>
              <w:rPr>
                <w:rFonts w:cs="Times New Roman"/>
                <w:i w:val="0"/>
                <w:sz w:val="20"/>
                <w:szCs w:val="20"/>
                <w:lang w:val="ru-RU"/>
              </w:rPr>
              <w:t>8</w:t>
            </w:r>
            <w:r w:rsidR="000C6785">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vAlign w:val="center"/>
          </w:tcPr>
          <w:p w14:paraId="23A66E24" w14:textId="78C10879" w:rsidR="008576EB" w:rsidRPr="0048318B" w:rsidRDefault="00FA74D9" w:rsidP="00E03BBF">
            <w:pPr>
              <w:rPr>
                <w:i w:val="0"/>
                <w:sz w:val="20"/>
                <w:szCs w:val="20"/>
                <w:lang w:val="ro-RO"/>
              </w:rPr>
            </w:pPr>
            <w:r>
              <w:rPr>
                <w:i w:val="0"/>
                <w:sz w:val="20"/>
                <w:szCs w:val="20"/>
                <w:lang w:val="ro-RO"/>
              </w:rPr>
              <w:t xml:space="preserve">Доля учебных заведений </w:t>
            </w:r>
            <w:r>
              <w:rPr>
                <w:i w:val="0"/>
                <w:sz w:val="20"/>
                <w:szCs w:val="20"/>
                <w:lang w:val="ru-RU"/>
              </w:rPr>
              <w:t xml:space="preserve">для </w:t>
            </w:r>
            <w:r>
              <w:rPr>
                <w:i w:val="0"/>
                <w:sz w:val="20"/>
                <w:szCs w:val="20"/>
                <w:lang w:val="ro-RO"/>
              </w:rPr>
              <w:t>каждого уровня образования</w:t>
            </w:r>
            <w:r w:rsidR="008576EB" w:rsidRPr="0048318B">
              <w:rPr>
                <w:i w:val="0"/>
                <w:sz w:val="20"/>
                <w:szCs w:val="20"/>
                <w:lang w:val="ro-RO"/>
              </w:rPr>
              <w:t>, которые полностью соответствуют стандартам качества</w:t>
            </w:r>
          </w:p>
        </w:tc>
        <w:tc>
          <w:tcPr>
            <w:tcW w:w="1842" w:type="dxa"/>
            <w:tcBorders>
              <w:top w:val="single" w:sz="4" w:space="0" w:color="auto"/>
              <w:left w:val="single" w:sz="4" w:space="0" w:color="auto"/>
              <w:bottom w:val="single" w:sz="4" w:space="0" w:color="auto"/>
              <w:right w:val="single" w:sz="4" w:space="0" w:color="auto"/>
            </w:tcBorders>
          </w:tcPr>
          <w:p w14:paraId="42DC1E5D" w14:textId="77777777" w:rsidR="008576EB" w:rsidRPr="008576EB" w:rsidRDefault="008576EB"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1185B3F9" w14:textId="77777777" w:rsidR="008576EB" w:rsidRPr="0097524B" w:rsidRDefault="008576EB" w:rsidP="00E03BBF">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5156174C" w14:textId="77777777" w:rsidR="008576EB" w:rsidRPr="008576EB" w:rsidRDefault="008576EB" w:rsidP="00E03BBF">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6EC88F28" w14:textId="77777777" w:rsidR="008576EB" w:rsidRPr="008576EB" w:rsidRDefault="008576EB" w:rsidP="00E03BBF">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8D57D" w14:textId="77777777" w:rsidR="008576EB" w:rsidRPr="008576EB" w:rsidRDefault="008576EB" w:rsidP="00E03BBF">
            <w:pPr>
              <w:jc w:val="center"/>
              <w:rPr>
                <w:rFonts w:cs="Times New Roman"/>
                <w:i w:val="0"/>
                <w:sz w:val="20"/>
                <w:szCs w:val="20"/>
                <w:lang w:val="ru-RU"/>
              </w:rPr>
            </w:pPr>
          </w:p>
        </w:tc>
      </w:tr>
      <w:tr w:rsidR="00E03BBF" w:rsidRPr="0097524B" w14:paraId="50FDB665" w14:textId="77777777" w:rsidTr="007469C1">
        <w:tc>
          <w:tcPr>
            <w:tcW w:w="9639" w:type="dxa"/>
            <w:gridSpan w:val="7"/>
            <w:tcBorders>
              <w:top w:val="single" w:sz="4" w:space="0" w:color="auto"/>
              <w:left w:val="single" w:sz="4" w:space="0" w:color="auto"/>
              <w:bottom w:val="single" w:sz="4" w:space="0" w:color="auto"/>
              <w:right w:val="single" w:sz="4" w:space="0" w:color="auto"/>
            </w:tcBorders>
          </w:tcPr>
          <w:p w14:paraId="650D7992" w14:textId="57CA2C1D" w:rsidR="00E03BBF" w:rsidRPr="00691874" w:rsidRDefault="00E03BBF" w:rsidP="00E03BBF">
            <w:pPr>
              <w:spacing w:line="276" w:lineRule="auto"/>
              <w:jc w:val="both"/>
              <w:rPr>
                <w:rFonts w:cs="Times New Roman"/>
                <w:b/>
                <w:i w:val="0"/>
                <w:sz w:val="16"/>
                <w:szCs w:val="16"/>
                <w:lang w:val="ru-RU"/>
              </w:rPr>
            </w:pPr>
            <w:r w:rsidRPr="00691874">
              <w:rPr>
                <w:rFonts w:eastAsia="Times New Roman" w:cs="Times New Roman"/>
                <w:b/>
                <w:i w:val="0"/>
                <w:sz w:val="16"/>
                <w:szCs w:val="16"/>
                <w:lang w:val="ru-RU" w:eastAsia="ru-RU"/>
              </w:rPr>
              <w:t xml:space="preserve">ПОВЫШЕНИЕ КАЧЕСТВА СИСТЕМЫ ОБРАЗОВАНИЯ АТО ГАГАУЗИЯ ПУТЕМ ВНЕДРЕНИЯ </w:t>
            </w:r>
            <w:r w:rsidRPr="00691874">
              <w:rPr>
                <w:rFonts w:eastAsiaTheme="majorEastAsia" w:cs="Times New Roman"/>
                <w:b/>
                <w:bCs/>
                <w:i w:val="0"/>
                <w:sz w:val="16"/>
                <w:szCs w:val="16"/>
                <w:lang w:val="ru-RU"/>
              </w:rPr>
              <w:t>ИКТ</w:t>
            </w:r>
            <w:r w:rsidRPr="00691874">
              <w:rPr>
                <w:rFonts w:cs="Times New Roman"/>
                <w:b/>
                <w:i w:val="0"/>
                <w:sz w:val="16"/>
                <w:szCs w:val="16"/>
                <w:lang w:val="ru-RU"/>
              </w:rPr>
              <w:t xml:space="preserve"> И ОБЕСПЕЧЕНИЕ НАДЛЕЖАЩИМИ РЕСУРСАМИ СИСТЕМЫ ОБРАЗОВАНИЯ В СООТВЕТСТВИИ С СОЦИАЛЬНО-ЭКОНОМИЧЕСКИМИ ПОТРЕБНОСТЯМИ РЕГИОНА </w:t>
            </w:r>
          </w:p>
        </w:tc>
      </w:tr>
      <w:tr w:rsidR="00E03BBF" w:rsidRPr="0097524B" w14:paraId="05EF7165" w14:textId="77777777" w:rsidTr="00372A95">
        <w:tc>
          <w:tcPr>
            <w:tcW w:w="630" w:type="dxa"/>
            <w:tcBorders>
              <w:top w:val="single" w:sz="4" w:space="0" w:color="auto"/>
              <w:left w:val="single" w:sz="4" w:space="0" w:color="auto"/>
              <w:bottom w:val="single" w:sz="4" w:space="0" w:color="auto"/>
              <w:right w:val="single" w:sz="4" w:space="0" w:color="auto"/>
            </w:tcBorders>
          </w:tcPr>
          <w:p w14:paraId="36057530" w14:textId="6AF30525" w:rsidR="00E03BBF" w:rsidRPr="0086061D" w:rsidRDefault="00E03BBF" w:rsidP="00E03BBF">
            <w:pPr>
              <w:spacing w:line="276" w:lineRule="auto"/>
              <w:rPr>
                <w:rFonts w:cs="Times New Roman"/>
                <w:i w:val="0"/>
                <w:sz w:val="20"/>
                <w:szCs w:val="20"/>
                <w:lang w:val="ro-RO"/>
              </w:rPr>
            </w:pPr>
            <w:r w:rsidRPr="00E77E20">
              <w:rPr>
                <w:rFonts w:cs="Times New Roman"/>
                <w:i w:val="0"/>
                <w:sz w:val="20"/>
                <w:szCs w:val="20"/>
                <w:lang w:val="ru-RU"/>
              </w:rPr>
              <w:t>1</w:t>
            </w:r>
            <w:r w:rsidR="0086061D">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0A6D7AF9" w14:textId="4D14D6F5" w:rsidR="00E03BBF" w:rsidRPr="00E77E20" w:rsidRDefault="00372A95" w:rsidP="00E03BBF">
            <w:pPr>
              <w:rPr>
                <w:i w:val="0"/>
                <w:sz w:val="20"/>
                <w:szCs w:val="20"/>
              </w:rPr>
            </w:pPr>
            <w:r>
              <w:rPr>
                <w:i w:val="0"/>
                <w:sz w:val="20"/>
                <w:szCs w:val="20"/>
                <w:lang w:val="ro-RO"/>
              </w:rPr>
              <w:t>Обеспечение учебниками,%</w:t>
            </w:r>
          </w:p>
        </w:tc>
        <w:tc>
          <w:tcPr>
            <w:tcW w:w="1842" w:type="dxa"/>
            <w:tcBorders>
              <w:top w:val="single" w:sz="4" w:space="0" w:color="auto"/>
              <w:left w:val="single" w:sz="4" w:space="0" w:color="auto"/>
              <w:bottom w:val="single" w:sz="4" w:space="0" w:color="auto"/>
              <w:right w:val="single" w:sz="4" w:space="0" w:color="auto"/>
            </w:tcBorders>
          </w:tcPr>
          <w:p w14:paraId="25134F57" w14:textId="2FC62D42" w:rsidR="00E03BBF" w:rsidRPr="00E77E20" w:rsidRDefault="00E03BBF" w:rsidP="00E03BBF">
            <w:pPr>
              <w:jc w:val="center"/>
              <w:rPr>
                <w:i w:val="0"/>
                <w:sz w:val="20"/>
                <w:szCs w:val="20"/>
                <w:lang w:val="ru-RU"/>
              </w:rPr>
            </w:pPr>
            <w:r w:rsidRPr="00E77E20">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70D78EE0" w14:textId="62A208E7" w:rsidR="00E03BBF" w:rsidRPr="00E77E20" w:rsidRDefault="00E03BBF" w:rsidP="00E03BBF">
            <w:pPr>
              <w:jc w:val="center"/>
              <w:rPr>
                <w:rFonts w:eastAsia="Times New Roman" w:cs="Times New Roman"/>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18911227" w14:textId="5B0804F0" w:rsidR="00E03BBF" w:rsidRPr="00E77E20" w:rsidRDefault="00E03BBF" w:rsidP="00E03BBF">
            <w:pPr>
              <w:jc w:val="center"/>
              <w:rPr>
                <w:rFonts w:cs="Times New Roman"/>
                <w:i w:val="0"/>
                <w:sz w:val="20"/>
                <w:szCs w:val="20"/>
                <w:lang w:val="ru-RU"/>
              </w:rPr>
            </w:pPr>
          </w:p>
        </w:tc>
        <w:tc>
          <w:tcPr>
            <w:tcW w:w="1276" w:type="dxa"/>
            <w:tcBorders>
              <w:top w:val="single" w:sz="4" w:space="0" w:color="auto"/>
              <w:left w:val="single" w:sz="4" w:space="0" w:color="auto"/>
              <w:bottom w:val="single" w:sz="4" w:space="0" w:color="auto"/>
              <w:right w:val="single" w:sz="4" w:space="0" w:color="auto"/>
            </w:tcBorders>
          </w:tcPr>
          <w:p w14:paraId="10720F81" w14:textId="175CBE5F" w:rsidR="00E03BBF" w:rsidRPr="00E77E20" w:rsidRDefault="00E03BBF" w:rsidP="00E03BBF">
            <w:pPr>
              <w:jc w:val="center"/>
              <w:rPr>
                <w:rFonts w:cs="Times New Roman"/>
                <w:i w:val="0"/>
                <w:sz w:val="20"/>
                <w:szCs w:val="20"/>
                <w:lang w:val="ru-RU"/>
              </w:rPr>
            </w:pPr>
          </w:p>
        </w:tc>
        <w:tc>
          <w:tcPr>
            <w:tcW w:w="1275" w:type="dxa"/>
            <w:tcBorders>
              <w:top w:val="single" w:sz="4" w:space="0" w:color="auto"/>
              <w:left w:val="single" w:sz="4" w:space="0" w:color="auto"/>
              <w:bottom w:val="single" w:sz="4" w:space="0" w:color="auto"/>
              <w:right w:val="single" w:sz="4" w:space="0" w:color="auto"/>
            </w:tcBorders>
          </w:tcPr>
          <w:p w14:paraId="02C97739" w14:textId="19E2F726" w:rsidR="00E03BBF" w:rsidRPr="00E77E20" w:rsidRDefault="00E03BBF" w:rsidP="00E03BBF">
            <w:pPr>
              <w:jc w:val="center"/>
              <w:rPr>
                <w:rFonts w:cs="Times New Roman"/>
                <w:i w:val="0"/>
                <w:sz w:val="20"/>
                <w:szCs w:val="20"/>
                <w:lang w:val="ru-RU"/>
              </w:rPr>
            </w:pPr>
          </w:p>
        </w:tc>
      </w:tr>
      <w:tr w:rsidR="00E03BBF" w:rsidRPr="0097524B" w14:paraId="2861BEAD" w14:textId="77777777" w:rsidTr="00372A95">
        <w:tc>
          <w:tcPr>
            <w:tcW w:w="630" w:type="dxa"/>
            <w:tcBorders>
              <w:top w:val="single" w:sz="4" w:space="0" w:color="auto"/>
              <w:left w:val="single" w:sz="4" w:space="0" w:color="auto"/>
              <w:bottom w:val="single" w:sz="4" w:space="0" w:color="auto"/>
              <w:right w:val="single" w:sz="4" w:space="0" w:color="auto"/>
            </w:tcBorders>
          </w:tcPr>
          <w:p w14:paraId="4F857D0D" w14:textId="15ECF45A" w:rsidR="00E03BBF" w:rsidRPr="0086061D" w:rsidRDefault="007469C1" w:rsidP="00E03BBF">
            <w:pPr>
              <w:spacing w:line="276" w:lineRule="auto"/>
              <w:rPr>
                <w:rFonts w:cs="Times New Roman"/>
                <w:i w:val="0"/>
                <w:sz w:val="20"/>
                <w:szCs w:val="20"/>
                <w:lang w:val="ro-RO"/>
              </w:rPr>
            </w:pPr>
            <w:r>
              <w:rPr>
                <w:rFonts w:cs="Times New Roman"/>
                <w:i w:val="0"/>
                <w:sz w:val="20"/>
                <w:szCs w:val="20"/>
                <w:lang w:val="ru-RU"/>
              </w:rPr>
              <w:t>2</w:t>
            </w:r>
            <w:r w:rsidR="0086061D">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4F1B3350" w14:textId="52D97C7F" w:rsidR="00E03BBF" w:rsidRPr="00B91BDB" w:rsidRDefault="00E03BBF" w:rsidP="00E03BBF">
            <w:pPr>
              <w:rPr>
                <w:i w:val="0"/>
                <w:sz w:val="20"/>
                <w:szCs w:val="20"/>
                <w:lang w:val="ru-RU"/>
              </w:rPr>
            </w:pPr>
            <w:r w:rsidRPr="00B91BDB">
              <w:rPr>
                <w:rFonts w:cs="Times New Roman"/>
                <w:i w:val="0"/>
                <w:sz w:val="20"/>
                <w:szCs w:val="20"/>
                <w:lang w:val="ru-RU"/>
              </w:rPr>
              <w:t xml:space="preserve">Число учеников на один компьютер </w:t>
            </w:r>
          </w:p>
        </w:tc>
        <w:tc>
          <w:tcPr>
            <w:tcW w:w="1842" w:type="dxa"/>
            <w:tcBorders>
              <w:top w:val="single" w:sz="4" w:space="0" w:color="auto"/>
              <w:left w:val="single" w:sz="4" w:space="0" w:color="auto"/>
              <w:bottom w:val="single" w:sz="4" w:space="0" w:color="auto"/>
              <w:right w:val="single" w:sz="4" w:space="0" w:color="auto"/>
            </w:tcBorders>
          </w:tcPr>
          <w:p w14:paraId="618C6ADD" w14:textId="5E03B68B" w:rsidR="00E03BBF" w:rsidRPr="00163164" w:rsidRDefault="00E03BBF" w:rsidP="00E03BBF">
            <w:pPr>
              <w:jc w:val="center"/>
              <w:rPr>
                <w:i w:val="0"/>
                <w:sz w:val="20"/>
                <w:szCs w:val="20"/>
                <w:lang w:val="ru-RU"/>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62EC8237" w14:textId="31ABD706" w:rsidR="00E03BBF" w:rsidRPr="00D955EF" w:rsidRDefault="00E03BBF" w:rsidP="00E03BBF">
            <w:pPr>
              <w:jc w:val="center"/>
              <w:rPr>
                <w:rFonts w:eastAsia="Times New Roman" w:cs="Times New Roman"/>
                <w:i w:val="0"/>
                <w:sz w:val="20"/>
                <w:szCs w:val="20"/>
                <w:lang w:val="ro-RO"/>
              </w:rPr>
            </w:pPr>
            <w:r w:rsidRPr="00D955EF">
              <w:rPr>
                <w:i w:val="0"/>
                <w:sz w:val="20"/>
                <w:szCs w:val="20"/>
                <w:lang w:val="ro-RO"/>
              </w:rPr>
              <w:t>21</w:t>
            </w:r>
          </w:p>
        </w:tc>
        <w:tc>
          <w:tcPr>
            <w:tcW w:w="851" w:type="dxa"/>
            <w:tcBorders>
              <w:top w:val="single" w:sz="4" w:space="0" w:color="auto"/>
              <w:left w:val="single" w:sz="4" w:space="0" w:color="auto"/>
              <w:bottom w:val="single" w:sz="4" w:space="0" w:color="auto"/>
              <w:right w:val="single" w:sz="4" w:space="0" w:color="auto"/>
            </w:tcBorders>
          </w:tcPr>
          <w:p w14:paraId="264C6155" w14:textId="39980A85" w:rsidR="00E03BBF" w:rsidRPr="00D955EF" w:rsidRDefault="00E03BBF" w:rsidP="00E03BBF">
            <w:pPr>
              <w:jc w:val="center"/>
              <w:rPr>
                <w:rFonts w:cs="Times New Roman"/>
                <w:i w:val="0"/>
                <w:sz w:val="20"/>
                <w:szCs w:val="20"/>
                <w:lang w:val="ru-RU"/>
              </w:rPr>
            </w:pPr>
            <w:r w:rsidRPr="00D955EF">
              <w:rPr>
                <w:i w:val="0"/>
                <w:sz w:val="20"/>
                <w:szCs w:val="20"/>
                <w:lang w:val="ro-RO"/>
              </w:rPr>
              <w:t>12</w:t>
            </w:r>
          </w:p>
        </w:tc>
        <w:tc>
          <w:tcPr>
            <w:tcW w:w="1276" w:type="dxa"/>
            <w:tcBorders>
              <w:top w:val="single" w:sz="4" w:space="0" w:color="auto"/>
              <w:left w:val="single" w:sz="4" w:space="0" w:color="auto"/>
              <w:bottom w:val="single" w:sz="4" w:space="0" w:color="auto"/>
              <w:right w:val="single" w:sz="4" w:space="0" w:color="auto"/>
            </w:tcBorders>
          </w:tcPr>
          <w:p w14:paraId="5B3EBC30" w14:textId="4DD8C624" w:rsidR="00E03BBF" w:rsidRPr="00D955EF" w:rsidRDefault="00E03BBF" w:rsidP="00E03BBF">
            <w:pPr>
              <w:jc w:val="center"/>
              <w:rPr>
                <w:rFonts w:cs="Times New Roman"/>
                <w:i w:val="0"/>
                <w:sz w:val="20"/>
                <w:szCs w:val="20"/>
                <w:lang w:val="ru-RU"/>
              </w:rPr>
            </w:pPr>
            <w:r w:rsidRPr="00D955EF">
              <w:rPr>
                <w:i w:val="0"/>
                <w:sz w:val="20"/>
                <w:szCs w:val="20"/>
                <w:lang w:val="ro-RO"/>
              </w:rPr>
              <w:t>5</w:t>
            </w:r>
          </w:p>
        </w:tc>
        <w:tc>
          <w:tcPr>
            <w:tcW w:w="1275" w:type="dxa"/>
            <w:tcBorders>
              <w:top w:val="single" w:sz="4" w:space="0" w:color="auto"/>
              <w:left w:val="single" w:sz="4" w:space="0" w:color="auto"/>
              <w:bottom w:val="single" w:sz="4" w:space="0" w:color="auto"/>
              <w:right w:val="single" w:sz="4" w:space="0" w:color="auto"/>
            </w:tcBorders>
          </w:tcPr>
          <w:p w14:paraId="10C67421" w14:textId="10362BB9" w:rsidR="00E03BBF" w:rsidRPr="00D955EF" w:rsidRDefault="00E03BBF" w:rsidP="00E03BBF">
            <w:pPr>
              <w:jc w:val="center"/>
              <w:rPr>
                <w:rFonts w:cs="Times New Roman"/>
                <w:i w:val="0"/>
                <w:sz w:val="20"/>
                <w:szCs w:val="20"/>
                <w:lang w:val="ru-RU"/>
              </w:rPr>
            </w:pPr>
            <w:r w:rsidRPr="00D955EF">
              <w:rPr>
                <w:i w:val="0"/>
                <w:sz w:val="20"/>
                <w:szCs w:val="20"/>
                <w:lang w:val="ro-RO"/>
              </w:rPr>
              <w:t>1</w:t>
            </w:r>
          </w:p>
        </w:tc>
      </w:tr>
      <w:tr w:rsidR="00E03BBF" w:rsidRPr="0097524B" w14:paraId="4D38C50F" w14:textId="77777777" w:rsidTr="00372A95">
        <w:tc>
          <w:tcPr>
            <w:tcW w:w="630" w:type="dxa"/>
            <w:tcBorders>
              <w:top w:val="single" w:sz="4" w:space="0" w:color="auto"/>
              <w:left w:val="single" w:sz="4" w:space="0" w:color="auto"/>
              <w:bottom w:val="single" w:sz="4" w:space="0" w:color="auto"/>
              <w:right w:val="single" w:sz="4" w:space="0" w:color="auto"/>
            </w:tcBorders>
          </w:tcPr>
          <w:p w14:paraId="1FE73DC5" w14:textId="5A46197A" w:rsidR="00E03BBF" w:rsidRPr="0086061D" w:rsidRDefault="007469C1" w:rsidP="00E03BBF">
            <w:pPr>
              <w:spacing w:line="276" w:lineRule="auto"/>
              <w:rPr>
                <w:rFonts w:cs="Times New Roman"/>
                <w:i w:val="0"/>
                <w:sz w:val="20"/>
                <w:szCs w:val="20"/>
                <w:lang w:val="ro-RO"/>
              </w:rPr>
            </w:pPr>
            <w:r>
              <w:rPr>
                <w:rFonts w:cs="Times New Roman"/>
                <w:i w:val="0"/>
                <w:sz w:val="20"/>
                <w:szCs w:val="20"/>
                <w:lang w:val="ru-RU"/>
              </w:rPr>
              <w:t>3</w:t>
            </w:r>
            <w:r w:rsidR="0086061D">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05397E25" w14:textId="5C491511" w:rsidR="00E03BBF" w:rsidRPr="00E03BBF" w:rsidRDefault="00E03BBF" w:rsidP="00E03BBF">
            <w:pPr>
              <w:rPr>
                <w:rFonts w:cs="Times New Roman"/>
                <w:i w:val="0"/>
                <w:sz w:val="20"/>
                <w:szCs w:val="20"/>
                <w:lang w:val="ru-RU"/>
              </w:rPr>
            </w:pPr>
            <w:r w:rsidRPr="00E03BBF">
              <w:rPr>
                <w:rFonts w:cs="Times New Roman"/>
                <w:i w:val="0"/>
                <w:sz w:val="20"/>
                <w:szCs w:val="20"/>
                <w:lang w:val="ru-RU"/>
              </w:rPr>
              <w:t>Количество учебных заведений, оснащенных оборудованием, программным обеспечением и подключением к Интернету</w:t>
            </w:r>
          </w:p>
        </w:tc>
        <w:tc>
          <w:tcPr>
            <w:tcW w:w="1842" w:type="dxa"/>
            <w:tcBorders>
              <w:top w:val="single" w:sz="4" w:space="0" w:color="auto"/>
              <w:left w:val="single" w:sz="4" w:space="0" w:color="auto"/>
              <w:bottom w:val="single" w:sz="4" w:space="0" w:color="auto"/>
              <w:right w:val="single" w:sz="4" w:space="0" w:color="auto"/>
            </w:tcBorders>
          </w:tcPr>
          <w:p w14:paraId="09A9012D" w14:textId="171189C2" w:rsidR="00E03BBF" w:rsidRPr="00E03BBF" w:rsidRDefault="006F37A1" w:rsidP="00E03BBF">
            <w:pPr>
              <w:jc w:val="center"/>
              <w:rPr>
                <w:i w:val="0"/>
                <w:sz w:val="20"/>
                <w:szCs w:val="20"/>
                <w:lang w:val="ru-RU"/>
              </w:rPr>
            </w:pPr>
            <w:r w:rsidRPr="00E77E20">
              <w:rPr>
                <w:i w:val="0"/>
                <w:sz w:val="20"/>
                <w:szCs w:val="20"/>
              </w:rPr>
              <w:t>Главное Управление Образования Гагаузии</w:t>
            </w:r>
          </w:p>
        </w:tc>
        <w:tc>
          <w:tcPr>
            <w:tcW w:w="1134" w:type="dxa"/>
            <w:tcBorders>
              <w:top w:val="single" w:sz="4" w:space="0" w:color="auto"/>
              <w:left w:val="single" w:sz="4" w:space="0" w:color="auto"/>
              <w:bottom w:val="single" w:sz="4" w:space="0" w:color="auto"/>
              <w:right w:val="single" w:sz="4" w:space="0" w:color="auto"/>
            </w:tcBorders>
          </w:tcPr>
          <w:p w14:paraId="339EC383"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CBF39DA"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7F1B420C"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53C1CF41" w14:textId="77777777" w:rsidR="00E03BBF" w:rsidRPr="00D955EF" w:rsidRDefault="00E03BBF" w:rsidP="00E03BBF">
            <w:pPr>
              <w:jc w:val="center"/>
              <w:rPr>
                <w:i w:val="0"/>
                <w:sz w:val="20"/>
                <w:szCs w:val="20"/>
                <w:lang w:val="ro-RO"/>
              </w:rPr>
            </w:pPr>
          </w:p>
        </w:tc>
      </w:tr>
      <w:tr w:rsidR="00E03BBF" w:rsidRPr="0097524B" w14:paraId="63A08A0B" w14:textId="77777777" w:rsidTr="007469C1">
        <w:tc>
          <w:tcPr>
            <w:tcW w:w="9639" w:type="dxa"/>
            <w:gridSpan w:val="7"/>
            <w:tcBorders>
              <w:top w:val="single" w:sz="4" w:space="0" w:color="auto"/>
              <w:left w:val="single" w:sz="4" w:space="0" w:color="auto"/>
              <w:bottom w:val="single" w:sz="4" w:space="0" w:color="auto"/>
              <w:right w:val="single" w:sz="4" w:space="0" w:color="auto"/>
            </w:tcBorders>
          </w:tcPr>
          <w:p w14:paraId="4B2B9FDC" w14:textId="77777777" w:rsidR="00E03BBF" w:rsidRPr="00D955EF" w:rsidRDefault="00E03BBF" w:rsidP="00E03BBF">
            <w:pPr>
              <w:jc w:val="center"/>
              <w:rPr>
                <w:i w:val="0"/>
                <w:sz w:val="20"/>
                <w:szCs w:val="20"/>
                <w:lang w:val="ro-RO"/>
              </w:rPr>
            </w:pPr>
          </w:p>
        </w:tc>
      </w:tr>
      <w:tr w:rsidR="00E03BBF" w:rsidRPr="0097524B" w14:paraId="73308CDC" w14:textId="77777777" w:rsidTr="007469C1">
        <w:tc>
          <w:tcPr>
            <w:tcW w:w="9639" w:type="dxa"/>
            <w:gridSpan w:val="7"/>
            <w:tcBorders>
              <w:top w:val="single" w:sz="4" w:space="0" w:color="auto"/>
              <w:left w:val="single" w:sz="4" w:space="0" w:color="auto"/>
              <w:bottom w:val="single" w:sz="4" w:space="0" w:color="auto"/>
              <w:right w:val="single" w:sz="4" w:space="0" w:color="auto"/>
            </w:tcBorders>
          </w:tcPr>
          <w:p w14:paraId="4A81DE0E" w14:textId="28C7279B" w:rsidR="00E03BBF" w:rsidRPr="00691874" w:rsidRDefault="00E03BBF" w:rsidP="00E03BBF">
            <w:pPr>
              <w:spacing w:line="276" w:lineRule="auto"/>
              <w:jc w:val="both"/>
              <w:rPr>
                <w:rFonts w:eastAsia="Times New Roman" w:cs="Times New Roman"/>
                <w:b/>
                <w:i w:val="0"/>
                <w:sz w:val="16"/>
                <w:szCs w:val="16"/>
                <w:lang w:val="ru-RU" w:eastAsia="ru-RU"/>
              </w:rPr>
            </w:pPr>
            <w:r w:rsidRPr="00691874">
              <w:rPr>
                <w:rFonts w:eastAsia="Times New Roman" w:cs="Times New Roman"/>
                <w:b/>
                <w:i w:val="0"/>
                <w:sz w:val="16"/>
                <w:szCs w:val="16"/>
                <w:lang w:val="ru-RU" w:eastAsia="ru-RU"/>
              </w:rPr>
              <w:t xml:space="preserve">ПОВЫШЕНИЕ КАДРОВОГО И МЕНЕДЖЕРСКОГО ПОТЕНЦИАЛА ПУТЕМ ПРИВЛЕЧЕНИЯ, ПОДГОТОВКИ И УДЕРЖАНИЯ В ПРОФЕССИИ ПЕДАГОГОВ ДЛЯ ОБЕСПЕЧЕНИЯ КАЧЕСТВЕННОГО ОБРАЗОВАНИЯ </w:t>
            </w:r>
          </w:p>
        </w:tc>
      </w:tr>
      <w:tr w:rsidR="00E03BBF" w:rsidRPr="0097524B" w14:paraId="767E43D2" w14:textId="77777777" w:rsidTr="00372A95">
        <w:tc>
          <w:tcPr>
            <w:tcW w:w="630" w:type="dxa"/>
            <w:tcBorders>
              <w:top w:val="single" w:sz="4" w:space="0" w:color="auto"/>
              <w:left w:val="single" w:sz="4" w:space="0" w:color="auto"/>
              <w:bottom w:val="single" w:sz="4" w:space="0" w:color="auto"/>
              <w:right w:val="single" w:sz="4" w:space="0" w:color="auto"/>
            </w:tcBorders>
          </w:tcPr>
          <w:p w14:paraId="2C34E931" w14:textId="16B01EDF" w:rsidR="00E03BBF" w:rsidRPr="00365D0D" w:rsidRDefault="00E03BBF" w:rsidP="00E03BBF">
            <w:pPr>
              <w:spacing w:line="276" w:lineRule="auto"/>
              <w:rPr>
                <w:rFonts w:cs="Times New Roman"/>
                <w:i w:val="0"/>
                <w:sz w:val="20"/>
                <w:szCs w:val="20"/>
                <w:lang w:val="ro-RO"/>
              </w:rPr>
            </w:pPr>
            <w:r>
              <w:rPr>
                <w:rFonts w:cs="Times New Roman"/>
                <w:i w:val="0"/>
                <w:sz w:val="20"/>
                <w:szCs w:val="20"/>
                <w:lang w:val="ro-RO"/>
              </w:rPr>
              <w:t>1.</w:t>
            </w:r>
          </w:p>
        </w:tc>
        <w:tc>
          <w:tcPr>
            <w:tcW w:w="2631" w:type="dxa"/>
            <w:tcBorders>
              <w:top w:val="single" w:sz="4" w:space="0" w:color="auto"/>
              <w:left w:val="single" w:sz="4" w:space="0" w:color="auto"/>
              <w:bottom w:val="single" w:sz="4" w:space="0" w:color="auto"/>
              <w:right w:val="single" w:sz="4" w:space="0" w:color="auto"/>
            </w:tcBorders>
            <w:vAlign w:val="center"/>
          </w:tcPr>
          <w:p w14:paraId="04E2D957" w14:textId="07765A13" w:rsidR="00E03BBF" w:rsidRPr="00365D0D" w:rsidRDefault="00E03BBF" w:rsidP="00E03BBF">
            <w:pPr>
              <w:rPr>
                <w:rFonts w:cs="Times New Roman"/>
                <w:i w:val="0"/>
                <w:sz w:val="20"/>
                <w:szCs w:val="20"/>
                <w:lang w:val="ru-RU"/>
              </w:rPr>
            </w:pPr>
            <w:r w:rsidRPr="00365D0D">
              <w:rPr>
                <w:rStyle w:val="Emphasis"/>
                <w:rFonts w:cs="Times New Roman"/>
                <w:bCs/>
                <w:iCs w:val="0"/>
                <w:sz w:val="20"/>
                <w:szCs w:val="20"/>
                <w:shd w:val="clear" w:color="auto" w:fill="FFFFFF"/>
                <w:lang w:val="ru-RU"/>
              </w:rPr>
              <w:t>Соотношение детей и дидактичкских кадров (дошкольное образование)</w:t>
            </w:r>
          </w:p>
        </w:tc>
        <w:tc>
          <w:tcPr>
            <w:tcW w:w="1842" w:type="dxa"/>
            <w:tcBorders>
              <w:top w:val="single" w:sz="4" w:space="0" w:color="auto"/>
              <w:left w:val="single" w:sz="4" w:space="0" w:color="auto"/>
              <w:bottom w:val="single" w:sz="4" w:space="0" w:color="auto"/>
              <w:right w:val="single" w:sz="4" w:space="0" w:color="auto"/>
            </w:tcBorders>
            <w:vAlign w:val="center"/>
          </w:tcPr>
          <w:p w14:paraId="0DB89E99" w14:textId="626A4C8A" w:rsidR="00E03BBF" w:rsidRPr="00365D0D" w:rsidRDefault="00E03BBF" w:rsidP="00E03BBF">
            <w:pPr>
              <w:jc w:val="center"/>
              <w:rPr>
                <w:i w:val="0"/>
                <w:sz w:val="20"/>
                <w:szCs w:val="20"/>
                <w:lang w:val="ru-RU"/>
              </w:rPr>
            </w:pPr>
            <w:r w:rsidRPr="00365D0D">
              <w:rPr>
                <w:rFonts w:cs="Times New Roman"/>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vAlign w:val="center"/>
          </w:tcPr>
          <w:p w14:paraId="7EA90BB3" w14:textId="23072878" w:rsidR="00E03BBF" w:rsidRPr="00365D0D" w:rsidRDefault="00E03BBF" w:rsidP="00E03BBF">
            <w:pPr>
              <w:jc w:val="center"/>
              <w:rPr>
                <w:i w:val="0"/>
                <w:sz w:val="20"/>
                <w:szCs w:val="20"/>
                <w:lang w:val="ro-RO"/>
              </w:rPr>
            </w:pPr>
            <w:r w:rsidRPr="00365D0D">
              <w:rPr>
                <w:i w:val="0"/>
                <w:sz w:val="20"/>
                <w:szCs w:val="20"/>
                <w:lang w:val="ro-RO"/>
              </w:rPr>
              <w:t>9</w:t>
            </w:r>
          </w:p>
        </w:tc>
        <w:tc>
          <w:tcPr>
            <w:tcW w:w="851" w:type="dxa"/>
            <w:tcBorders>
              <w:top w:val="single" w:sz="4" w:space="0" w:color="auto"/>
              <w:left w:val="single" w:sz="4" w:space="0" w:color="auto"/>
              <w:bottom w:val="single" w:sz="4" w:space="0" w:color="auto"/>
              <w:right w:val="single" w:sz="4" w:space="0" w:color="auto"/>
            </w:tcBorders>
          </w:tcPr>
          <w:p w14:paraId="3632D41B"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56FFCFDF"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2ED68377" w14:textId="77777777" w:rsidR="00E03BBF" w:rsidRPr="00D955EF" w:rsidRDefault="00E03BBF" w:rsidP="00E03BBF">
            <w:pPr>
              <w:jc w:val="center"/>
              <w:rPr>
                <w:i w:val="0"/>
                <w:sz w:val="20"/>
                <w:szCs w:val="20"/>
                <w:lang w:val="ro-RO"/>
              </w:rPr>
            </w:pPr>
          </w:p>
        </w:tc>
      </w:tr>
      <w:tr w:rsidR="00E03BBF" w:rsidRPr="0097524B" w14:paraId="5364B369" w14:textId="77777777" w:rsidTr="00372A95">
        <w:tc>
          <w:tcPr>
            <w:tcW w:w="630" w:type="dxa"/>
            <w:tcBorders>
              <w:top w:val="single" w:sz="4" w:space="0" w:color="auto"/>
              <w:left w:val="single" w:sz="4" w:space="0" w:color="auto"/>
              <w:bottom w:val="single" w:sz="4" w:space="0" w:color="auto"/>
              <w:right w:val="single" w:sz="4" w:space="0" w:color="auto"/>
            </w:tcBorders>
          </w:tcPr>
          <w:p w14:paraId="1266018B" w14:textId="0ED68B27" w:rsidR="00E03BBF" w:rsidRPr="00365D0D" w:rsidRDefault="00E03BBF" w:rsidP="00E03BBF">
            <w:pPr>
              <w:spacing w:line="276" w:lineRule="auto"/>
              <w:rPr>
                <w:rFonts w:cs="Times New Roman"/>
                <w:i w:val="0"/>
                <w:sz w:val="20"/>
                <w:szCs w:val="20"/>
              </w:rPr>
            </w:pPr>
            <w:r>
              <w:rPr>
                <w:rFonts w:cs="Times New Roman"/>
                <w:i w:val="0"/>
                <w:sz w:val="20"/>
                <w:szCs w:val="20"/>
              </w:rPr>
              <w:t>2.</w:t>
            </w:r>
          </w:p>
        </w:tc>
        <w:tc>
          <w:tcPr>
            <w:tcW w:w="2631" w:type="dxa"/>
            <w:tcBorders>
              <w:top w:val="single" w:sz="4" w:space="0" w:color="auto"/>
              <w:left w:val="single" w:sz="4" w:space="0" w:color="auto"/>
              <w:bottom w:val="single" w:sz="4" w:space="0" w:color="auto"/>
              <w:right w:val="single" w:sz="4" w:space="0" w:color="auto"/>
            </w:tcBorders>
            <w:vAlign w:val="center"/>
          </w:tcPr>
          <w:p w14:paraId="6E55FB99" w14:textId="435D5C4F" w:rsidR="00E03BBF" w:rsidRPr="00365D0D" w:rsidRDefault="00E03BBF" w:rsidP="00E03BBF">
            <w:pPr>
              <w:rPr>
                <w:rStyle w:val="Emphasis"/>
                <w:rFonts w:cs="Times New Roman"/>
                <w:bCs/>
                <w:iCs w:val="0"/>
                <w:sz w:val="20"/>
                <w:szCs w:val="20"/>
                <w:shd w:val="clear" w:color="auto" w:fill="FFFFFF"/>
                <w:lang w:val="ru-RU"/>
              </w:rPr>
            </w:pPr>
            <w:r w:rsidRPr="00365D0D">
              <w:rPr>
                <w:rFonts w:cs="Times New Roman"/>
                <w:i w:val="0"/>
                <w:sz w:val="20"/>
                <w:szCs w:val="20"/>
                <w:lang w:val="ru-RU"/>
              </w:rPr>
              <w:t xml:space="preserve">Соотношение учащихся и </w:t>
            </w:r>
            <w:r w:rsidRPr="00365D0D">
              <w:rPr>
                <w:rStyle w:val="Emphasis"/>
                <w:rFonts w:cs="Times New Roman"/>
                <w:bCs/>
                <w:iCs w:val="0"/>
                <w:sz w:val="20"/>
                <w:szCs w:val="20"/>
                <w:shd w:val="clear" w:color="auto" w:fill="FFFFFF"/>
                <w:lang w:val="ru-RU"/>
              </w:rPr>
              <w:t>дидактичкских кадров</w:t>
            </w:r>
            <w:r w:rsidRPr="00365D0D">
              <w:rPr>
                <w:rFonts w:cs="Times New Roman"/>
                <w:i w:val="0"/>
                <w:sz w:val="20"/>
                <w:szCs w:val="20"/>
                <w:lang w:val="ru-RU"/>
              </w:rPr>
              <w:t xml:space="preserve"> (в общеобразовательных учреждениях</w:t>
            </w:r>
            <w:r w:rsidRPr="00365D0D">
              <w:rPr>
                <w:rFonts w:cs="Times New Roman"/>
                <w:i w:val="0"/>
                <w:sz w:val="20"/>
                <w:szCs w:val="20"/>
                <w:lang w:val="ro-RO"/>
              </w:rPr>
              <w:t>:</w:t>
            </w:r>
            <w:r w:rsidRPr="00365D0D">
              <w:rPr>
                <w:rFonts w:cs="Times New Roman"/>
                <w:i w:val="0"/>
                <w:sz w:val="20"/>
                <w:szCs w:val="20"/>
                <w:lang w:val="ru-RU"/>
              </w:rPr>
              <w:t xml:space="preserve"> начального</w:t>
            </w:r>
            <w:r w:rsidRPr="00365D0D">
              <w:rPr>
                <w:rFonts w:cs="Times New Roman"/>
                <w:i w:val="0"/>
                <w:sz w:val="20"/>
                <w:szCs w:val="20"/>
                <w:lang w:val="ro-RO"/>
              </w:rPr>
              <w:t>,</w:t>
            </w:r>
            <w:r w:rsidRPr="00365D0D">
              <w:rPr>
                <w:rFonts w:cs="Times New Roman"/>
                <w:i w:val="0"/>
                <w:sz w:val="20"/>
                <w:szCs w:val="20"/>
                <w:lang w:val="ru-RU"/>
              </w:rPr>
              <w:t xml:space="preserve"> </w:t>
            </w:r>
            <w:r w:rsidRPr="00365D0D">
              <w:rPr>
                <w:rFonts w:cs="Times New Roman"/>
                <w:i w:val="0"/>
                <w:sz w:val="20"/>
                <w:szCs w:val="20"/>
                <w:shd w:val="clear" w:color="auto" w:fill="FFFFFF"/>
                <w:lang w:val="ru-RU"/>
              </w:rPr>
              <w:t>гимназического и лицейского образования</w:t>
            </w:r>
          </w:p>
        </w:tc>
        <w:tc>
          <w:tcPr>
            <w:tcW w:w="1842" w:type="dxa"/>
            <w:tcBorders>
              <w:top w:val="single" w:sz="4" w:space="0" w:color="auto"/>
              <w:left w:val="single" w:sz="4" w:space="0" w:color="auto"/>
              <w:bottom w:val="single" w:sz="4" w:space="0" w:color="auto"/>
              <w:right w:val="single" w:sz="4" w:space="0" w:color="auto"/>
            </w:tcBorders>
            <w:vAlign w:val="center"/>
          </w:tcPr>
          <w:p w14:paraId="73A20F12" w14:textId="6FAB1C89" w:rsidR="00E03BBF" w:rsidRPr="00365D0D" w:rsidRDefault="00E03BBF" w:rsidP="00E03BBF">
            <w:pPr>
              <w:jc w:val="center"/>
              <w:rPr>
                <w:rFonts w:cs="Times New Roman"/>
                <w:sz w:val="20"/>
                <w:szCs w:val="20"/>
              </w:rPr>
            </w:pPr>
            <w:r w:rsidRPr="00365D0D">
              <w:rPr>
                <w:rFonts w:cs="Times New Roman"/>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vAlign w:val="center"/>
          </w:tcPr>
          <w:p w14:paraId="2B29145C" w14:textId="1272ABCF" w:rsidR="00E03BBF" w:rsidRPr="00365D0D" w:rsidRDefault="00E03BBF" w:rsidP="00E03BBF">
            <w:pPr>
              <w:jc w:val="center"/>
              <w:rPr>
                <w:sz w:val="20"/>
                <w:szCs w:val="20"/>
                <w:lang w:val="ro-RO"/>
              </w:rPr>
            </w:pPr>
            <w:r w:rsidRPr="00365D0D">
              <w:rPr>
                <w:i w:val="0"/>
                <w:sz w:val="20"/>
                <w:szCs w:val="20"/>
                <w:lang w:val="ro-RO"/>
              </w:rPr>
              <w:t>12</w:t>
            </w:r>
          </w:p>
        </w:tc>
        <w:tc>
          <w:tcPr>
            <w:tcW w:w="851" w:type="dxa"/>
            <w:tcBorders>
              <w:top w:val="single" w:sz="4" w:space="0" w:color="auto"/>
              <w:left w:val="single" w:sz="4" w:space="0" w:color="auto"/>
              <w:bottom w:val="single" w:sz="4" w:space="0" w:color="auto"/>
              <w:right w:val="single" w:sz="4" w:space="0" w:color="auto"/>
            </w:tcBorders>
          </w:tcPr>
          <w:p w14:paraId="61FED9C6"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08F55E4B"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482F2329" w14:textId="77777777" w:rsidR="00E03BBF" w:rsidRPr="00D955EF" w:rsidRDefault="00E03BBF" w:rsidP="00E03BBF">
            <w:pPr>
              <w:jc w:val="center"/>
              <w:rPr>
                <w:i w:val="0"/>
                <w:sz w:val="20"/>
                <w:szCs w:val="20"/>
                <w:lang w:val="ro-RO"/>
              </w:rPr>
            </w:pPr>
          </w:p>
        </w:tc>
      </w:tr>
      <w:tr w:rsidR="00E03BBF" w:rsidRPr="0097524B" w14:paraId="183444DA" w14:textId="77777777" w:rsidTr="00372A95">
        <w:tc>
          <w:tcPr>
            <w:tcW w:w="630" w:type="dxa"/>
            <w:tcBorders>
              <w:top w:val="single" w:sz="4" w:space="0" w:color="auto"/>
              <w:left w:val="single" w:sz="4" w:space="0" w:color="auto"/>
              <w:bottom w:val="single" w:sz="4" w:space="0" w:color="auto"/>
              <w:right w:val="single" w:sz="4" w:space="0" w:color="auto"/>
            </w:tcBorders>
          </w:tcPr>
          <w:p w14:paraId="7EDE6E01" w14:textId="6989B466" w:rsidR="00E03BBF" w:rsidRPr="00365D0D" w:rsidRDefault="00E03BBF" w:rsidP="00E03BBF">
            <w:pPr>
              <w:spacing w:line="276" w:lineRule="auto"/>
              <w:rPr>
                <w:rFonts w:cs="Times New Roman"/>
                <w:i w:val="0"/>
                <w:sz w:val="20"/>
                <w:szCs w:val="20"/>
              </w:rPr>
            </w:pPr>
            <w:r>
              <w:rPr>
                <w:rFonts w:cs="Times New Roman"/>
                <w:i w:val="0"/>
                <w:sz w:val="20"/>
                <w:szCs w:val="20"/>
              </w:rPr>
              <w:t>3.</w:t>
            </w:r>
          </w:p>
        </w:tc>
        <w:tc>
          <w:tcPr>
            <w:tcW w:w="2631" w:type="dxa"/>
            <w:tcBorders>
              <w:top w:val="single" w:sz="4" w:space="0" w:color="auto"/>
              <w:left w:val="single" w:sz="4" w:space="0" w:color="auto"/>
              <w:bottom w:val="single" w:sz="4" w:space="0" w:color="auto"/>
              <w:right w:val="single" w:sz="4" w:space="0" w:color="auto"/>
            </w:tcBorders>
            <w:vAlign w:val="center"/>
          </w:tcPr>
          <w:p w14:paraId="362F0B68" w14:textId="35D54D49" w:rsidR="00E03BBF" w:rsidRPr="00365D0D" w:rsidRDefault="00E03BBF" w:rsidP="000909BC">
            <w:pPr>
              <w:jc w:val="both"/>
              <w:rPr>
                <w:rStyle w:val="Emphasis"/>
                <w:rFonts w:cs="Times New Roman"/>
                <w:bCs/>
                <w:iCs w:val="0"/>
                <w:color w:val="C00000"/>
                <w:sz w:val="20"/>
                <w:szCs w:val="20"/>
                <w:shd w:val="clear" w:color="auto" w:fill="FFFFFF"/>
                <w:lang w:val="ru-RU"/>
              </w:rPr>
            </w:pPr>
            <w:r w:rsidRPr="00365D0D">
              <w:rPr>
                <w:rFonts w:cs="Times New Roman"/>
                <w:i w:val="0"/>
                <w:sz w:val="20"/>
                <w:szCs w:val="20"/>
                <w:lang w:val="ro-RO"/>
              </w:rPr>
              <w:t xml:space="preserve">Средний возраст учителей в </w:t>
            </w:r>
            <w:r w:rsidRPr="00365D0D">
              <w:rPr>
                <w:rFonts w:cs="Times New Roman"/>
                <w:i w:val="0"/>
                <w:sz w:val="20"/>
                <w:szCs w:val="20"/>
                <w:lang w:val="ru-RU"/>
              </w:rPr>
              <w:t xml:space="preserve">системе </w:t>
            </w:r>
            <w:r w:rsidRPr="00365D0D">
              <w:rPr>
                <w:rFonts w:cs="Times New Roman"/>
                <w:i w:val="0"/>
                <w:sz w:val="20"/>
                <w:szCs w:val="20"/>
                <w:lang w:val="ro-RO"/>
              </w:rPr>
              <w:t>образования</w:t>
            </w:r>
            <w:r w:rsidRPr="00365D0D">
              <w:rPr>
                <w:rFonts w:cs="Times New Roman"/>
                <w:i w:val="0"/>
                <w:sz w:val="20"/>
                <w:szCs w:val="20"/>
                <w:lang w:val="ru-RU"/>
              </w:rPr>
              <w:t xml:space="preserve"> АТО Гагаузия</w:t>
            </w:r>
          </w:p>
        </w:tc>
        <w:tc>
          <w:tcPr>
            <w:tcW w:w="1842" w:type="dxa"/>
            <w:tcBorders>
              <w:top w:val="single" w:sz="4" w:space="0" w:color="auto"/>
              <w:left w:val="single" w:sz="4" w:space="0" w:color="auto"/>
              <w:bottom w:val="single" w:sz="4" w:space="0" w:color="auto"/>
              <w:right w:val="single" w:sz="4" w:space="0" w:color="auto"/>
            </w:tcBorders>
            <w:vAlign w:val="center"/>
          </w:tcPr>
          <w:p w14:paraId="45D5761D" w14:textId="77777777" w:rsidR="00E03BBF" w:rsidRPr="00365D0D" w:rsidRDefault="00E03BBF" w:rsidP="00E03BBF">
            <w:pPr>
              <w:jc w:val="center"/>
              <w:rPr>
                <w:rFonts w:cs="Times New Roman"/>
                <w:color w:val="C00000"/>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210E81" w14:textId="77777777" w:rsidR="00E03BBF" w:rsidRPr="0097524B" w:rsidRDefault="00E03BBF" w:rsidP="00E03BBF">
            <w:pPr>
              <w:jc w:val="center"/>
              <w:rPr>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743627C7"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5CA0F0FB"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2549B868" w14:textId="77777777" w:rsidR="00E03BBF" w:rsidRPr="00D955EF" w:rsidRDefault="00E03BBF" w:rsidP="00E03BBF">
            <w:pPr>
              <w:jc w:val="center"/>
              <w:rPr>
                <w:i w:val="0"/>
                <w:sz w:val="20"/>
                <w:szCs w:val="20"/>
                <w:lang w:val="ro-RO"/>
              </w:rPr>
            </w:pPr>
          </w:p>
        </w:tc>
      </w:tr>
      <w:tr w:rsidR="00E03BBF" w:rsidRPr="0097524B" w14:paraId="7A8BA6C8" w14:textId="77777777" w:rsidTr="00372A95">
        <w:tc>
          <w:tcPr>
            <w:tcW w:w="630" w:type="dxa"/>
            <w:tcBorders>
              <w:top w:val="single" w:sz="4" w:space="0" w:color="auto"/>
              <w:left w:val="single" w:sz="4" w:space="0" w:color="auto"/>
              <w:bottom w:val="single" w:sz="4" w:space="0" w:color="auto"/>
              <w:right w:val="single" w:sz="4" w:space="0" w:color="auto"/>
            </w:tcBorders>
          </w:tcPr>
          <w:p w14:paraId="4F7877E3" w14:textId="270D2045" w:rsidR="00E03BBF" w:rsidRPr="00365D0D" w:rsidRDefault="00E03BBF" w:rsidP="00E03BBF">
            <w:pPr>
              <w:spacing w:line="276" w:lineRule="auto"/>
              <w:rPr>
                <w:rFonts w:cs="Times New Roman"/>
                <w:i w:val="0"/>
                <w:sz w:val="20"/>
                <w:szCs w:val="20"/>
                <w:lang w:val="ro-RO"/>
              </w:rPr>
            </w:pPr>
            <w:r>
              <w:rPr>
                <w:rFonts w:cs="Times New Roman"/>
                <w:i w:val="0"/>
                <w:sz w:val="20"/>
                <w:szCs w:val="20"/>
                <w:lang w:val="ro-RO"/>
              </w:rPr>
              <w:t>4.</w:t>
            </w:r>
          </w:p>
        </w:tc>
        <w:tc>
          <w:tcPr>
            <w:tcW w:w="2631" w:type="dxa"/>
            <w:tcBorders>
              <w:top w:val="single" w:sz="4" w:space="0" w:color="auto"/>
              <w:left w:val="single" w:sz="4" w:space="0" w:color="auto"/>
              <w:bottom w:val="single" w:sz="4" w:space="0" w:color="auto"/>
              <w:right w:val="single" w:sz="4" w:space="0" w:color="auto"/>
            </w:tcBorders>
          </w:tcPr>
          <w:p w14:paraId="5B9C0CB7" w14:textId="770AD190" w:rsidR="00E03BBF" w:rsidRPr="00365D0D" w:rsidRDefault="00E03BBF" w:rsidP="000909BC">
            <w:pPr>
              <w:jc w:val="both"/>
              <w:rPr>
                <w:rFonts w:cs="Times New Roman"/>
                <w:i w:val="0"/>
                <w:sz w:val="20"/>
                <w:szCs w:val="20"/>
                <w:lang w:val="ru-RU"/>
              </w:rPr>
            </w:pPr>
            <w:r w:rsidRPr="00365D0D">
              <w:rPr>
                <w:rFonts w:cs="Times New Roman"/>
                <w:i w:val="0"/>
                <w:sz w:val="20"/>
                <w:szCs w:val="20"/>
                <w:lang w:val="ru-RU"/>
              </w:rPr>
              <w:t xml:space="preserve">Процентная </w:t>
            </w:r>
            <w:r w:rsidRPr="00365D0D">
              <w:rPr>
                <w:rFonts w:cs="Times New Roman"/>
                <w:i w:val="0"/>
                <w:sz w:val="20"/>
                <w:szCs w:val="20"/>
                <w:lang w:val="ro-RO"/>
              </w:rPr>
              <w:t xml:space="preserve">доля учителей с </w:t>
            </w:r>
            <w:r w:rsidRPr="00365D0D">
              <w:rPr>
                <w:rFonts w:cs="Times New Roman"/>
                <w:i w:val="0"/>
                <w:sz w:val="20"/>
                <w:szCs w:val="20"/>
                <w:lang w:val="ru-RU"/>
              </w:rPr>
              <w:t xml:space="preserve">первой </w:t>
            </w:r>
            <w:r w:rsidRPr="00365D0D">
              <w:rPr>
                <w:rFonts w:cs="Times New Roman"/>
                <w:i w:val="0"/>
                <w:sz w:val="20"/>
                <w:szCs w:val="20"/>
                <w:lang w:val="ro-RO"/>
              </w:rPr>
              <w:t xml:space="preserve">и </w:t>
            </w:r>
            <w:r w:rsidR="00765627" w:rsidRPr="00365D0D">
              <w:rPr>
                <w:rFonts w:cs="Times New Roman"/>
                <w:i w:val="0"/>
                <w:sz w:val="20"/>
                <w:szCs w:val="20"/>
                <w:lang w:val="ro-RO"/>
              </w:rPr>
              <w:t>вы</w:t>
            </w:r>
            <w:r w:rsidR="00765627" w:rsidRPr="00365D0D">
              <w:rPr>
                <w:rFonts w:cs="Times New Roman"/>
                <w:i w:val="0"/>
                <w:sz w:val="20"/>
                <w:szCs w:val="20"/>
                <w:lang w:val="ru-RU"/>
              </w:rPr>
              <w:t>с</w:t>
            </w:r>
            <w:r w:rsidR="00765627" w:rsidRPr="00365D0D">
              <w:rPr>
                <w:rFonts w:cs="Times New Roman"/>
                <w:i w:val="0"/>
                <w:sz w:val="20"/>
                <w:szCs w:val="20"/>
                <w:lang w:val="ro-RO"/>
              </w:rPr>
              <w:t>ше</w:t>
            </w:r>
            <w:r w:rsidR="00765627" w:rsidRPr="00365D0D">
              <w:rPr>
                <w:rFonts w:cs="Times New Roman"/>
                <w:i w:val="0"/>
                <w:sz w:val="20"/>
                <w:szCs w:val="20"/>
                <w:lang w:val="ru-RU"/>
              </w:rPr>
              <w:t>й</w:t>
            </w:r>
            <w:r w:rsidR="00765627" w:rsidRPr="00365D0D">
              <w:rPr>
                <w:rFonts w:cs="Times New Roman"/>
                <w:i w:val="0"/>
                <w:sz w:val="20"/>
                <w:szCs w:val="20"/>
                <w:lang w:val="ro-RO"/>
              </w:rPr>
              <w:t xml:space="preserve"> </w:t>
            </w:r>
            <w:r w:rsidR="00765627" w:rsidRPr="00365D0D">
              <w:rPr>
                <w:rFonts w:cs="Times New Roman"/>
                <w:i w:val="0"/>
                <w:sz w:val="20"/>
                <w:szCs w:val="20"/>
                <w:lang w:val="ru-RU"/>
              </w:rPr>
              <w:t>дидактической</w:t>
            </w:r>
            <w:r w:rsidRPr="00365D0D">
              <w:rPr>
                <w:rFonts w:cs="Times New Roman"/>
                <w:i w:val="0"/>
                <w:sz w:val="20"/>
                <w:szCs w:val="20"/>
                <w:lang w:val="ru-RU"/>
              </w:rPr>
              <w:t xml:space="preserve"> </w:t>
            </w:r>
            <w:r w:rsidR="00765627" w:rsidRPr="00365D0D">
              <w:rPr>
                <w:rFonts w:cs="Times New Roman"/>
                <w:i w:val="0"/>
                <w:sz w:val="20"/>
                <w:szCs w:val="20"/>
                <w:lang w:val="ru-RU"/>
              </w:rPr>
              <w:t>степени</w:t>
            </w:r>
            <w:r w:rsidR="00765627" w:rsidRPr="00365D0D">
              <w:rPr>
                <w:rFonts w:cs="Times New Roman"/>
                <w:i w:val="0"/>
                <w:sz w:val="20"/>
                <w:szCs w:val="20"/>
                <w:lang w:val="ro-RO"/>
              </w:rPr>
              <w:t>, %</w:t>
            </w:r>
          </w:p>
        </w:tc>
        <w:tc>
          <w:tcPr>
            <w:tcW w:w="1842" w:type="dxa"/>
            <w:tcBorders>
              <w:top w:val="single" w:sz="4" w:space="0" w:color="auto"/>
              <w:left w:val="single" w:sz="4" w:space="0" w:color="auto"/>
              <w:bottom w:val="single" w:sz="4" w:space="0" w:color="auto"/>
              <w:right w:val="single" w:sz="4" w:space="0" w:color="auto"/>
            </w:tcBorders>
          </w:tcPr>
          <w:p w14:paraId="0CA0ACBD" w14:textId="77777777" w:rsidR="00E03BBF" w:rsidRPr="00365D0D"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0B0F837D"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D34080E"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00260364"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4D5CC202" w14:textId="77777777" w:rsidR="00E03BBF" w:rsidRPr="00D955EF" w:rsidRDefault="00E03BBF" w:rsidP="00E03BBF">
            <w:pPr>
              <w:jc w:val="center"/>
              <w:rPr>
                <w:i w:val="0"/>
                <w:sz w:val="20"/>
                <w:szCs w:val="20"/>
                <w:lang w:val="ro-RO"/>
              </w:rPr>
            </w:pPr>
          </w:p>
        </w:tc>
      </w:tr>
      <w:tr w:rsidR="00E03BBF" w:rsidRPr="0097524B" w14:paraId="6C795E7E" w14:textId="77777777" w:rsidTr="00372A95">
        <w:tc>
          <w:tcPr>
            <w:tcW w:w="630" w:type="dxa"/>
            <w:tcBorders>
              <w:top w:val="single" w:sz="4" w:space="0" w:color="auto"/>
              <w:left w:val="single" w:sz="4" w:space="0" w:color="auto"/>
              <w:bottom w:val="single" w:sz="4" w:space="0" w:color="auto"/>
              <w:right w:val="single" w:sz="4" w:space="0" w:color="auto"/>
            </w:tcBorders>
          </w:tcPr>
          <w:p w14:paraId="088B3EE4" w14:textId="106C8F97" w:rsidR="00E03BBF" w:rsidRDefault="00E03BBF" w:rsidP="00E03BBF">
            <w:pPr>
              <w:spacing w:line="276" w:lineRule="auto"/>
              <w:rPr>
                <w:rFonts w:cs="Times New Roman"/>
                <w:i w:val="0"/>
                <w:sz w:val="20"/>
                <w:szCs w:val="20"/>
                <w:lang w:val="ro-RO"/>
              </w:rPr>
            </w:pPr>
            <w:r>
              <w:rPr>
                <w:rFonts w:cs="Times New Roman"/>
                <w:i w:val="0"/>
                <w:sz w:val="20"/>
                <w:szCs w:val="20"/>
                <w:lang w:val="ro-RO"/>
              </w:rPr>
              <w:t>5.</w:t>
            </w:r>
          </w:p>
        </w:tc>
        <w:tc>
          <w:tcPr>
            <w:tcW w:w="2631" w:type="dxa"/>
            <w:tcBorders>
              <w:top w:val="single" w:sz="4" w:space="0" w:color="auto"/>
              <w:left w:val="single" w:sz="4" w:space="0" w:color="auto"/>
              <w:bottom w:val="single" w:sz="4" w:space="0" w:color="auto"/>
              <w:right w:val="single" w:sz="4" w:space="0" w:color="auto"/>
            </w:tcBorders>
          </w:tcPr>
          <w:p w14:paraId="60F878FB" w14:textId="58B75642" w:rsidR="00E03BBF" w:rsidRPr="00365D0D" w:rsidRDefault="00765627" w:rsidP="00E03BBF">
            <w:pPr>
              <w:rPr>
                <w:rFonts w:cs="Times New Roman"/>
                <w:i w:val="0"/>
                <w:sz w:val="20"/>
                <w:szCs w:val="20"/>
                <w:lang w:val="ru-RU"/>
              </w:rPr>
            </w:pPr>
            <w:r w:rsidRPr="00365D0D">
              <w:rPr>
                <w:rFonts w:cs="Times New Roman"/>
                <w:i w:val="0"/>
                <w:sz w:val="20"/>
                <w:szCs w:val="20"/>
                <w:lang w:val="ru-RU"/>
              </w:rPr>
              <w:t xml:space="preserve">Процентная </w:t>
            </w:r>
            <w:r w:rsidRPr="00365D0D">
              <w:rPr>
                <w:rFonts w:cs="Times New Roman"/>
                <w:i w:val="0"/>
                <w:sz w:val="20"/>
                <w:szCs w:val="20"/>
                <w:lang w:val="ro-RO"/>
              </w:rPr>
              <w:t xml:space="preserve">доля </w:t>
            </w:r>
            <w:r w:rsidRPr="00365D0D">
              <w:rPr>
                <w:rFonts w:eastAsia="Times New Roman" w:cs="Times New Roman"/>
                <w:i w:val="0"/>
                <w:sz w:val="20"/>
                <w:szCs w:val="20"/>
                <w:lang w:val="ru-RU"/>
              </w:rPr>
              <w:t>менеджеров образовательных учреждений автономии,</w:t>
            </w:r>
            <w:r w:rsidR="00E03BBF" w:rsidRPr="00365D0D">
              <w:rPr>
                <w:rFonts w:cs="Times New Roman"/>
                <w:i w:val="0"/>
                <w:sz w:val="20"/>
                <w:szCs w:val="20"/>
                <w:lang w:val="ro-RO"/>
              </w:rPr>
              <w:t xml:space="preserve"> которые обладают </w:t>
            </w:r>
            <w:r w:rsidR="00E03BBF" w:rsidRPr="00365D0D">
              <w:rPr>
                <w:rStyle w:val="Emphasis"/>
                <w:rFonts w:cs="Times New Roman"/>
                <w:bCs/>
                <w:iCs w:val="0"/>
                <w:sz w:val="20"/>
                <w:szCs w:val="20"/>
                <w:shd w:val="clear" w:color="auto" w:fill="FFFFFF"/>
                <w:lang w:val="ru-RU"/>
              </w:rPr>
              <w:t xml:space="preserve">менеджерской </w:t>
            </w:r>
            <w:r w:rsidRPr="00365D0D">
              <w:rPr>
                <w:rStyle w:val="Emphasis"/>
                <w:rFonts w:cs="Times New Roman"/>
                <w:bCs/>
                <w:iCs w:val="0"/>
                <w:sz w:val="20"/>
                <w:szCs w:val="20"/>
                <w:shd w:val="clear" w:color="auto" w:fill="FFFFFF"/>
                <w:lang w:val="ru-RU"/>
              </w:rPr>
              <w:t>степенью</w:t>
            </w:r>
            <w:r w:rsidRPr="00365D0D">
              <w:rPr>
                <w:rFonts w:cs="Times New Roman"/>
                <w:sz w:val="20"/>
                <w:szCs w:val="20"/>
                <w:lang w:val="ro-RO"/>
              </w:rPr>
              <w:t>, %</w:t>
            </w:r>
          </w:p>
        </w:tc>
        <w:tc>
          <w:tcPr>
            <w:tcW w:w="1842" w:type="dxa"/>
            <w:tcBorders>
              <w:top w:val="single" w:sz="4" w:space="0" w:color="auto"/>
              <w:left w:val="single" w:sz="4" w:space="0" w:color="auto"/>
              <w:bottom w:val="single" w:sz="4" w:space="0" w:color="auto"/>
              <w:right w:val="single" w:sz="4" w:space="0" w:color="auto"/>
            </w:tcBorders>
          </w:tcPr>
          <w:p w14:paraId="37463251" w14:textId="77777777" w:rsidR="00E03BBF" w:rsidRPr="00365D0D"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1B050DF1"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2BF49917"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61A1C638"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163E3B65" w14:textId="77777777" w:rsidR="00E03BBF" w:rsidRPr="00D955EF" w:rsidRDefault="00E03BBF" w:rsidP="00E03BBF">
            <w:pPr>
              <w:jc w:val="center"/>
              <w:rPr>
                <w:i w:val="0"/>
                <w:sz w:val="20"/>
                <w:szCs w:val="20"/>
                <w:lang w:val="ro-RO"/>
              </w:rPr>
            </w:pPr>
          </w:p>
        </w:tc>
      </w:tr>
      <w:tr w:rsidR="00E03BBF" w:rsidRPr="0097524B" w14:paraId="4501339E" w14:textId="77777777" w:rsidTr="00372A95">
        <w:tc>
          <w:tcPr>
            <w:tcW w:w="630" w:type="dxa"/>
            <w:tcBorders>
              <w:top w:val="single" w:sz="4" w:space="0" w:color="auto"/>
              <w:left w:val="single" w:sz="4" w:space="0" w:color="auto"/>
              <w:bottom w:val="single" w:sz="4" w:space="0" w:color="auto"/>
              <w:right w:val="single" w:sz="4" w:space="0" w:color="auto"/>
            </w:tcBorders>
          </w:tcPr>
          <w:p w14:paraId="3B452FD5" w14:textId="28B84F94" w:rsidR="00E03BBF" w:rsidRDefault="00E03BBF" w:rsidP="00E03BBF">
            <w:pPr>
              <w:spacing w:line="276" w:lineRule="auto"/>
              <w:rPr>
                <w:rFonts w:cs="Times New Roman"/>
                <w:i w:val="0"/>
                <w:sz w:val="20"/>
                <w:szCs w:val="20"/>
                <w:lang w:val="ro-RO"/>
              </w:rPr>
            </w:pPr>
            <w:r>
              <w:rPr>
                <w:rFonts w:cs="Times New Roman"/>
                <w:i w:val="0"/>
                <w:sz w:val="20"/>
                <w:szCs w:val="20"/>
                <w:lang w:val="ro-RO"/>
              </w:rPr>
              <w:t>6.</w:t>
            </w:r>
          </w:p>
        </w:tc>
        <w:tc>
          <w:tcPr>
            <w:tcW w:w="2631" w:type="dxa"/>
            <w:tcBorders>
              <w:top w:val="single" w:sz="4" w:space="0" w:color="auto"/>
              <w:left w:val="single" w:sz="4" w:space="0" w:color="auto"/>
              <w:bottom w:val="single" w:sz="4" w:space="0" w:color="auto"/>
              <w:right w:val="single" w:sz="4" w:space="0" w:color="auto"/>
            </w:tcBorders>
          </w:tcPr>
          <w:p w14:paraId="6848DEF6" w14:textId="32F44CA9" w:rsidR="00E03BBF" w:rsidRPr="00365D0D" w:rsidRDefault="00E03BBF" w:rsidP="000909BC">
            <w:pPr>
              <w:jc w:val="both"/>
              <w:rPr>
                <w:rFonts w:cs="Times New Roman"/>
                <w:i w:val="0"/>
                <w:sz w:val="20"/>
                <w:szCs w:val="20"/>
                <w:lang w:val="ru-RU"/>
              </w:rPr>
            </w:pPr>
            <w:r w:rsidRPr="00365D0D">
              <w:rPr>
                <w:rFonts w:cs="Times New Roman"/>
                <w:i w:val="0"/>
                <w:sz w:val="20"/>
                <w:szCs w:val="20"/>
                <w:lang w:val="ru-RU"/>
              </w:rPr>
              <w:t xml:space="preserve">Процентная </w:t>
            </w:r>
            <w:r w:rsidRPr="00365D0D">
              <w:rPr>
                <w:rFonts w:cs="Times New Roman"/>
                <w:i w:val="0"/>
                <w:sz w:val="20"/>
                <w:szCs w:val="20"/>
                <w:lang w:val="ro-RO"/>
              </w:rPr>
              <w:t xml:space="preserve">доля </w:t>
            </w:r>
            <w:r w:rsidRPr="00365D0D">
              <w:rPr>
                <w:rFonts w:cs="Times New Roman"/>
                <w:i w:val="0"/>
                <w:sz w:val="20"/>
                <w:szCs w:val="20"/>
                <w:lang w:val="ru-RU"/>
              </w:rPr>
              <w:t>преподавателей с научным, научно-дидактическим званием в КГУ</w:t>
            </w:r>
          </w:p>
        </w:tc>
        <w:tc>
          <w:tcPr>
            <w:tcW w:w="1842" w:type="dxa"/>
            <w:tcBorders>
              <w:top w:val="single" w:sz="4" w:space="0" w:color="auto"/>
              <w:left w:val="single" w:sz="4" w:space="0" w:color="auto"/>
              <w:bottom w:val="single" w:sz="4" w:space="0" w:color="auto"/>
              <w:right w:val="single" w:sz="4" w:space="0" w:color="auto"/>
            </w:tcBorders>
          </w:tcPr>
          <w:p w14:paraId="4E9E6260" w14:textId="77777777" w:rsidR="00E03BBF" w:rsidRPr="00365D0D"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2D30E301"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478166F1"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4A5713A0"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0998C66F" w14:textId="77777777" w:rsidR="00E03BBF" w:rsidRPr="00D955EF" w:rsidRDefault="00E03BBF" w:rsidP="00E03BBF">
            <w:pPr>
              <w:jc w:val="center"/>
              <w:rPr>
                <w:i w:val="0"/>
                <w:sz w:val="20"/>
                <w:szCs w:val="20"/>
                <w:lang w:val="ro-RO"/>
              </w:rPr>
            </w:pPr>
          </w:p>
        </w:tc>
      </w:tr>
      <w:tr w:rsidR="00E03BBF" w:rsidRPr="0097524B" w14:paraId="31A82E7D" w14:textId="77777777" w:rsidTr="00372A95">
        <w:tc>
          <w:tcPr>
            <w:tcW w:w="630" w:type="dxa"/>
            <w:tcBorders>
              <w:top w:val="single" w:sz="4" w:space="0" w:color="auto"/>
              <w:left w:val="single" w:sz="4" w:space="0" w:color="auto"/>
              <w:bottom w:val="single" w:sz="4" w:space="0" w:color="auto"/>
              <w:right w:val="single" w:sz="4" w:space="0" w:color="auto"/>
            </w:tcBorders>
          </w:tcPr>
          <w:p w14:paraId="3C335161" w14:textId="7AFC973F" w:rsidR="00E03BBF" w:rsidRPr="00090D4A" w:rsidRDefault="00E03BBF" w:rsidP="00E03BBF">
            <w:pPr>
              <w:spacing w:line="276" w:lineRule="auto"/>
              <w:rPr>
                <w:rFonts w:cs="Times New Roman"/>
                <w:i w:val="0"/>
                <w:sz w:val="20"/>
                <w:szCs w:val="20"/>
                <w:lang w:val="ro-RO"/>
              </w:rPr>
            </w:pPr>
            <w:r>
              <w:rPr>
                <w:rFonts w:cs="Times New Roman"/>
                <w:i w:val="0"/>
                <w:sz w:val="20"/>
                <w:szCs w:val="20"/>
                <w:lang w:val="ro-RO"/>
              </w:rPr>
              <w:t>7.</w:t>
            </w:r>
          </w:p>
        </w:tc>
        <w:tc>
          <w:tcPr>
            <w:tcW w:w="2631" w:type="dxa"/>
            <w:tcBorders>
              <w:top w:val="single" w:sz="4" w:space="0" w:color="auto"/>
              <w:left w:val="single" w:sz="4" w:space="0" w:color="auto"/>
              <w:bottom w:val="single" w:sz="4" w:space="0" w:color="auto"/>
              <w:right w:val="single" w:sz="4" w:space="0" w:color="auto"/>
            </w:tcBorders>
          </w:tcPr>
          <w:p w14:paraId="17C5BAE0" w14:textId="57689002" w:rsidR="00E03BBF" w:rsidRPr="00365D0D" w:rsidRDefault="00E03BBF" w:rsidP="00E03BBF">
            <w:pPr>
              <w:rPr>
                <w:rFonts w:cs="Times New Roman"/>
                <w:i w:val="0"/>
                <w:sz w:val="20"/>
                <w:szCs w:val="20"/>
                <w:lang w:val="ru-RU"/>
              </w:rPr>
            </w:pPr>
            <w:r w:rsidRPr="00090D4A">
              <w:rPr>
                <w:rFonts w:cs="Times New Roman"/>
                <w:i w:val="0"/>
                <w:sz w:val="20"/>
                <w:szCs w:val="20"/>
                <w:lang w:val="ru-RU"/>
              </w:rPr>
              <w:t>Количество мест, запрошенных в рамках государственного заказа по профилю педагогических наук</w:t>
            </w:r>
          </w:p>
        </w:tc>
        <w:tc>
          <w:tcPr>
            <w:tcW w:w="1842" w:type="dxa"/>
            <w:tcBorders>
              <w:top w:val="single" w:sz="4" w:space="0" w:color="auto"/>
              <w:left w:val="single" w:sz="4" w:space="0" w:color="auto"/>
              <w:bottom w:val="single" w:sz="4" w:space="0" w:color="auto"/>
              <w:right w:val="single" w:sz="4" w:space="0" w:color="auto"/>
            </w:tcBorders>
          </w:tcPr>
          <w:p w14:paraId="179EE58A" w14:textId="77777777" w:rsidR="00E03BBF" w:rsidRPr="00365D0D"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45D8A185"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22B9429C"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383D259A"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1CD85100" w14:textId="77777777" w:rsidR="00E03BBF" w:rsidRPr="00D955EF" w:rsidRDefault="00E03BBF" w:rsidP="00E03BBF">
            <w:pPr>
              <w:jc w:val="center"/>
              <w:rPr>
                <w:i w:val="0"/>
                <w:sz w:val="20"/>
                <w:szCs w:val="20"/>
                <w:lang w:val="ro-RO"/>
              </w:rPr>
            </w:pPr>
          </w:p>
        </w:tc>
      </w:tr>
      <w:tr w:rsidR="00E03BBF" w:rsidRPr="00E712F4" w14:paraId="0F6D21BA" w14:textId="77777777" w:rsidTr="00372A95">
        <w:tc>
          <w:tcPr>
            <w:tcW w:w="630" w:type="dxa"/>
            <w:tcBorders>
              <w:top w:val="single" w:sz="4" w:space="0" w:color="auto"/>
              <w:left w:val="single" w:sz="4" w:space="0" w:color="auto"/>
              <w:bottom w:val="single" w:sz="4" w:space="0" w:color="auto"/>
              <w:right w:val="single" w:sz="4" w:space="0" w:color="auto"/>
            </w:tcBorders>
          </w:tcPr>
          <w:p w14:paraId="1B77A855" w14:textId="380DF5F5" w:rsidR="00E03BBF" w:rsidRPr="00167EB0" w:rsidRDefault="00E712F4" w:rsidP="00E03BBF">
            <w:pPr>
              <w:spacing w:line="276" w:lineRule="auto"/>
              <w:rPr>
                <w:rFonts w:cs="Times New Roman"/>
                <w:i w:val="0"/>
                <w:sz w:val="20"/>
                <w:szCs w:val="20"/>
                <w:lang w:val="ro-RO"/>
              </w:rPr>
            </w:pPr>
            <w:r>
              <w:rPr>
                <w:rFonts w:cs="Times New Roman"/>
                <w:i w:val="0"/>
                <w:sz w:val="20"/>
                <w:szCs w:val="20"/>
                <w:lang w:val="ru-RU"/>
              </w:rPr>
              <w:t>8</w:t>
            </w:r>
            <w:r w:rsidR="00167EB0">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58817C53" w14:textId="64A58EF8" w:rsidR="00E712F4" w:rsidRPr="00E712F4" w:rsidRDefault="00E712F4" w:rsidP="00E712F4">
            <w:pPr>
              <w:rPr>
                <w:rFonts w:cs="Times New Roman"/>
                <w:i w:val="0"/>
                <w:sz w:val="20"/>
                <w:szCs w:val="20"/>
                <w:lang w:val="ru-RU"/>
              </w:rPr>
            </w:pPr>
            <w:r w:rsidRPr="00E712F4">
              <w:rPr>
                <w:rFonts w:cs="Times New Roman"/>
                <w:i w:val="0"/>
                <w:sz w:val="20"/>
                <w:szCs w:val="20"/>
                <w:lang w:val="ru-RU"/>
              </w:rPr>
              <w:t>Соотношение между количеством педагогов поддержки и количеством учебных заведений</w:t>
            </w:r>
          </w:p>
        </w:tc>
        <w:tc>
          <w:tcPr>
            <w:tcW w:w="1842" w:type="dxa"/>
            <w:tcBorders>
              <w:top w:val="single" w:sz="4" w:space="0" w:color="auto"/>
              <w:left w:val="single" w:sz="4" w:space="0" w:color="auto"/>
              <w:bottom w:val="single" w:sz="4" w:space="0" w:color="auto"/>
              <w:right w:val="single" w:sz="4" w:space="0" w:color="auto"/>
            </w:tcBorders>
          </w:tcPr>
          <w:p w14:paraId="7A8B65DF" w14:textId="77777777" w:rsidR="00E03BBF" w:rsidRPr="00E712F4"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50D02787"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5C894846"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19A6844B"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242DE313" w14:textId="77777777" w:rsidR="00E03BBF" w:rsidRPr="00D955EF" w:rsidRDefault="00E03BBF" w:rsidP="00E03BBF">
            <w:pPr>
              <w:jc w:val="center"/>
              <w:rPr>
                <w:i w:val="0"/>
                <w:sz w:val="20"/>
                <w:szCs w:val="20"/>
                <w:lang w:val="ro-RO"/>
              </w:rPr>
            </w:pPr>
          </w:p>
        </w:tc>
      </w:tr>
      <w:tr w:rsidR="00E03BBF" w:rsidRPr="00E712F4" w14:paraId="6A0E6C86" w14:textId="77777777" w:rsidTr="00372A95">
        <w:tc>
          <w:tcPr>
            <w:tcW w:w="630" w:type="dxa"/>
            <w:tcBorders>
              <w:top w:val="single" w:sz="4" w:space="0" w:color="auto"/>
              <w:left w:val="single" w:sz="4" w:space="0" w:color="auto"/>
              <w:bottom w:val="single" w:sz="4" w:space="0" w:color="auto"/>
              <w:right w:val="single" w:sz="4" w:space="0" w:color="auto"/>
            </w:tcBorders>
          </w:tcPr>
          <w:p w14:paraId="7594FC6B" w14:textId="0D213F04" w:rsidR="00E03BBF" w:rsidRPr="00167EB0" w:rsidRDefault="00E712F4" w:rsidP="00E03BBF">
            <w:pPr>
              <w:spacing w:line="276" w:lineRule="auto"/>
              <w:rPr>
                <w:rFonts w:cs="Times New Roman"/>
                <w:i w:val="0"/>
                <w:sz w:val="20"/>
                <w:szCs w:val="20"/>
                <w:lang w:val="ro-RO"/>
              </w:rPr>
            </w:pPr>
            <w:r>
              <w:rPr>
                <w:rFonts w:cs="Times New Roman"/>
                <w:i w:val="0"/>
                <w:sz w:val="20"/>
                <w:szCs w:val="20"/>
                <w:lang w:val="ru-RU"/>
              </w:rPr>
              <w:t>9</w:t>
            </w:r>
            <w:r w:rsidR="00167EB0">
              <w:rPr>
                <w:rFonts w:cs="Times New Roman"/>
                <w:i w:val="0"/>
                <w:sz w:val="20"/>
                <w:szCs w:val="20"/>
                <w:lang w:val="ro-RO"/>
              </w:rPr>
              <w:t>.</w:t>
            </w:r>
          </w:p>
        </w:tc>
        <w:tc>
          <w:tcPr>
            <w:tcW w:w="2631" w:type="dxa"/>
            <w:tcBorders>
              <w:top w:val="single" w:sz="4" w:space="0" w:color="auto"/>
              <w:left w:val="single" w:sz="4" w:space="0" w:color="auto"/>
              <w:bottom w:val="single" w:sz="4" w:space="0" w:color="auto"/>
              <w:right w:val="single" w:sz="4" w:space="0" w:color="auto"/>
            </w:tcBorders>
          </w:tcPr>
          <w:p w14:paraId="6FA47A06" w14:textId="4792B1B5" w:rsidR="00E03BBF" w:rsidRPr="00E712F4" w:rsidRDefault="00E712F4" w:rsidP="00E03BBF">
            <w:pPr>
              <w:rPr>
                <w:rFonts w:cs="Times New Roman"/>
                <w:i w:val="0"/>
                <w:sz w:val="20"/>
                <w:szCs w:val="20"/>
                <w:lang w:val="ru-RU"/>
              </w:rPr>
            </w:pPr>
            <w:r w:rsidRPr="00E712F4">
              <w:rPr>
                <w:rFonts w:cs="Times New Roman"/>
                <w:i w:val="0"/>
                <w:sz w:val="20"/>
                <w:szCs w:val="20"/>
                <w:lang w:val="ru-RU"/>
              </w:rPr>
              <w:t>Соотношение между количеством школьных психологов и количеством учебных заведений</w:t>
            </w:r>
          </w:p>
        </w:tc>
        <w:tc>
          <w:tcPr>
            <w:tcW w:w="1842" w:type="dxa"/>
            <w:tcBorders>
              <w:top w:val="single" w:sz="4" w:space="0" w:color="auto"/>
              <w:left w:val="single" w:sz="4" w:space="0" w:color="auto"/>
              <w:bottom w:val="single" w:sz="4" w:space="0" w:color="auto"/>
              <w:right w:val="single" w:sz="4" w:space="0" w:color="auto"/>
            </w:tcBorders>
          </w:tcPr>
          <w:p w14:paraId="13EA1A6A" w14:textId="77777777" w:rsidR="00E03BBF" w:rsidRPr="00E712F4"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17040D15"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1176976D"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0D9BFE4D"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34779150" w14:textId="77777777" w:rsidR="00E03BBF" w:rsidRPr="00D955EF" w:rsidRDefault="00E03BBF" w:rsidP="00E03BBF">
            <w:pPr>
              <w:jc w:val="center"/>
              <w:rPr>
                <w:i w:val="0"/>
                <w:sz w:val="20"/>
                <w:szCs w:val="20"/>
                <w:lang w:val="ro-RO"/>
              </w:rPr>
            </w:pPr>
          </w:p>
        </w:tc>
      </w:tr>
      <w:tr w:rsidR="00E03BBF" w:rsidRPr="0097524B" w14:paraId="4ED863B0" w14:textId="77777777" w:rsidTr="007469C1">
        <w:tc>
          <w:tcPr>
            <w:tcW w:w="9639" w:type="dxa"/>
            <w:gridSpan w:val="7"/>
            <w:tcBorders>
              <w:top w:val="single" w:sz="4" w:space="0" w:color="auto"/>
              <w:left w:val="single" w:sz="4" w:space="0" w:color="auto"/>
              <w:bottom w:val="single" w:sz="4" w:space="0" w:color="auto"/>
              <w:right w:val="single" w:sz="4" w:space="0" w:color="auto"/>
            </w:tcBorders>
          </w:tcPr>
          <w:p w14:paraId="6D96D78E" w14:textId="5E690CF5" w:rsidR="00E03BBF" w:rsidRPr="00D955EF" w:rsidRDefault="00E03BBF" w:rsidP="00E03BBF">
            <w:pPr>
              <w:rPr>
                <w:i w:val="0"/>
                <w:sz w:val="20"/>
                <w:szCs w:val="20"/>
                <w:lang w:val="ro-RO"/>
              </w:rPr>
            </w:pPr>
            <w:r w:rsidRPr="009018C9">
              <w:rPr>
                <w:rFonts w:cs="Times New Roman"/>
                <w:b/>
                <w:i w:val="0"/>
                <w:sz w:val="16"/>
                <w:szCs w:val="16"/>
                <w:lang w:val="ru-RU"/>
              </w:rPr>
              <w:t>СТРАТЕГИЧЕСКОЕ НАПРАВЛЕНИЕ 8</w:t>
            </w:r>
            <w:r w:rsidRPr="009018C9">
              <w:rPr>
                <w:rFonts w:cs="Times New Roman"/>
                <w:b/>
                <w:i w:val="0"/>
                <w:sz w:val="16"/>
                <w:szCs w:val="16"/>
                <w:lang w:val="ro-RO"/>
              </w:rPr>
              <w:t>:</w:t>
            </w:r>
            <w:r w:rsidRPr="009018C9">
              <w:rPr>
                <w:rFonts w:eastAsia="Times New Roman" w:cs="Times New Roman"/>
                <w:b/>
                <w:i w:val="0"/>
                <w:sz w:val="16"/>
                <w:szCs w:val="16"/>
                <w:lang w:val="ro-RO" w:eastAsia="ru-RU"/>
              </w:rPr>
              <w:t xml:space="preserve"> </w:t>
            </w:r>
            <w:r w:rsidRPr="009018C9">
              <w:rPr>
                <w:rFonts w:eastAsia="Times New Roman" w:cs="Times New Roman"/>
                <w:b/>
                <w:i w:val="0"/>
                <w:sz w:val="16"/>
                <w:szCs w:val="16"/>
                <w:lang w:val="ru-RU" w:eastAsia="ru-RU"/>
              </w:rPr>
              <w:t xml:space="preserve">СОВЕРШЕНСТВОВАНИЕ </w:t>
            </w:r>
            <w:r w:rsidRPr="009018C9">
              <w:rPr>
                <w:rFonts w:eastAsia="Times New Roman" w:cs="Times New Roman"/>
                <w:b/>
                <w:i w:val="0"/>
                <w:sz w:val="16"/>
                <w:szCs w:val="16"/>
                <w:lang w:val="ro-RO" w:eastAsia="ru-RU"/>
              </w:rPr>
              <w:t xml:space="preserve">МЕХАНИЗМОВ </w:t>
            </w:r>
            <w:r w:rsidRPr="009018C9">
              <w:rPr>
                <w:rFonts w:eastAsia="Times New Roman" w:cs="Times New Roman"/>
                <w:b/>
                <w:i w:val="0"/>
                <w:sz w:val="16"/>
                <w:szCs w:val="16"/>
                <w:lang w:val="ru-RU" w:eastAsia="ru-RU"/>
              </w:rPr>
              <w:t>ФИНАНСИРОВАНИЯ</w:t>
            </w:r>
            <w:r w:rsidRPr="009018C9">
              <w:rPr>
                <w:rFonts w:eastAsia="Times New Roman" w:cs="Times New Roman"/>
                <w:b/>
                <w:i w:val="0"/>
                <w:sz w:val="16"/>
                <w:szCs w:val="16"/>
                <w:lang w:val="ro-RO" w:eastAsia="ru-RU"/>
              </w:rPr>
              <w:t xml:space="preserve"> </w:t>
            </w:r>
            <w:r w:rsidRPr="009018C9">
              <w:rPr>
                <w:rFonts w:eastAsia="Times New Roman" w:cs="Times New Roman"/>
                <w:b/>
                <w:i w:val="0"/>
                <w:sz w:val="16"/>
                <w:szCs w:val="16"/>
                <w:lang w:val="ru-RU" w:eastAsia="ru-RU"/>
              </w:rPr>
              <w:t>СИСТЕМЫ ОБРАЗОВАНИЯ АТО ГАГАУЗИЯ</w:t>
            </w:r>
          </w:p>
        </w:tc>
      </w:tr>
      <w:tr w:rsidR="00E03BBF" w:rsidRPr="0097524B" w14:paraId="46124C55" w14:textId="77777777" w:rsidTr="00372A95">
        <w:tc>
          <w:tcPr>
            <w:tcW w:w="630" w:type="dxa"/>
            <w:tcBorders>
              <w:top w:val="single" w:sz="4" w:space="0" w:color="auto"/>
              <w:left w:val="single" w:sz="4" w:space="0" w:color="auto"/>
              <w:bottom w:val="single" w:sz="4" w:space="0" w:color="auto"/>
              <w:right w:val="single" w:sz="4" w:space="0" w:color="auto"/>
            </w:tcBorders>
          </w:tcPr>
          <w:p w14:paraId="28E0D625" w14:textId="11EC1871" w:rsidR="00E03BBF" w:rsidRPr="009018C9" w:rsidRDefault="00E03BBF" w:rsidP="00E03BBF">
            <w:pPr>
              <w:spacing w:line="276" w:lineRule="auto"/>
              <w:rPr>
                <w:rFonts w:cs="Times New Roman"/>
                <w:i w:val="0"/>
                <w:sz w:val="20"/>
                <w:szCs w:val="20"/>
                <w:lang w:val="ro-RO"/>
              </w:rPr>
            </w:pPr>
            <w:r>
              <w:rPr>
                <w:rFonts w:cs="Times New Roman"/>
                <w:i w:val="0"/>
                <w:sz w:val="20"/>
                <w:szCs w:val="20"/>
                <w:lang w:val="ro-RO"/>
              </w:rPr>
              <w:t>1.</w:t>
            </w:r>
          </w:p>
        </w:tc>
        <w:tc>
          <w:tcPr>
            <w:tcW w:w="2631" w:type="dxa"/>
            <w:tcBorders>
              <w:top w:val="single" w:sz="4" w:space="0" w:color="auto"/>
              <w:left w:val="single" w:sz="4" w:space="0" w:color="auto"/>
              <w:bottom w:val="single" w:sz="4" w:space="0" w:color="auto"/>
              <w:right w:val="single" w:sz="4" w:space="0" w:color="auto"/>
            </w:tcBorders>
          </w:tcPr>
          <w:p w14:paraId="5484242E" w14:textId="73CC4ED7" w:rsidR="00E03BBF" w:rsidRPr="009018C9" w:rsidRDefault="00E03BBF" w:rsidP="00E03BBF">
            <w:pPr>
              <w:rPr>
                <w:rFonts w:cs="Times New Roman"/>
                <w:i w:val="0"/>
                <w:sz w:val="20"/>
                <w:szCs w:val="20"/>
                <w:lang w:val="ru-RU"/>
              </w:rPr>
            </w:pPr>
            <w:r w:rsidRPr="009018C9">
              <w:rPr>
                <w:i w:val="0"/>
                <w:sz w:val="20"/>
                <w:szCs w:val="20"/>
                <w:lang w:val="ru-RU"/>
              </w:rPr>
              <w:t>Среднемесячная номинальная заработная плата в образовании, лей, % от средней зарплаты по экономике</w:t>
            </w:r>
          </w:p>
        </w:tc>
        <w:tc>
          <w:tcPr>
            <w:tcW w:w="1842" w:type="dxa"/>
            <w:tcBorders>
              <w:top w:val="single" w:sz="4" w:space="0" w:color="auto"/>
              <w:left w:val="single" w:sz="4" w:space="0" w:color="auto"/>
              <w:bottom w:val="single" w:sz="4" w:space="0" w:color="auto"/>
              <w:right w:val="single" w:sz="4" w:space="0" w:color="auto"/>
            </w:tcBorders>
          </w:tcPr>
          <w:p w14:paraId="6C6CD146" w14:textId="7FF97B6C" w:rsidR="00E03BBF" w:rsidRPr="009018C9" w:rsidRDefault="00E03BBF" w:rsidP="00E03BBF">
            <w:pPr>
              <w:jc w:val="center"/>
              <w:rPr>
                <w:i w:val="0"/>
                <w:sz w:val="20"/>
                <w:szCs w:val="20"/>
                <w:lang w:val="ru-RU"/>
              </w:rPr>
            </w:pPr>
            <w:r w:rsidRPr="0097524B">
              <w:rPr>
                <w:i w:val="0"/>
                <w:sz w:val="20"/>
                <w:szCs w:val="20"/>
              </w:rPr>
              <w:t>Национальное бюро статистики</w:t>
            </w:r>
          </w:p>
        </w:tc>
        <w:tc>
          <w:tcPr>
            <w:tcW w:w="1134" w:type="dxa"/>
            <w:tcBorders>
              <w:top w:val="single" w:sz="4" w:space="0" w:color="auto"/>
              <w:left w:val="single" w:sz="4" w:space="0" w:color="auto"/>
              <w:bottom w:val="single" w:sz="4" w:space="0" w:color="auto"/>
              <w:right w:val="single" w:sz="4" w:space="0" w:color="auto"/>
            </w:tcBorders>
          </w:tcPr>
          <w:p w14:paraId="25A55F18"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543DEE83"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66F40CC7"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3B9B0B6E" w14:textId="77777777" w:rsidR="00E03BBF" w:rsidRPr="00D955EF" w:rsidRDefault="00E03BBF" w:rsidP="00E03BBF">
            <w:pPr>
              <w:jc w:val="center"/>
              <w:rPr>
                <w:i w:val="0"/>
                <w:sz w:val="20"/>
                <w:szCs w:val="20"/>
                <w:lang w:val="ro-RO"/>
              </w:rPr>
            </w:pPr>
          </w:p>
        </w:tc>
      </w:tr>
      <w:tr w:rsidR="00E03BBF" w:rsidRPr="0097524B" w14:paraId="2336F2CA" w14:textId="77777777" w:rsidTr="00372A95">
        <w:tc>
          <w:tcPr>
            <w:tcW w:w="630" w:type="dxa"/>
            <w:tcBorders>
              <w:top w:val="single" w:sz="4" w:space="0" w:color="auto"/>
              <w:left w:val="single" w:sz="4" w:space="0" w:color="auto"/>
              <w:bottom w:val="single" w:sz="4" w:space="0" w:color="auto"/>
              <w:right w:val="single" w:sz="4" w:space="0" w:color="auto"/>
            </w:tcBorders>
          </w:tcPr>
          <w:p w14:paraId="0D75201A" w14:textId="6A763037" w:rsidR="00E03BBF" w:rsidRPr="009018C9" w:rsidRDefault="00E03BBF" w:rsidP="00E03BBF">
            <w:pPr>
              <w:spacing w:line="276" w:lineRule="auto"/>
              <w:rPr>
                <w:rFonts w:cs="Times New Roman"/>
                <w:i w:val="0"/>
                <w:sz w:val="20"/>
                <w:szCs w:val="20"/>
                <w:lang w:val="ro-RO"/>
              </w:rPr>
            </w:pPr>
            <w:r>
              <w:rPr>
                <w:rFonts w:cs="Times New Roman"/>
                <w:i w:val="0"/>
                <w:sz w:val="20"/>
                <w:szCs w:val="20"/>
                <w:lang w:val="ro-RO"/>
              </w:rPr>
              <w:t>2.</w:t>
            </w:r>
          </w:p>
        </w:tc>
        <w:tc>
          <w:tcPr>
            <w:tcW w:w="2631" w:type="dxa"/>
            <w:tcBorders>
              <w:top w:val="single" w:sz="4" w:space="0" w:color="auto"/>
              <w:left w:val="single" w:sz="4" w:space="0" w:color="auto"/>
              <w:bottom w:val="single" w:sz="4" w:space="0" w:color="auto"/>
              <w:right w:val="single" w:sz="4" w:space="0" w:color="auto"/>
            </w:tcBorders>
          </w:tcPr>
          <w:p w14:paraId="615D4642" w14:textId="13F49A91" w:rsidR="00E03BBF" w:rsidRPr="009018C9" w:rsidRDefault="00E03BBF" w:rsidP="00E03BBF">
            <w:pPr>
              <w:rPr>
                <w:rFonts w:cs="Times New Roman"/>
                <w:i w:val="0"/>
                <w:sz w:val="20"/>
                <w:szCs w:val="20"/>
                <w:lang w:val="ru-RU"/>
              </w:rPr>
            </w:pPr>
            <w:r w:rsidRPr="0097524B">
              <w:rPr>
                <w:i w:val="0"/>
                <w:sz w:val="20"/>
                <w:szCs w:val="20"/>
                <w:lang w:val="ru-RU"/>
              </w:rPr>
              <w:t>Объем инвестиций экономических агентов в образование</w:t>
            </w:r>
          </w:p>
        </w:tc>
        <w:tc>
          <w:tcPr>
            <w:tcW w:w="1842" w:type="dxa"/>
            <w:tcBorders>
              <w:top w:val="single" w:sz="4" w:space="0" w:color="auto"/>
              <w:left w:val="single" w:sz="4" w:space="0" w:color="auto"/>
              <w:bottom w:val="single" w:sz="4" w:space="0" w:color="auto"/>
              <w:right w:val="single" w:sz="4" w:space="0" w:color="auto"/>
            </w:tcBorders>
          </w:tcPr>
          <w:p w14:paraId="525D3063" w14:textId="77777777" w:rsidR="00E03BBF" w:rsidRPr="009018C9"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5C161AB5"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570B7C4D"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6EAC7B0C"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69F97CD5" w14:textId="77777777" w:rsidR="00E03BBF" w:rsidRPr="00D955EF" w:rsidRDefault="00E03BBF" w:rsidP="00E03BBF">
            <w:pPr>
              <w:jc w:val="center"/>
              <w:rPr>
                <w:i w:val="0"/>
                <w:sz w:val="20"/>
                <w:szCs w:val="20"/>
                <w:lang w:val="ro-RO"/>
              </w:rPr>
            </w:pPr>
          </w:p>
        </w:tc>
      </w:tr>
      <w:tr w:rsidR="00E03BBF" w:rsidRPr="0097524B" w14:paraId="77B51BFD" w14:textId="77777777" w:rsidTr="00372A95">
        <w:tc>
          <w:tcPr>
            <w:tcW w:w="630" w:type="dxa"/>
            <w:tcBorders>
              <w:top w:val="single" w:sz="4" w:space="0" w:color="auto"/>
              <w:left w:val="single" w:sz="4" w:space="0" w:color="auto"/>
              <w:bottom w:val="single" w:sz="4" w:space="0" w:color="auto"/>
              <w:right w:val="single" w:sz="4" w:space="0" w:color="auto"/>
            </w:tcBorders>
          </w:tcPr>
          <w:p w14:paraId="1B226632" w14:textId="62530BEB" w:rsidR="00E03BBF" w:rsidRPr="009018C9" w:rsidRDefault="00E03BBF" w:rsidP="00E03BBF">
            <w:pPr>
              <w:spacing w:line="276" w:lineRule="auto"/>
              <w:rPr>
                <w:rFonts w:cs="Times New Roman"/>
                <w:i w:val="0"/>
                <w:sz w:val="20"/>
                <w:szCs w:val="20"/>
              </w:rPr>
            </w:pPr>
            <w:r>
              <w:rPr>
                <w:rFonts w:cs="Times New Roman"/>
                <w:i w:val="0"/>
                <w:sz w:val="20"/>
                <w:szCs w:val="20"/>
              </w:rPr>
              <w:t>3.</w:t>
            </w:r>
          </w:p>
        </w:tc>
        <w:tc>
          <w:tcPr>
            <w:tcW w:w="2631" w:type="dxa"/>
            <w:tcBorders>
              <w:top w:val="single" w:sz="4" w:space="0" w:color="auto"/>
              <w:left w:val="single" w:sz="4" w:space="0" w:color="auto"/>
              <w:bottom w:val="single" w:sz="4" w:space="0" w:color="auto"/>
              <w:right w:val="single" w:sz="4" w:space="0" w:color="auto"/>
            </w:tcBorders>
          </w:tcPr>
          <w:p w14:paraId="23499CA2" w14:textId="5D7E65A2" w:rsidR="00E03BBF" w:rsidRPr="009018C9" w:rsidRDefault="00E03BBF" w:rsidP="00E03BBF">
            <w:pPr>
              <w:shd w:val="clear" w:color="auto" w:fill="FFFFFF"/>
              <w:ind w:right="53" w:firstLine="5"/>
              <w:rPr>
                <w:i w:val="0"/>
                <w:sz w:val="20"/>
                <w:szCs w:val="20"/>
                <w:lang w:val="ro-RO"/>
              </w:rPr>
            </w:pPr>
            <w:r w:rsidRPr="009018C9">
              <w:rPr>
                <w:i w:val="0"/>
                <w:sz w:val="20"/>
                <w:szCs w:val="20"/>
                <w:lang w:val="ro-RO"/>
              </w:rPr>
              <w:t xml:space="preserve">Расходы </w:t>
            </w:r>
            <w:r w:rsidR="00E46FD4">
              <w:rPr>
                <w:i w:val="0"/>
                <w:sz w:val="20"/>
                <w:szCs w:val="20"/>
                <w:lang w:val="ru-RU"/>
              </w:rPr>
              <w:t>(</w:t>
            </w:r>
            <w:r w:rsidRPr="009018C9">
              <w:rPr>
                <w:i w:val="0"/>
                <w:sz w:val="20"/>
                <w:szCs w:val="20"/>
                <w:lang w:val="ro-RO"/>
              </w:rPr>
              <w:t xml:space="preserve">тыс. </w:t>
            </w:r>
            <w:r w:rsidR="00E46FD4">
              <w:rPr>
                <w:i w:val="0"/>
                <w:sz w:val="20"/>
                <w:szCs w:val="20"/>
                <w:lang w:val="ro-RO"/>
              </w:rPr>
              <w:t>л</w:t>
            </w:r>
            <w:r w:rsidRPr="009018C9">
              <w:rPr>
                <w:i w:val="0"/>
                <w:sz w:val="20"/>
                <w:szCs w:val="20"/>
                <w:lang w:val="ro-RO"/>
              </w:rPr>
              <w:t>еев</w:t>
            </w:r>
            <w:r w:rsidR="00E46FD4">
              <w:rPr>
                <w:i w:val="0"/>
                <w:sz w:val="20"/>
                <w:szCs w:val="20"/>
                <w:lang w:val="ru-RU"/>
              </w:rPr>
              <w:t>)</w:t>
            </w:r>
            <w:r w:rsidRPr="009018C9">
              <w:rPr>
                <w:i w:val="0"/>
                <w:sz w:val="20"/>
                <w:szCs w:val="20"/>
                <w:lang w:val="ro-RO"/>
              </w:rPr>
              <w:t>:</w:t>
            </w:r>
          </w:p>
          <w:p w14:paraId="5A0AAA86" w14:textId="1D0A1DB7" w:rsidR="00E03BBF" w:rsidRPr="00E46FD4" w:rsidRDefault="00E46FD4" w:rsidP="00E03BBF">
            <w:pPr>
              <w:pStyle w:val="ListParagraph"/>
              <w:numPr>
                <w:ilvl w:val="0"/>
                <w:numId w:val="182"/>
              </w:numPr>
              <w:shd w:val="clear" w:color="auto" w:fill="FFFFFF"/>
              <w:ind w:left="318" w:right="53" w:hanging="284"/>
              <w:contextualSpacing w:val="0"/>
              <w:rPr>
                <w:i w:val="0"/>
                <w:sz w:val="20"/>
                <w:szCs w:val="20"/>
                <w:lang w:val="ru-RU"/>
              </w:rPr>
            </w:pPr>
            <w:r>
              <w:rPr>
                <w:i w:val="0"/>
                <w:sz w:val="20"/>
                <w:szCs w:val="20"/>
                <w:lang w:val="ru-RU"/>
              </w:rPr>
              <w:t>На 1 ребенка</w:t>
            </w:r>
            <w:r w:rsidR="001218E8">
              <w:rPr>
                <w:i w:val="0"/>
                <w:sz w:val="20"/>
                <w:szCs w:val="20"/>
                <w:lang w:val="ru-RU"/>
              </w:rPr>
              <w:t>;</w:t>
            </w:r>
          </w:p>
          <w:p w14:paraId="663CAEF1" w14:textId="58D2761D" w:rsidR="00E03BBF" w:rsidRPr="00E46FD4" w:rsidRDefault="001218E8" w:rsidP="00E03BBF">
            <w:pPr>
              <w:pStyle w:val="ListParagraph"/>
              <w:numPr>
                <w:ilvl w:val="0"/>
                <w:numId w:val="182"/>
              </w:numPr>
              <w:shd w:val="clear" w:color="auto" w:fill="FFFFFF"/>
              <w:ind w:left="318" w:right="53" w:hanging="284"/>
              <w:contextualSpacing w:val="0"/>
              <w:rPr>
                <w:i w:val="0"/>
                <w:sz w:val="20"/>
                <w:szCs w:val="20"/>
                <w:lang w:val="ru-RU"/>
              </w:rPr>
            </w:pPr>
            <w:r w:rsidRPr="00E46FD4">
              <w:rPr>
                <w:i w:val="0"/>
                <w:sz w:val="20"/>
                <w:szCs w:val="20"/>
                <w:lang w:val="ru-RU"/>
              </w:rPr>
              <w:t>У</w:t>
            </w:r>
            <w:r w:rsidR="00E03BBF" w:rsidRPr="00E46FD4">
              <w:rPr>
                <w:i w:val="0"/>
                <w:sz w:val="20"/>
                <w:szCs w:val="20"/>
                <w:lang w:val="ru-RU"/>
              </w:rPr>
              <w:t>чащ</w:t>
            </w:r>
            <w:r>
              <w:rPr>
                <w:i w:val="0"/>
                <w:sz w:val="20"/>
                <w:szCs w:val="20"/>
                <w:lang w:val="ru-RU"/>
              </w:rPr>
              <w:t>его</w:t>
            </w:r>
            <w:r w:rsidR="00E03BBF" w:rsidRPr="00E46FD4">
              <w:rPr>
                <w:i w:val="0"/>
                <w:sz w:val="20"/>
                <w:szCs w:val="20"/>
                <w:lang w:val="ru-RU"/>
              </w:rPr>
              <w:t>ся</w:t>
            </w:r>
            <w:r>
              <w:rPr>
                <w:i w:val="0"/>
                <w:sz w:val="20"/>
                <w:szCs w:val="20"/>
                <w:lang w:val="ru-RU"/>
              </w:rPr>
              <w:t xml:space="preserve"> в общем образовании;</w:t>
            </w:r>
          </w:p>
          <w:p w14:paraId="2A41A699" w14:textId="2822AD87" w:rsidR="00E03BBF" w:rsidRPr="00E46FD4" w:rsidRDefault="00E03BBF" w:rsidP="000C58FE">
            <w:pPr>
              <w:pStyle w:val="ListParagraph"/>
              <w:numPr>
                <w:ilvl w:val="0"/>
                <w:numId w:val="182"/>
              </w:numPr>
              <w:shd w:val="clear" w:color="auto" w:fill="FFFFFF"/>
              <w:ind w:left="318" w:right="53" w:hanging="284"/>
              <w:contextualSpacing w:val="0"/>
              <w:rPr>
                <w:i w:val="0"/>
                <w:sz w:val="20"/>
                <w:szCs w:val="20"/>
                <w:lang w:val="ru-RU"/>
              </w:rPr>
            </w:pPr>
            <w:r w:rsidRPr="00E46FD4">
              <w:rPr>
                <w:i w:val="0"/>
                <w:sz w:val="20"/>
                <w:szCs w:val="20"/>
                <w:lang w:val="ru-RU"/>
              </w:rPr>
              <w:t xml:space="preserve">учащийся </w:t>
            </w:r>
            <w:r w:rsidR="000C58FE">
              <w:rPr>
                <w:i w:val="0"/>
                <w:sz w:val="20"/>
                <w:szCs w:val="20"/>
                <w:lang w:val="ru-RU"/>
              </w:rPr>
              <w:t xml:space="preserve">в </w:t>
            </w:r>
            <w:r w:rsidRPr="000C58FE">
              <w:rPr>
                <w:i w:val="0"/>
                <w:sz w:val="20"/>
                <w:szCs w:val="20"/>
                <w:lang w:val="ru-RU"/>
              </w:rPr>
              <w:t xml:space="preserve">профессионально-технического </w:t>
            </w:r>
            <w:r w:rsidR="00E46FD4">
              <w:rPr>
                <w:i w:val="0"/>
                <w:sz w:val="20"/>
                <w:szCs w:val="20"/>
                <w:lang w:val="ru-RU"/>
              </w:rPr>
              <w:t>образования</w:t>
            </w:r>
            <w:r w:rsidR="001218E8">
              <w:rPr>
                <w:i w:val="0"/>
                <w:sz w:val="20"/>
                <w:szCs w:val="20"/>
                <w:lang w:val="ru-RU"/>
              </w:rPr>
              <w:t>;</w:t>
            </w:r>
            <w:r w:rsidR="00E46FD4">
              <w:rPr>
                <w:i w:val="0"/>
                <w:sz w:val="20"/>
                <w:szCs w:val="20"/>
                <w:lang w:val="ru-RU"/>
              </w:rPr>
              <w:t xml:space="preserve"> </w:t>
            </w:r>
          </w:p>
          <w:p w14:paraId="33A101F1" w14:textId="5567E8C9" w:rsidR="00E03BBF" w:rsidRPr="00E46FD4" w:rsidRDefault="00E03BBF" w:rsidP="00E03BBF">
            <w:pPr>
              <w:pStyle w:val="ListParagraph"/>
              <w:numPr>
                <w:ilvl w:val="0"/>
                <w:numId w:val="182"/>
              </w:numPr>
              <w:shd w:val="clear" w:color="auto" w:fill="FFFFFF"/>
              <w:ind w:left="318" w:right="53" w:hanging="284"/>
              <w:contextualSpacing w:val="0"/>
              <w:rPr>
                <w:rStyle w:val="Heading1Char"/>
                <w:rFonts w:ascii="Times New Roman" w:eastAsiaTheme="minorHAnsi" w:hAnsi="Times New Roman" w:cstheme="minorBidi"/>
                <w:i w:val="0"/>
                <w:color w:val="auto"/>
                <w:sz w:val="20"/>
                <w:szCs w:val="20"/>
                <w:lang w:val="ru-RU"/>
              </w:rPr>
            </w:pPr>
            <w:r w:rsidRPr="00E46FD4">
              <w:rPr>
                <w:i w:val="0"/>
                <w:sz w:val="20"/>
                <w:szCs w:val="20"/>
                <w:lang w:val="ru-RU"/>
              </w:rPr>
              <w:t xml:space="preserve">учащийся </w:t>
            </w:r>
            <w:r w:rsidRPr="009018C9">
              <w:rPr>
                <w:i w:val="0"/>
                <w:sz w:val="20"/>
                <w:szCs w:val="20"/>
                <w:lang w:val="ru-RU"/>
              </w:rPr>
              <w:t>колледжа</w:t>
            </w:r>
            <w:r w:rsidR="001218E8">
              <w:rPr>
                <w:i w:val="0"/>
                <w:sz w:val="20"/>
                <w:szCs w:val="20"/>
                <w:lang w:val="ru-RU"/>
              </w:rPr>
              <w:t>;</w:t>
            </w:r>
            <w:r w:rsidRPr="00E46FD4">
              <w:rPr>
                <w:rStyle w:val="Heading1Char"/>
                <w:rFonts w:ascii="Arial" w:hAnsi="Arial" w:cs="Arial"/>
                <w:b/>
                <w:bCs/>
                <w:i w:val="0"/>
                <w:iCs/>
                <w:color w:val="5F6368"/>
                <w:sz w:val="20"/>
                <w:szCs w:val="20"/>
                <w:shd w:val="clear" w:color="auto" w:fill="FFFFFF"/>
                <w:lang w:val="ru-RU"/>
              </w:rPr>
              <w:t xml:space="preserve"> </w:t>
            </w:r>
          </w:p>
          <w:p w14:paraId="11B74D94" w14:textId="0E5A5192" w:rsidR="00E03BBF" w:rsidRPr="00E46FD4" w:rsidRDefault="00E03BBF" w:rsidP="00E03BBF">
            <w:pPr>
              <w:pStyle w:val="ListParagraph"/>
              <w:numPr>
                <w:ilvl w:val="0"/>
                <w:numId w:val="182"/>
              </w:numPr>
              <w:shd w:val="clear" w:color="auto" w:fill="FFFFFF"/>
              <w:ind w:left="318" w:right="53" w:hanging="284"/>
              <w:contextualSpacing w:val="0"/>
              <w:rPr>
                <w:i w:val="0"/>
                <w:sz w:val="20"/>
                <w:szCs w:val="20"/>
                <w:lang w:val="ru-RU"/>
              </w:rPr>
            </w:pPr>
            <w:r w:rsidRPr="00E46FD4">
              <w:rPr>
                <w:i w:val="0"/>
                <w:sz w:val="20"/>
                <w:szCs w:val="20"/>
                <w:lang w:val="ru-RU"/>
              </w:rPr>
              <w:t>студент</w:t>
            </w:r>
            <w:r w:rsidR="001218E8">
              <w:rPr>
                <w:i w:val="0"/>
                <w:sz w:val="20"/>
                <w:szCs w:val="20"/>
                <w:lang w:val="ru-RU"/>
              </w:rPr>
              <w:t>.</w:t>
            </w:r>
          </w:p>
        </w:tc>
        <w:tc>
          <w:tcPr>
            <w:tcW w:w="1842" w:type="dxa"/>
            <w:tcBorders>
              <w:top w:val="single" w:sz="4" w:space="0" w:color="auto"/>
              <w:left w:val="single" w:sz="4" w:space="0" w:color="auto"/>
              <w:bottom w:val="single" w:sz="4" w:space="0" w:color="auto"/>
              <w:right w:val="single" w:sz="4" w:space="0" w:color="auto"/>
            </w:tcBorders>
          </w:tcPr>
          <w:p w14:paraId="4027F032" w14:textId="77777777" w:rsidR="00E03BBF" w:rsidRPr="00E46FD4" w:rsidRDefault="00E03BBF" w:rsidP="00E03BBF">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5736884D" w14:textId="77777777" w:rsidR="00E03BBF" w:rsidRPr="00D955EF" w:rsidRDefault="00E03BBF" w:rsidP="00E03BBF">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6217DF84" w14:textId="77777777" w:rsidR="00E03BBF" w:rsidRPr="00D955EF" w:rsidRDefault="00E03BBF" w:rsidP="00E03BBF">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48E6BA39" w14:textId="77777777" w:rsidR="00E03BBF" w:rsidRPr="00D955EF" w:rsidRDefault="00E03BBF" w:rsidP="00E03BBF">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5682EC6E" w14:textId="77777777" w:rsidR="00E03BBF" w:rsidRPr="00D955EF" w:rsidRDefault="00E03BBF" w:rsidP="00E03BBF">
            <w:pPr>
              <w:jc w:val="center"/>
              <w:rPr>
                <w:i w:val="0"/>
                <w:sz w:val="20"/>
                <w:szCs w:val="20"/>
                <w:lang w:val="ro-RO"/>
              </w:rPr>
            </w:pPr>
          </w:p>
        </w:tc>
      </w:tr>
      <w:tr w:rsidR="00290EFB" w:rsidRPr="0097524B" w14:paraId="79880E0C" w14:textId="77777777" w:rsidTr="00372A95">
        <w:tc>
          <w:tcPr>
            <w:tcW w:w="630" w:type="dxa"/>
            <w:tcBorders>
              <w:top w:val="single" w:sz="4" w:space="0" w:color="auto"/>
              <w:left w:val="single" w:sz="4" w:space="0" w:color="auto"/>
              <w:bottom w:val="single" w:sz="4" w:space="0" w:color="auto"/>
              <w:right w:val="single" w:sz="4" w:space="0" w:color="auto"/>
            </w:tcBorders>
          </w:tcPr>
          <w:p w14:paraId="2B7CC6A7" w14:textId="77777777" w:rsidR="00290EFB" w:rsidRDefault="00290EFB" w:rsidP="00290EFB">
            <w:pPr>
              <w:spacing w:line="276" w:lineRule="auto"/>
              <w:rPr>
                <w:rFonts w:cs="Times New Roman"/>
                <w:sz w:val="20"/>
                <w:szCs w:val="20"/>
              </w:rPr>
            </w:pPr>
          </w:p>
        </w:tc>
        <w:tc>
          <w:tcPr>
            <w:tcW w:w="2631" w:type="dxa"/>
            <w:tcBorders>
              <w:top w:val="single" w:sz="4" w:space="0" w:color="auto"/>
              <w:left w:val="single" w:sz="4" w:space="0" w:color="auto"/>
              <w:bottom w:val="single" w:sz="4" w:space="0" w:color="auto"/>
              <w:right w:val="single" w:sz="4" w:space="0" w:color="auto"/>
            </w:tcBorders>
          </w:tcPr>
          <w:p w14:paraId="424F1683" w14:textId="6F2C98DD" w:rsidR="00290EFB" w:rsidRPr="009018C9" w:rsidRDefault="00290EFB" w:rsidP="00290EFB">
            <w:pPr>
              <w:shd w:val="clear" w:color="auto" w:fill="FFFFFF"/>
              <w:ind w:right="53" w:firstLine="5"/>
              <w:rPr>
                <w:i w:val="0"/>
                <w:sz w:val="20"/>
                <w:szCs w:val="20"/>
                <w:lang w:val="ro-RO"/>
              </w:rPr>
            </w:pPr>
            <w:r w:rsidRPr="009018C9">
              <w:rPr>
                <w:i w:val="0"/>
                <w:sz w:val="20"/>
                <w:szCs w:val="20"/>
                <w:lang w:val="ro-RO"/>
              </w:rPr>
              <w:t xml:space="preserve">Расходы </w:t>
            </w:r>
            <w:r>
              <w:rPr>
                <w:i w:val="0"/>
                <w:sz w:val="20"/>
                <w:szCs w:val="20"/>
                <w:lang w:val="ru-RU"/>
              </w:rPr>
              <w:t>(</w:t>
            </w:r>
            <w:r w:rsidRPr="009018C9">
              <w:rPr>
                <w:i w:val="0"/>
                <w:sz w:val="20"/>
                <w:szCs w:val="20"/>
                <w:lang w:val="ro-RO"/>
              </w:rPr>
              <w:t xml:space="preserve">тыс. </w:t>
            </w:r>
            <w:r>
              <w:rPr>
                <w:i w:val="0"/>
                <w:sz w:val="20"/>
                <w:szCs w:val="20"/>
                <w:lang w:val="ro-RO"/>
              </w:rPr>
              <w:t>л</w:t>
            </w:r>
            <w:r w:rsidRPr="009018C9">
              <w:rPr>
                <w:i w:val="0"/>
                <w:sz w:val="20"/>
                <w:szCs w:val="20"/>
                <w:lang w:val="ro-RO"/>
              </w:rPr>
              <w:t>еев</w:t>
            </w:r>
            <w:r>
              <w:rPr>
                <w:i w:val="0"/>
                <w:sz w:val="20"/>
                <w:szCs w:val="20"/>
                <w:lang w:val="ru-RU"/>
              </w:rPr>
              <w:t xml:space="preserve">) на </w:t>
            </w:r>
            <w:r w:rsidR="003045DF">
              <w:rPr>
                <w:i w:val="0"/>
                <w:sz w:val="20"/>
                <w:szCs w:val="20"/>
                <w:lang w:val="ru-RU"/>
              </w:rPr>
              <w:t xml:space="preserve">внедрение программ </w:t>
            </w:r>
            <w:r>
              <w:rPr>
                <w:i w:val="0"/>
                <w:sz w:val="20"/>
                <w:szCs w:val="20"/>
                <w:lang w:val="ru-RU"/>
              </w:rPr>
              <w:t>многоязычно</w:t>
            </w:r>
            <w:r w:rsidR="003045DF">
              <w:rPr>
                <w:i w:val="0"/>
                <w:sz w:val="20"/>
                <w:szCs w:val="20"/>
                <w:lang w:val="ru-RU"/>
              </w:rPr>
              <w:t>го</w:t>
            </w:r>
            <w:r>
              <w:rPr>
                <w:i w:val="0"/>
                <w:sz w:val="20"/>
                <w:szCs w:val="20"/>
                <w:lang w:val="ru-RU"/>
              </w:rPr>
              <w:t xml:space="preserve"> образовани</w:t>
            </w:r>
            <w:r w:rsidR="003045DF">
              <w:rPr>
                <w:i w:val="0"/>
                <w:sz w:val="20"/>
                <w:szCs w:val="20"/>
                <w:lang w:val="ru-RU"/>
              </w:rPr>
              <w:t>я</w:t>
            </w:r>
            <w:r w:rsidRPr="009018C9">
              <w:rPr>
                <w:i w:val="0"/>
                <w:sz w:val="20"/>
                <w:szCs w:val="20"/>
                <w:lang w:val="ro-RO"/>
              </w:rPr>
              <w:t>:</w:t>
            </w:r>
          </w:p>
          <w:p w14:paraId="6F1F7A7A" w14:textId="77777777" w:rsidR="00290EFB" w:rsidRPr="00E46FD4" w:rsidRDefault="00290EFB" w:rsidP="00290EFB">
            <w:pPr>
              <w:pStyle w:val="ListParagraph"/>
              <w:numPr>
                <w:ilvl w:val="0"/>
                <w:numId w:val="182"/>
              </w:numPr>
              <w:shd w:val="clear" w:color="auto" w:fill="FFFFFF"/>
              <w:ind w:left="318" w:right="53" w:hanging="284"/>
              <w:contextualSpacing w:val="0"/>
              <w:rPr>
                <w:i w:val="0"/>
                <w:sz w:val="20"/>
                <w:szCs w:val="20"/>
                <w:lang w:val="ru-RU"/>
              </w:rPr>
            </w:pPr>
            <w:r>
              <w:rPr>
                <w:i w:val="0"/>
                <w:sz w:val="20"/>
                <w:szCs w:val="20"/>
                <w:lang w:val="ru-RU"/>
              </w:rPr>
              <w:t>На 1 ребенка;</w:t>
            </w:r>
          </w:p>
          <w:p w14:paraId="25AA80D3" w14:textId="77777777" w:rsidR="00290EFB" w:rsidRPr="00E46FD4" w:rsidRDefault="00290EFB" w:rsidP="00290EFB">
            <w:pPr>
              <w:pStyle w:val="ListParagraph"/>
              <w:numPr>
                <w:ilvl w:val="0"/>
                <w:numId w:val="182"/>
              </w:numPr>
              <w:shd w:val="clear" w:color="auto" w:fill="FFFFFF"/>
              <w:ind w:left="318" w:right="53" w:hanging="284"/>
              <w:contextualSpacing w:val="0"/>
              <w:rPr>
                <w:i w:val="0"/>
                <w:sz w:val="20"/>
                <w:szCs w:val="20"/>
                <w:lang w:val="ru-RU"/>
              </w:rPr>
            </w:pPr>
            <w:r w:rsidRPr="00E46FD4">
              <w:rPr>
                <w:i w:val="0"/>
                <w:sz w:val="20"/>
                <w:szCs w:val="20"/>
                <w:lang w:val="ru-RU"/>
              </w:rPr>
              <w:t>Учащ</w:t>
            </w:r>
            <w:r>
              <w:rPr>
                <w:i w:val="0"/>
                <w:sz w:val="20"/>
                <w:szCs w:val="20"/>
                <w:lang w:val="ru-RU"/>
              </w:rPr>
              <w:t>его</w:t>
            </w:r>
            <w:r w:rsidRPr="00E46FD4">
              <w:rPr>
                <w:i w:val="0"/>
                <w:sz w:val="20"/>
                <w:szCs w:val="20"/>
                <w:lang w:val="ru-RU"/>
              </w:rPr>
              <w:t>ся</w:t>
            </w:r>
            <w:r>
              <w:rPr>
                <w:i w:val="0"/>
                <w:sz w:val="20"/>
                <w:szCs w:val="20"/>
                <w:lang w:val="ru-RU"/>
              </w:rPr>
              <w:t xml:space="preserve"> в общем образовании;</w:t>
            </w:r>
          </w:p>
          <w:p w14:paraId="191CE4B7" w14:textId="77777777" w:rsidR="00290EFB" w:rsidRPr="00E46FD4" w:rsidRDefault="00290EFB" w:rsidP="00290EFB">
            <w:pPr>
              <w:pStyle w:val="ListParagraph"/>
              <w:numPr>
                <w:ilvl w:val="0"/>
                <w:numId w:val="182"/>
              </w:numPr>
              <w:shd w:val="clear" w:color="auto" w:fill="FFFFFF"/>
              <w:ind w:left="318" w:right="53" w:hanging="284"/>
              <w:contextualSpacing w:val="0"/>
              <w:rPr>
                <w:i w:val="0"/>
                <w:sz w:val="20"/>
                <w:szCs w:val="20"/>
                <w:lang w:val="ru-RU"/>
              </w:rPr>
            </w:pPr>
            <w:r w:rsidRPr="00E46FD4">
              <w:rPr>
                <w:i w:val="0"/>
                <w:sz w:val="20"/>
                <w:szCs w:val="20"/>
                <w:lang w:val="ru-RU"/>
              </w:rPr>
              <w:t xml:space="preserve">учащийся </w:t>
            </w:r>
            <w:r>
              <w:rPr>
                <w:i w:val="0"/>
                <w:sz w:val="20"/>
                <w:szCs w:val="20"/>
                <w:lang w:val="ru-RU"/>
              </w:rPr>
              <w:t xml:space="preserve">в </w:t>
            </w:r>
            <w:r w:rsidRPr="000C58FE">
              <w:rPr>
                <w:i w:val="0"/>
                <w:sz w:val="20"/>
                <w:szCs w:val="20"/>
                <w:lang w:val="ru-RU"/>
              </w:rPr>
              <w:t xml:space="preserve">профессионально-технического </w:t>
            </w:r>
            <w:r>
              <w:rPr>
                <w:i w:val="0"/>
                <w:sz w:val="20"/>
                <w:szCs w:val="20"/>
                <w:lang w:val="ru-RU"/>
              </w:rPr>
              <w:t xml:space="preserve">образования; </w:t>
            </w:r>
          </w:p>
          <w:p w14:paraId="64314A54" w14:textId="77777777" w:rsidR="00290EFB" w:rsidRPr="00290EFB" w:rsidRDefault="00290EFB" w:rsidP="00290EFB">
            <w:pPr>
              <w:pStyle w:val="ListParagraph"/>
              <w:numPr>
                <w:ilvl w:val="0"/>
                <w:numId w:val="182"/>
              </w:numPr>
              <w:shd w:val="clear" w:color="auto" w:fill="FFFFFF"/>
              <w:ind w:left="318" w:right="53" w:hanging="284"/>
              <w:contextualSpacing w:val="0"/>
              <w:rPr>
                <w:rStyle w:val="Heading1Char"/>
                <w:rFonts w:ascii="Times New Roman" w:eastAsiaTheme="minorHAnsi" w:hAnsi="Times New Roman" w:cstheme="minorBidi"/>
                <w:i w:val="0"/>
                <w:color w:val="auto"/>
                <w:sz w:val="20"/>
                <w:szCs w:val="20"/>
                <w:lang w:val="ru-RU"/>
              </w:rPr>
            </w:pPr>
            <w:r w:rsidRPr="00E46FD4">
              <w:rPr>
                <w:i w:val="0"/>
                <w:sz w:val="20"/>
                <w:szCs w:val="20"/>
                <w:lang w:val="ru-RU"/>
              </w:rPr>
              <w:t xml:space="preserve">учащийся </w:t>
            </w:r>
            <w:r w:rsidRPr="009018C9">
              <w:rPr>
                <w:i w:val="0"/>
                <w:sz w:val="20"/>
                <w:szCs w:val="20"/>
                <w:lang w:val="ru-RU"/>
              </w:rPr>
              <w:t>колледжа</w:t>
            </w:r>
            <w:r>
              <w:rPr>
                <w:i w:val="0"/>
                <w:sz w:val="20"/>
                <w:szCs w:val="20"/>
                <w:lang w:val="ru-RU"/>
              </w:rPr>
              <w:t>;</w:t>
            </w:r>
            <w:r w:rsidRPr="00E46FD4">
              <w:rPr>
                <w:rStyle w:val="Heading1Char"/>
                <w:rFonts w:ascii="Arial" w:hAnsi="Arial" w:cs="Arial"/>
                <w:b/>
                <w:bCs/>
                <w:i w:val="0"/>
                <w:iCs/>
                <w:color w:val="5F6368"/>
                <w:sz w:val="20"/>
                <w:szCs w:val="20"/>
                <w:shd w:val="clear" w:color="auto" w:fill="FFFFFF"/>
                <w:lang w:val="ru-RU"/>
              </w:rPr>
              <w:t xml:space="preserve"> </w:t>
            </w:r>
          </w:p>
          <w:p w14:paraId="6CDDBCAC" w14:textId="59927F7A" w:rsidR="00290EFB" w:rsidRPr="00290EFB" w:rsidRDefault="00290EFB" w:rsidP="00290EFB">
            <w:pPr>
              <w:pStyle w:val="ListParagraph"/>
              <w:numPr>
                <w:ilvl w:val="0"/>
                <w:numId w:val="182"/>
              </w:numPr>
              <w:shd w:val="clear" w:color="auto" w:fill="FFFFFF"/>
              <w:ind w:left="318" w:right="53" w:hanging="284"/>
              <w:contextualSpacing w:val="0"/>
              <w:rPr>
                <w:i w:val="0"/>
                <w:iCs/>
                <w:sz w:val="20"/>
                <w:szCs w:val="20"/>
                <w:lang w:val="ru-RU"/>
              </w:rPr>
            </w:pPr>
            <w:r w:rsidRPr="00290EFB">
              <w:rPr>
                <w:i w:val="0"/>
                <w:iCs/>
                <w:sz w:val="20"/>
                <w:szCs w:val="20"/>
                <w:lang w:val="ru-RU"/>
              </w:rPr>
              <w:t>студент.</w:t>
            </w:r>
          </w:p>
        </w:tc>
        <w:tc>
          <w:tcPr>
            <w:tcW w:w="1842" w:type="dxa"/>
            <w:tcBorders>
              <w:top w:val="single" w:sz="4" w:space="0" w:color="auto"/>
              <w:left w:val="single" w:sz="4" w:space="0" w:color="auto"/>
              <w:bottom w:val="single" w:sz="4" w:space="0" w:color="auto"/>
              <w:right w:val="single" w:sz="4" w:space="0" w:color="auto"/>
            </w:tcBorders>
          </w:tcPr>
          <w:p w14:paraId="119C01AE" w14:textId="77777777" w:rsidR="00290EFB" w:rsidRPr="00E46FD4" w:rsidRDefault="00290EFB" w:rsidP="00290EFB">
            <w:pPr>
              <w:jc w:val="center"/>
              <w:rPr>
                <w:i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8F938F8" w14:textId="77777777" w:rsidR="00290EFB" w:rsidRPr="00D955EF" w:rsidRDefault="00290EFB" w:rsidP="00290EFB">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7C0B43E1" w14:textId="77777777" w:rsidR="00290EFB" w:rsidRPr="00D955EF" w:rsidRDefault="00290EFB" w:rsidP="00290EFB">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5737FB02" w14:textId="77777777" w:rsidR="00290EFB" w:rsidRPr="00D955EF" w:rsidRDefault="00290EFB" w:rsidP="00290EFB">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19A567B3" w14:textId="77777777" w:rsidR="00290EFB" w:rsidRPr="00D955EF" w:rsidRDefault="00290EFB" w:rsidP="00290EFB">
            <w:pPr>
              <w:jc w:val="center"/>
              <w:rPr>
                <w:i w:val="0"/>
                <w:sz w:val="20"/>
                <w:szCs w:val="20"/>
                <w:lang w:val="ro-RO"/>
              </w:rPr>
            </w:pPr>
          </w:p>
        </w:tc>
      </w:tr>
      <w:tr w:rsidR="00290EFB" w:rsidRPr="00E712F4" w14:paraId="2DD37A33" w14:textId="77777777" w:rsidTr="00372A95">
        <w:tc>
          <w:tcPr>
            <w:tcW w:w="630" w:type="dxa"/>
            <w:tcBorders>
              <w:top w:val="single" w:sz="4" w:space="0" w:color="auto"/>
              <w:left w:val="single" w:sz="4" w:space="0" w:color="auto"/>
              <w:bottom w:val="single" w:sz="4" w:space="0" w:color="auto"/>
              <w:right w:val="single" w:sz="4" w:space="0" w:color="auto"/>
            </w:tcBorders>
          </w:tcPr>
          <w:p w14:paraId="562C2B68" w14:textId="2987F2E3" w:rsidR="00290EFB" w:rsidRPr="00E46FD4" w:rsidRDefault="00290EFB" w:rsidP="00290EFB">
            <w:pPr>
              <w:spacing w:line="276" w:lineRule="auto"/>
              <w:rPr>
                <w:rFonts w:cs="Times New Roman"/>
                <w:i w:val="0"/>
                <w:sz w:val="20"/>
                <w:szCs w:val="20"/>
                <w:lang w:val="ru-RU"/>
              </w:rPr>
            </w:pPr>
            <w:r w:rsidRPr="00E46FD4">
              <w:rPr>
                <w:rFonts w:cs="Times New Roman"/>
                <w:i w:val="0"/>
                <w:sz w:val="20"/>
                <w:szCs w:val="20"/>
                <w:lang w:val="ru-RU"/>
              </w:rPr>
              <w:t>4.</w:t>
            </w:r>
          </w:p>
        </w:tc>
        <w:tc>
          <w:tcPr>
            <w:tcW w:w="2631" w:type="dxa"/>
            <w:tcBorders>
              <w:top w:val="single" w:sz="4" w:space="0" w:color="auto"/>
              <w:left w:val="single" w:sz="4" w:space="0" w:color="auto"/>
              <w:bottom w:val="single" w:sz="4" w:space="0" w:color="auto"/>
              <w:right w:val="single" w:sz="4" w:space="0" w:color="auto"/>
            </w:tcBorders>
          </w:tcPr>
          <w:p w14:paraId="778A20E6" w14:textId="030BC88B" w:rsidR="00290EFB" w:rsidRPr="00411D09" w:rsidRDefault="00290EFB" w:rsidP="00290EFB">
            <w:pPr>
              <w:shd w:val="clear" w:color="auto" w:fill="FFFFFF"/>
              <w:rPr>
                <w:i w:val="0"/>
                <w:sz w:val="20"/>
                <w:szCs w:val="20"/>
                <w:lang w:val="ru-RU"/>
              </w:rPr>
            </w:pPr>
            <w:r w:rsidRPr="00411D09">
              <w:rPr>
                <w:rFonts w:eastAsia="Times New Roman" w:cs="Times New Roman"/>
                <w:bCs/>
                <w:i w:val="0"/>
                <w:color w:val="000000" w:themeColor="text1"/>
                <w:sz w:val="20"/>
                <w:szCs w:val="20"/>
                <w:lang w:val="ru-RU" w:eastAsia="ru-RU"/>
              </w:rPr>
              <w:t>Доля расходов</w:t>
            </w:r>
            <w:r w:rsidRPr="00E712F4">
              <w:rPr>
                <w:rFonts w:eastAsia="Times New Roman" w:cs="Times New Roman"/>
                <w:i w:val="0"/>
                <w:color w:val="000000" w:themeColor="text1"/>
                <w:sz w:val="20"/>
                <w:szCs w:val="20"/>
                <w:lang w:val="ru-RU" w:eastAsia="ru-RU"/>
              </w:rPr>
              <w:t>, направляемых на</w:t>
            </w:r>
            <w:r w:rsidRPr="00E712F4">
              <w:rPr>
                <w:rFonts w:eastAsia="Times New Roman" w:cs="Times New Roman"/>
                <w:i w:val="0"/>
                <w:color w:val="000000" w:themeColor="text1"/>
                <w:sz w:val="20"/>
                <w:szCs w:val="20"/>
                <w:lang w:eastAsia="ru-RU"/>
              </w:rPr>
              <w:t> </w:t>
            </w:r>
            <w:r w:rsidRPr="00411D09">
              <w:rPr>
                <w:rFonts w:eastAsia="Times New Roman" w:cs="Times New Roman"/>
                <w:bCs/>
                <w:i w:val="0"/>
                <w:color w:val="000000" w:themeColor="text1"/>
                <w:sz w:val="20"/>
                <w:szCs w:val="20"/>
                <w:lang w:val="ru-RU" w:eastAsia="ru-RU"/>
              </w:rPr>
              <w:t>образование</w:t>
            </w:r>
            <w:r w:rsidRPr="00E712F4">
              <w:rPr>
                <w:rFonts w:eastAsia="Times New Roman" w:cs="Times New Roman"/>
                <w:i w:val="0"/>
                <w:color w:val="000000" w:themeColor="text1"/>
                <w:sz w:val="20"/>
                <w:szCs w:val="20"/>
                <w:lang w:val="ru-RU" w:eastAsia="ru-RU"/>
              </w:rPr>
              <w:t>, по</w:t>
            </w:r>
            <w:r w:rsidRPr="00E712F4">
              <w:rPr>
                <w:rFonts w:eastAsia="Times New Roman" w:cs="Times New Roman"/>
                <w:i w:val="0"/>
                <w:color w:val="000000" w:themeColor="text1"/>
                <w:sz w:val="20"/>
                <w:szCs w:val="20"/>
                <w:lang w:eastAsia="ru-RU"/>
              </w:rPr>
              <w:t> </w:t>
            </w:r>
            <w:r w:rsidRPr="00411D09">
              <w:rPr>
                <w:rFonts w:eastAsia="Times New Roman" w:cs="Times New Roman"/>
                <w:bCs/>
                <w:i w:val="0"/>
                <w:color w:val="000000" w:themeColor="text1"/>
                <w:sz w:val="20"/>
                <w:szCs w:val="20"/>
                <w:lang w:val="ru-RU" w:eastAsia="ru-RU"/>
              </w:rPr>
              <w:t>отношению к общим расходам</w:t>
            </w:r>
            <w:r w:rsidRPr="00E712F4">
              <w:rPr>
                <w:rFonts w:eastAsia="Times New Roman" w:cs="Times New Roman"/>
                <w:i w:val="0"/>
                <w:color w:val="000000" w:themeColor="text1"/>
                <w:sz w:val="20"/>
                <w:szCs w:val="20"/>
                <w:lang w:eastAsia="ru-RU"/>
              </w:rPr>
              <w:t> </w:t>
            </w:r>
            <w:r w:rsidRPr="00411D09">
              <w:rPr>
                <w:rFonts w:eastAsia="Times New Roman" w:cs="Times New Roman"/>
                <w:i w:val="0"/>
                <w:color w:val="000000" w:themeColor="text1"/>
                <w:sz w:val="20"/>
                <w:szCs w:val="20"/>
                <w:lang w:val="ru-RU" w:eastAsia="ru-RU"/>
              </w:rPr>
              <w:t>бюджета</w:t>
            </w:r>
            <w:r w:rsidRPr="00411D09">
              <w:rPr>
                <w:i w:val="0"/>
                <w:color w:val="000000" w:themeColor="text1"/>
                <w:sz w:val="20"/>
                <w:szCs w:val="20"/>
                <w:lang w:val="ru-RU"/>
              </w:rPr>
              <w:t xml:space="preserve"> </w:t>
            </w:r>
          </w:p>
        </w:tc>
        <w:tc>
          <w:tcPr>
            <w:tcW w:w="1842" w:type="dxa"/>
            <w:tcBorders>
              <w:top w:val="single" w:sz="4" w:space="0" w:color="auto"/>
              <w:left w:val="single" w:sz="4" w:space="0" w:color="auto"/>
              <w:bottom w:val="single" w:sz="4" w:space="0" w:color="auto"/>
              <w:right w:val="single" w:sz="4" w:space="0" w:color="auto"/>
            </w:tcBorders>
          </w:tcPr>
          <w:p w14:paraId="091D1BE2" w14:textId="77777777" w:rsidR="00290EFB" w:rsidRPr="00E712F4" w:rsidRDefault="00290EFB" w:rsidP="00290EF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3CC35830" w14:textId="77777777" w:rsidR="00290EFB" w:rsidRPr="00D955EF" w:rsidRDefault="00290EFB" w:rsidP="00290EFB">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2D1AEDEC" w14:textId="77777777" w:rsidR="00290EFB" w:rsidRPr="00D955EF" w:rsidRDefault="00290EFB" w:rsidP="00290EFB">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7D265152" w14:textId="77777777" w:rsidR="00290EFB" w:rsidRPr="00D955EF" w:rsidRDefault="00290EFB" w:rsidP="00290EFB">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420AA7C8" w14:textId="77777777" w:rsidR="00290EFB" w:rsidRPr="00D955EF" w:rsidRDefault="00290EFB" w:rsidP="00290EFB">
            <w:pPr>
              <w:jc w:val="center"/>
              <w:rPr>
                <w:i w:val="0"/>
                <w:sz w:val="20"/>
                <w:szCs w:val="20"/>
                <w:lang w:val="ro-RO"/>
              </w:rPr>
            </w:pPr>
          </w:p>
        </w:tc>
      </w:tr>
      <w:tr w:rsidR="00290EFB" w:rsidRPr="00296CFD" w14:paraId="7226BC4A" w14:textId="77777777" w:rsidTr="00372A95">
        <w:tc>
          <w:tcPr>
            <w:tcW w:w="630" w:type="dxa"/>
            <w:tcBorders>
              <w:top w:val="single" w:sz="4" w:space="0" w:color="auto"/>
              <w:left w:val="single" w:sz="4" w:space="0" w:color="auto"/>
              <w:bottom w:val="single" w:sz="4" w:space="0" w:color="auto"/>
              <w:right w:val="single" w:sz="4" w:space="0" w:color="auto"/>
            </w:tcBorders>
          </w:tcPr>
          <w:p w14:paraId="56366FF3" w14:textId="0A137214" w:rsidR="00290EFB" w:rsidRPr="00765627" w:rsidRDefault="00290EFB" w:rsidP="00290EFB">
            <w:pPr>
              <w:spacing w:line="276" w:lineRule="auto"/>
              <w:rPr>
                <w:rFonts w:cs="Times New Roman"/>
                <w:sz w:val="20"/>
                <w:szCs w:val="20"/>
                <w:lang w:val="ru-RU"/>
              </w:rPr>
            </w:pPr>
            <w:r w:rsidRPr="00765627">
              <w:rPr>
                <w:rFonts w:cs="Times New Roman"/>
                <w:i w:val="0"/>
                <w:iCs/>
                <w:sz w:val="20"/>
                <w:szCs w:val="20"/>
                <w:lang w:val="ru-RU"/>
              </w:rPr>
              <w:t>5</w:t>
            </w:r>
            <w:r>
              <w:rPr>
                <w:rFonts w:cs="Times New Roman"/>
                <w:sz w:val="20"/>
                <w:szCs w:val="20"/>
                <w:lang w:val="ru-RU"/>
              </w:rPr>
              <w:t>.</w:t>
            </w:r>
          </w:p>
        </w:tc>
        <w:tc>
          <w:tcPr>
            <w:tcW w:w="2631" w:type="dxa"/>
            <w:tcBorders>
              <w:top w:val="single" w:sz="4" w:space="0" w:color="auto"/>
              <w:left w:val="single" w:sz="4" w:space="0" w:color="auto"/>
              <w:bottom w:val="single" w:sz="4" w:space="0" w:color="auto"/>
              <w:right w:val="single" w:sz="4" w:space="0" w:color="auto"/>
            </w:tcBorders>
          </w:tcPr>
          <w:p w14:paraId="0171A701" w14:textId="67240D2C" w:rsidR="00290EFB" w:rsidRPr="00E712F4" w:rsidRDefault="00290EFB" w:rsidP="00290EFB">
            <w:pPr>
              <w:shd w:val="clear" w:color="auto" w:fill="FFFFFF"/>
              <w:ind w:right="53" w:firstLine="5"/>
              <w:rPr>
                <w:i w:val="0"/>
                <w:sz w:val="20"/>
                <w:szCs w:val="20"/>
                <w:lang w:val="ro-RO"/>
              </w:rPr>
            </w:pPr>
            <w:r w:rsidRPr="000C58FE">
              <w:rPr>
                <w:i w:val="0"/>
                <w:sz w:val="20"/>
                <w:szCs w:val="20"/>
                <w:lang w:val="ro-RO"/>
              </w:rPr>
              <w:t xml:space="preserve">Процентное увеличение финансирования на </w:t>
            </w:r>
            <w:r>
              <w:rPr>
                <w:i w:val="0"/>
                <w:sz w:val="20"/>
                <w:szCs w:val="20"/>
                <w:lang w:val="ru-RU"/>
              </w:rPr>
              <w:t xml:space="preserve">одного </w:t>
            </w:r>
            <w:r w:rsidRPr="000C58FE">
              <w:rPr>
                <w:i w:val="0"/>
                <w:sz w:val="20"/>
                <w:szCs w:val="20"/>
                <w:lang w:val="ro-RO"/>
              </w:rPr>
              <w:t>учащегося (в сопоставимых ценах) для каждого уровня</w:t>
            </w:r>
            <w:r>
              <w:rPr>
                <w:i w:val="0"/>
                <w:sz w:val="20"/>
                <w:szCs w:val="20"/>
                <w:lang w:val="ru-RU"/>
              </w:rPr>
              <w:t xml:space="preserve"> образования.</w:t>
            </w:r>
          </w:p>
        </w:tc>
        <w:tc>
          <w:tcPr>
            <w:tcW w:w="1842" w:type="dxa"/>
            <w:tcBorders>
              <w:top w:val="single" w:sz="4" w:space="0" w:color="auto"/>
              <w:left w:val="single" w:sz="4" w:space="0" w:color="auto"/>
              <w:bottom w:val="single" w:sz="4" w:space="0" w:color="auto"/>
              <w:right w:val="single" w:sz="4" w:space="0" w:color="auto"/>
            </w:tcBorders>
          </w:tcPr>
          <w:p w14:paraId="00209028" w14:textId="77777777" w:rsidR="00290EFB" w:rsidRPr="00296CFD" w:rsidRDefault="00290EFB" w:rsidP="00290EFB">
            <w:pPr>
              <w:jc w:val="center"/>
              <w:rPr>
                <w:i w:val="0"/>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7C470A3F" w14:textId="77777777" w:rsidR="00290EFB" w:rsidRPr="00D955EF" w:rsidRDefault="00290EFB" w:rsidP="00290EFB">
            <w:pPr>
              <w:jc w:val="center"/>
              <w:rPr>
                <w:i w:val="0"/>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14:paraId="4C6115AC" w14:textId="77777777" w:rsidR="00290EFB" w:rsidRPr="00D955EF" w:rsidRDefault="00290EFB" w:rsidP="00290EFB">
            <w:pPr>
              <w:jc w:val="center"/>
              <w:rPr>
                <w:i w:val="0"/>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43894286" w14:textId="77777777" w:rsidR="00290EFB" w:rsidRPr="00D955EF" w:rsidRDefault="00290EFB" w:rsidP="00290EFB">
            <w:pPr>
              <w:jc w:val="center"/>
              <w:rPr>
                <w:i w:val="0"/>
                <w:sz w:val="20"/>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03C9DCC2" w14:textId="77777777" w:rsidR="00290EFB" w:rsidRPr="00D955EF" w:rsidRDefault="00290EFB" w:rsidP="00290EFB">
            <w:pPr>
              <w:jc w:val="center"/>
              <w:rPr>
                <w:i w:val="0"/>
                <w:sz w:val="20"/>
                <w:szCs w:val="20"/>
                <w:lang w:val="ro-RO"/>
              </w:rPr>
            </w:pPr>
          </w:p>
        </w:tc>
      </w:tr>
    </w:tbl>
    <w:p w14:paraId="469A84A1" w14:textId="77777777" w:rsidR="000909BC" w:rsidRDefault="000909BC" w:rsidP="000C58FE">
      <w:pPr>
        <w:spacing w:after="0" w:line="240" w:lineRule="auto"/>
        <w:ind w:firstLine="720"/>
        <w:jc w:val="both"/>
        <w:rPr>
          <w:rFonts w:ascii="Times New Roman" w:hAnsi="Times New Roman" w:cs="Times New Roman"/>
          <w:b/>
          <w:sz w:val="24"/>
          <w:szCs w:val="24"/>
        </w:rPr>
      </w:pPr>
    </w:p>
    <w:p w14:paraId="2057661B" w14:textId="77777777" w:rsidR="0097152F" w:rsidRPr="00296CFD" w:rsidRDefault="0097152F" w:rsidP="003634C6">
      <w:pPr>
        <w:pStyle w:val="yiv8675809192ydp69476160msonormal"/>
        <w:shd w:val="clear" w:color="auto" w:fill="FFFFFF"/>
        <w:spacing w:before="0" w:beforeAutospacing="0" w:after="0" w:afterAutospacing="0" w:line="276" w:lineRule="auto"/>
        <w:rPr>
          <w:kern w:val="24"/>
          <w:lang w:val="ru-RU"/>
        </w:rPr>
      </w:pPr>
    </w:p>
    <w:sectPr w:rsidR="0097152F" w:rsidRPr="00296CFD" w:rsidSect="00EE701E">
      <w:pgSz w:w="11906" w:h="16838"/>
      <w:pgMar w:top="1418" w:right="991"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5149F" w14:textId="77777777" w:rsidR="00FA0833" w:rsidRDefault="00FA0833" w:rsidP="00DE713B">
      <w:pPr>
        <w:spacing w:after="0" w:line="240" w:lineRule="auto"/>
      </w:pPr>
      <w:r>
        <w:separator/>
      </w:r>
    </w:p>
  </w:endnote>
  <w:endnote w:type="continuationSeparator" w:id="0">
    <w:p w14:paraId="61A49AF7" w14:textId="77777777" w:rsidR="00FA0833" w:rsidRDefault="00FA0833" w:rsidP="00DE713B">
      <w:pPr>
        <w:spacing w:after="0" w:line="240" w:lineRule="auto"/>
      </w:pPr>
      <w:r>
        <w:continuationSeparator/>
      </w:r>
    </w:p>
  </w:endnote>
  <w:endnote w:type="continuationNotice" w:id="1">
    <w:p w14:paraId="7BE28457" w14:textId="77777777" w:rsidR="00FA0833" w:rsidRDefault="00FA0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yriadPro-LightIt">
    <w:altName w:val="Times New Roman"/>
    <w:panose1 w:val="00000000000000000000"/>
    <w:charset w:val="00"/>
    <w:family w:val="roman"/>
    <w:notTrueType/>
    <w:pitch w:val="default"/>
  </w:font>
  <w:font w:name="Roboto Condensed">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302701"/>
      <w:docPartObj>
        <w:docPartGallery w:val="Page Numbers (Bottom of Page)"/>
        <w:docPartUnique/>
      </w:docPartObj>
    </w:sdtPr>
    <w:sdtEndPr>
      <w:rPr>
        <w:noProof/>
      </w:rPr>
    </w:sdtEndPr>
    <w:sdtContent>
      <w:p w14:paraId="6636E4CB" w14:textId="7EDB987A" w:rsidR="007469C1" w:rsidRDefault="007469C1">
        <w:pPr>
          <w:pStyle w:val="Footer"/>
          <w:jc w:val="center"/>
        </w:pPr>
        <w:r>
          <w:fldChar w:fldCharType="begin"/>
        </w:r>
        <w:r>
          <w:instrText xml:space="preserve"> PAGE   \* MERGEFORMAT </w:instrText>
        </w:r>
        <w:r>
          <w:fldChar w:fldCharType="separate"/>
        </w:r>
        <w:r w:rsidR="00FA0833">
          <w:rPr>
            <w:noProof/>
          </w:rPr>
          <w:t>1</w:t>
        </w:r>
        <w:r>
          <w:rPr>
            <w:noProof/>
          </w:rPr>
          <w:fldChar w:fldCharType="end"/>
        </w:r>
      </w:p>
    </w:sdtContent>
  </w:sdt>
  <w:p w14:paraId="62F41E9A" w14:textId="77777777" w:rsidR="007469C1" w:rsidRDefault="0074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A01F" w14:textId="77777777" w:rsidR="00FA0833" w:rsidRDefault="00FA0833" w:rsidP="00DE713B">
      <w:pPr>
        <w:spacing w:after="0" w:line="240" w:lineRule="auto"/>
      </w:pPr>
      <w:r>
        <w:separator/>
      </w:r>
    </w:p>
  </w:footnote>
  <w:footnote w:type="continuationSeparator" w:id="0">
    <w:p w14:paraId="775C781A" w14:textId="77777777" w:rsidR="00FA0833" w:rsidRDefault="00FA0833" w:rsidP="00DE713B">
      <w:pPr>
        <w:spacing w:after="0" w:line="240" w:lineRule="auto"/>
      </w:pPr>
      <w:r>
        <w:continuationSeparator/>
      </w:r>
    </w:p>
  </w:footnote>
  <w:footnote w:type="continuationNotice" w:id="1">
    <w:p w14:paraId="74F50C6F" w14:textId="77777777" w:rsidR="00FA0833" w:rsidRDefault="00FA0833">
      <w:pPr>
        <w:spacing w:after="0" w:line="240" w:lineRule="auto"/>
      </w:pPr>
    </w:p>
  </w:footnote>
  <w:footnote w:id="2">
    <w:p w14:paraId="6557FC95"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Анализ был подготовлен с экспертной поддержкой </w:t>
      </w:r>
      <w:r w:rsidRPr="003634C6">
        <w:rPr>
          <w:rFonts w:ascii="Times New Roman" w:hAnsi="Times New Roman"/>
        </w:rPr>
        <w:t xml:space="preserve">в рамках проекта «Поддержка инклюзивного диалога и укрепление потенциала для более эффективного функционирования Гагаузской автономии в Молдове», который имплементируется </w:t>
      </w:r>
      <w:r w:rsidRPr="0000709D">
        <w:rPr>
          <w:rFonts w:ascii="Times New Roman" w:hAnsi="Times New Roman" w:cs="Times New Roman"/>
          <w:lang w:val="en-US"/>
        </w:rPr>
        <w:t>CMI</w:t>
      </w:r>
      <w:r w:rsidRPr="003634C6">
        <w:rPr>
          <w:rFonts w:ascii="Times New Roman" w:hAnsi="Times New Roman"/>
        </w:rPr>
        <w:t xml:space="preserve"> и финансируется со стороны Швеции в период 2019-2021гг</w:t>
      </w:r>
      <w:r w:rsidRPr="0000709D">
        <w:rPr>
          <w:rFonts w:ascii="Times New Roman" w:hAnsi="Times New Roman" w:cs="Times New Roman"/>
          <w:lang w:val="ro-RO"/>
        </w:rPr>
        <w:t>.</w:t>
      </w:r>
    </w:p>
  </w:footnote>
  <w:footnote w:id="3">
    <w:p w14:paraId="7B81D098"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Доклад подготовлен </w:t>
      </w:r>
      <w:r w:rsidRPr="003634C6">
        <w:rPr>
          <w:rFonts w:ascii="Times New Roman" w:hAnsi="Times New Roman"/>
        </w:rPr>
        <w:t xml:space="preserve">в рамках проекта «Поддержка инклюзивного диалога и укрепление потенциала для более эффективного функционирования Гагаузской автономии в Молдове», который имплементируется </w:t>
      </w:r>
      <w:r w:rsidRPr="0000709D">
        <w:rPr>
          <w:rFonts w:ascii="Times New Roman" w:hAnsi="Times New Roman" w:cs="Times New Roman"/>
          <w:lang w:val="en-US"/>
        </w:rPr>
        <w:t>CMI</w:t>
      </w:r>
      <w:r w:rsidRPr="003634C6">
        <w:rPr>
          <w:rFonts w:ascii="Times New Roman" w:hAnsi="Times New Roman"/>
        </w:rPr>
        <w:t xml:space="preserve"> и финансируется со стороны Швеции в период 2019-2021гг</w:t>
      </w:r>
      <w:r w:rsidRPr="0000709D">
        <w:rPr>
          <w:rFonts w:ascii="Times New Roman" w:hAnsi="Times New Roman" w:cs="Times New Roman"/>
          <w:lang w:val="ro-RO"/>
        </w:rPr>
        <w:t>.</w:t>
      </w:r>
    </w:p>
  </w:footnote>
  <w:footnote w:id="4">
    <w:p w14:paraId="3E2C49B6" w14:textId="77777777"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Государством признается приоритет международных норм об основных правах человека перед законодательством и Конституцией при наличии возникающих несоответствий и противоречий.</w:t>
      </w:r>
    </w:p>
  </w:footnote>
  <w:footnote w:id="5">
    <w:p w14:paraId="60F92256" w14:textId="77777777" w:rsidR="007469C1" w:rsidRPr="0000709D" w:rsidRDefault="007469C1" w:rsidP="00161D42">
      <w:pPr>
        <w:spacing w:after="0" w:line="240" w:lineRule="auto"/>
        <w:jc w:val="both"/>
        <w:rPr>
          <w:rFonts w:ascii="Times New Roman" w:eastAsia="Times New Roman" w:hAnsi="Times New Roman" w:cs="Times New Roman"/>
          <w:color w:val="000000"/>
          <w:sz w:val="20"/>
          <w:szCs w:val="20"/>
          <w:lang w:eastAsia="ru-RU"/>
        </w:rPr>
      </w:pPr>
      <w:r w:rsidRPr="00A77D88">
        <w:rPr>
          <w:rStyle w:val="FootnoteReference"/>
          <w:rFonts w:ascii="Times New Roman" w:hAnsi="Times New Roman" w:cs="Times New Roman"/>
          <w:sz w:val="20"/>
          <w:szCs w:val="20"/>
        </w:rPr>
        <w:footnoteRef/>
      </w:r>
      <w:r w:rsidRPr="00A77D88">
        <w:rPr>
          <w:rFonts w:ascii="Times New Roman" w:hAnsi="Times New Roman" w:cs="Times New Roman"/>
          <w:sz w:val="20"/>
          <w:szCs w:val="20"/>
        </w:rPr>
        <w:t xml:space="preserve"> </w:t>
      </w:r>
      <w:r w:rsidRPr="00A77D88">
        <w:rPr>
          <w:rFonts w:ascii="Times New Roman" w:eastAsia="Times New Roman" w:hAnsi="Times New Roman" w:cs="Times New Roman"/>
          <w:color w:val="000000"/>
          <w:sz w:val="20"/>
          <w:szCs w:val="20"/>
          <w:lang w:eastAsia="ru-RU"/>
        </w:rPr>
        <w:t>Постановление Правительства № 377 от 10-06-2020 o проекте Закона об утверждении Национальной стратегии развития «Молдова 2030», в Monitorul Oficial № 153-158 статья № 508.</w:t>
      </w:r>
    </w:p>
  </w:footnote>
  <w:footnote w:id="6">
    <w:p w14:paraId="3D0CBB6F" w14:textId="64F96DFF" w:rsidR="007469C1" w:rsidRPr="0062398F" w:rsidRDefault="007469C1">
      <w:pPr>
        <w:pStyle w:val="FootnoteText"/>
        <w:rPr>
          <w:rFonts w:ascii="Times New Roman" w:hAnsi="Times New Roman" w:cs="Times New Roman"/>
        </w:rPr>
      </w:pPr>
      <w:r w:rsidRPr="0062398F">
        <w:rPr>
          <w:rStyle w:val="FootnoteReference"/>
          <w:rFonts w:ascii="Times New Roman" w:hAnsi="Times New Roman" w:cs="Times New Roman"/>
        </w:rPr>
        <w:footnoteRef/>
      </w:r>
      <w:r w:rsidRPr="0062398F">
        <w:rPr>
          <w:rFonts w:ascii="Times New Roman" w:hAnsi="Times New Roman" w:cs="Times New Roman"/>
        </w:rPr>
        <w:t xml:space="preserve"> Программа деятельности правительства "Молдова в хорошие времена"</w:t>
      </w:r>
      <w:r>
        <w:rPr>
          <w:rFonts w:ascii="Times New Roman" w:hAnsi="Times New Roman" w:cs="Times New Roman"/>
          <w:lang w:val="ru-RU"/>
        </w:rPr>
        <w:t>,</w:t>
      </w:r>
      <w:r w:rsidRPr="0062398F">
        <w:rPr>
          <w:rFonts w:ascii="Times New Roman" w:hAnsi="Times New Roman" w:cs="Times New Roman"/>
        </w:rPr>
        <w:t xml:space="preserve"> 2021 г. </w:t>
      </w:r>
      <w:hyperlink r:id="rId1" w:history="1">
        <w:r w:rsidRPr="0062398F">
          <w:rPr>
            <w:rStyle w:val="Hyperlink"/>
            <w:rFonts w:ascii="Times New Roman" w:hAnsi="Times New Roman" w:cs="Times New Roman"/>
          </w:rPr>
          <w:t>https://gov.md/ro/advanced-page-type/government-activity-program</w:t>
        </w:r>
      </w:hyperlink>
      <w:r w:rsidRPr="0062398F">
        <w:rPr>
          <w:rFonts w:ascii="Times New Roman" w:hAnsi="Times New Roman" w:cs="Times New Roman"/>
        </w:rPr>
        <w:t xml:space="preserve">.  </w:t>
      </w:r>
    </w:p>
  </w:footnote>
  <w:footnote w:id="7">
    <w:p w14:paraId="3D19876C" w14:textId="77777777" w:rsidR="007469C1" w:rsidRPr="0000709D" w:rsidRDefault="007469C1" w:rsidP="00881173">
      <w:pPr>
        <w:spacing w:after="0" w:line="240" w:lineRule="auto"/>
        <w:jc w:val="both"/>
        <w:rPr>
          <w:rFonts w:ascii="Times New Roman" w:eastAsia="Times New Roman" w:hAnsi="Times New Roman" w:cs="Times New Roman"/>
          <w:color w:val="000000"/>
          <w:sz w:val="20"/>
          <w:szCs w:val="20"/>
          <w:lang w:eastAsia="ru-RU"/>
        </w:rPr>
      </w:pPr>
      <w:r w:rsidRPr="00A77D88">
        <w:rPr>
          <w:rStyle w:val="FootnoteReference"/>
          <w:rFonts w:ascii="Times New Roman" w:hAnsi="Times New Roman" w:cs="Times New Roman"/>
          <w:sz w:val="20"/>
          <w:szCs w:val="20"/>
        </w:rPr>
        <w:footnoteRef/>
      </w:r>
      <w:r w:rsidRPr="00A77D88">
        <w:rPr>
          <w:rFonts w:ascii="Times New Roman" w:hAnsi="Times New Roman" w:cs="Times New Roman"/>
          <w:sz w:val="20"/>
          <w:szCs w:val="20"/>
        </w:rPr>
        <w:t xml:space="preserve"> </w:t>
      </w:r>
      <w:r w:rsidRPr="00A77D88">
        <w:rPr>
          <w:rFonts w:ascii="Times New Roman" w:eastAsia="Times New Roman" w:hAnsi="Times New Roman" w:cs="Times New Roman"/>
          <w:color w:val="000000"/>
          <w:sz w:val="20"/>
          <w:szCs w:val="20"/>
          <w:lang w:eastAsia="ru-RU"/>
        </w:rPr>
        <w:t>Постановление Правительства № 636 от 11.12.2019 г. об утверждении Плана действий Правительства на 2020-2023 годы, в Monitorul Oficial № 378-379 статья № 976.</w:t>
      </w:r>
    </w:p>
  </w:footnote>
  <w:footnote w:id="8">
    <w:p w14:paraId="61F687FB" w14:textId="77777777" w:rsidR="007469C1" w:rsidRPr="00A77D88" w:rsidRDefault="007469C1" w:rsidP="00881173">
      <w:pPr>
        <w:spacing w:after="0" w:line="240" w:lineRule="auto"/>
        <w:jc w:val="both"/>
        <w:rPr>
          <w:rFonts w:ascii="Times New Roman" w:eastAsia="Times New Roman" w:hAnsi="Times New Roman" w:cs="Times New Roman"/>
          <w:color w:val="000000"/>
          <w:sz w:val="20"/>
          <w:szCs w:val="20"/>
          <w:lang w:eastAsia="ru-RU"/>
        </w:rPr>
      </w:pPr>
      <w:r w:rsidRPr="00A77D88">
        <w:rPr>
          <w:rStyle w:val="FootnoteReference"/>
          <w:rFonts w:ascii="Times New Roman" w:hAnsi="Times New Roman" w:cs="Times New Roman"/>
          <w:sz w:val="20"/>
          <w:szCs w:val="20"/>
        </w:rPr>
        <w:footnoteRef/>
      </w:r>
      <w:r w:rsidRPr="00A77D88">
        <w:rPr>
          <w:rFonts w:ascii="Times New Roman" w:hAnsi="Times New Roman" w:cs="Times New Roman"/>
          <w:sz w:val="20"/>
          <w:szCs w:val="20"/>
        </w:rPr>
        <w:t xml:space="preserve"> </w:t>
      </w:r>
      <w:r w:rsidRPr="00A77D88">
        <w:rPr>
          <w:rFonts w:ascii="Times New Roman" w:eastAsia="Times New Roman" w:hAnsi="Times New Roman" w:cs="Times New Roman"/>
          <w:color w:val="000000"/>
          <w:sz w:val="20"/>
          <w:szCs w:val="20"/>
          <w:lang w:eastAsia="ru-RU"/>
        </w:rPr>
        <w:t>Постановление Правительства № 89 от 24-05-2018 об утверждении Национального плана действий в области прав человека на 2018–2022 гг., в Monitorul Oficial № 295-308 статья № 457.</w:t>
      </w:r>
    </w:p>
  </w:footnote>
  <w:footnote w:id="9">
    <w:p w14:paraId="7BC0D1F3" w14:textId="77777777" w:rsidR="007469C1" w:rsidRPr="003634C6" w:rsidRDefault="007469C1" w:rsidP="004F05C9">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 Документ</w:t>
      </w:r>
      <w:r w:rsidRPr="003634C6">
        <w:rPr>
          <w:rFonts w:ascii="Times New Roman" w:hAnsi="Times New Roman"/>
        </w:rPr>
        <w:t xml:space="preserve"> включает продвижение гендерного равенства в образовании как стратегический приоритет.</w:t>
      </w:r>
    </w:p>
  </w:footnote>
  <w:footnote w:id="10">
    <w:p w14:paraId="4BA68DD4" w14:textId="77777777" w:rsidR="007469C1" w:rsidRPr="0000709D" w:rsidRDefault="007469C1" w:rsidP="00437622">
      <w:pPr>
        <w:spacing w:after="0" w:line="240" w:lineRule="auto"/>
        <w:jc w:val="both"/>
        <w:rPr>
          <w:rFonts w:ascii="Times New Roman" w:eastAsia="Times New Roman" w:hAnsi="Times New Roman" w:cs="Times New Roman"/>
          <w:color w:val="000000"/>
          <w:sz w:val="20"/>
          <w:szCs w:val="20"/>
          <w:lang w:eastAsia="ru-RU"/>
        </w:rPr>
      </w:pPr>
      <w:r w:rsidRPr="0000709D">
        <w:rPr>
          <w:rStyle w:val="FootnoteReference"/>
          <w:rFonts w:ascii="Times New Roman" w:hAnsi="Times New Roman" w:cs="Times New Roman"/>
          <w:sz w:val="20"/>
          <w:szCs w:val="20"/>
        </w:rPr>
        <w:footnoteRef/>
      </w:r>
      <w:r w:rsidRPr="0000709D">
        <w:rPr>
          <w:rFonts w:ascii="Times New Roman" w:hAnsi="Times New Roman" w:cs="Times New Roman"/>
          <w:sz w:val="20"/>
          <w:szCs w:val="20"/>
        </w:rPr>
        <w:t xml:space="preserve"> </w:t>
      </w:r>
      <w:r w:rsidRPr="0000709D">
        <w:rPr>
          <w:rFonts w:ascii="Times New Roman" w:eastAsia="Times New Roman" w:hAnsi="Times New Roman" w:cs="Times New Roman"/>
          <w:color w:val="000000"/>
          <w:sz w:val="20"/>
          <w:szCs w:val="20"/>
          <w:lang w:eastAsia="ru-RU"/>
        </w:rPr>
        <w:t>Постановление Правительства № 1081 от 08-11-2018 об утверждении Национальной дорожной карты по интеграции Республики Молдова в Европейское исследовательское пространство на 2019–2021 годы и Плана действий по ее внедрению, в Monitorul Oficial № 6-12 статья № 02.</w:t>
      </w:r>
    </w:p>
  </w:footnote>
  <w:footnote w:id="11">
    <w:p w14:paraId="4F9BD65B" w14:textId="77777777" w:rsidR="007469C1" w:rsidRPr="0000709D" w:rsidRDefault="007469C1" w:rsidP="00437622">
      <w:pPr>
        <w:spacing w:after="0" w:line="240" w:lineRule="auto"/>
        <w:jc w:val="both"/>
        <w:rPr>
          <w:rFonts w:ascii="Times New Roman" w:eastAsia="Times New Roman" w:hAnsi="Times New Roman" w:cs="Times New Roman"/>
          <w:color w:val="000000"/>
          <w:sz w:val="20"/>
          <w:szCs w:val="20"/>
          <w:lang w:eastAsia="ru-RU"/>
        </w:rPr>
      </w:pPr>
      <w:r w:rsidRPr="0000709D">
        <w:rPr>
          <w:rStyle w:val="FootnoteReference"/>
          <w:rFonts w:ascii="Times New Roman" w:hAnsi="Times New Roman" w:cs="Times New Roman"/>
          <w:sz w:val="20"/>
          <w:szCs w:val="20"/>
        </w:rPr>
        <w:footnoteRef/>
      </w:r>
      <w:r w:rsidRPr="0000709D">
        <w:rPr>
          <w:rFonts w:ascii="Times New Roman" w:hAnsi="Times New Roman" w:cs="Times New Roman"/>
          <w:sz w:val="20"/>
          <w:szCs w:val="20"/>
        </w:rPr>
        <w:t xml:space="preserve"> </w:t>
      </w:r>
      <w:r w:rsidRPr="0000709D">
        <w:rPr>
          <w:rFonts w:ascii="Times New Roman" w:eastAsia="Times New Roman" w:hAnsi="Times New Roman" w:cs="Times New Roman"/>
          <w:color w:val="000000"/>
          <w:sz w:val="20"/>
          <w:szCs w:val="20"/>
          <w:lang w:eastAsia="ru-RU"/>
        </w:rPr>
        <w:t>Постановление Правительства № 381 от 01-08-2019 об утверждении Национальной программы в областях исследований и инноваций на 2020–2023 годы и Плана действий по ее реализации, в Monitorul Oficial № 256-259 статья № 506.</w:t>
      </w:r>
    </w:p>
  </w:footnote>
  <w:footnote w:id="12">
    <w:p w14:paraId="29613E98" w14:textId="6661FE2C" w:rsidR="007469C1" w:rsidRPr="00A77D88" w:rsidRDefault="007469C1" w:rsidP="00A77D88">
      <w:pPr>
        <w:pStyle w:val="FootnoteText"/>
        <w:jc w:val="both"/>
        <w:rPr>
          <w:rFonts w:ascii="Times New Roman" w:hAnsi="Times New Roman" w:cs="Times New Roman"/>
        </w:rPr>
      </w:pPr>
      <w:r w:rsidRPr="00A77D88">
        <w:rPr>
          <w:rStyle w:val="FootnoteReference"/>
          <w:rFonts w:ascii="Times New Roman" w:hAnsi="Times New Roman" w:cs="Times New Roman"/>
        </w:rPr>
        <w:footnoteRef/>
      </w:r>
      <w:r w:rsidRPr="00A77D88">
        <w:rPr>
          <w:rFonts w:ascii="Times New Roman" w:hAnsi="Times New Roman" w:cs="Times New Roman"/>
        </w:rPr>
        <w:t xml:space="preserve"> </w:t>
      </w:r>
      <w:r w:rsidRPr="00A77D88">
        <w:rPr>
          <w:rFonts w:ascii="Times New Roman" w:eastAsia="Times New Roman" w:hAnsi="Times New Roman" w:cs="Times New Roman"/>
          <w:lang w:eastAsia="ru-RU"/>
        </w:rPr>
        <w:t xml:space="preserve">Постановление Народного Собрания Гагаузии № 314-XXIX/VI от 11.09.2019 о Программе деятельности Исполнительного Комитета Гагаузии на 2019-2023 гг. </w:t>
      </w:r>
      <w:hyperlink r:id="rId2" w:history="1">
        <w:r w:rsidRPr="00A77D88">
          <w:rPr>
            <w:rStyle w:val="Hyperlink"/>
            <w:rFonts w:ascii="Times New Roman" w:hAnsi="Times New Roman" w:cs="Times New Roman"/>
          </w:rPr>
          <w:t>https://www.halktoplushu.md/index.php/postanovleniya/2899-o-programme-deyatelnosti-ispolnitelnogo-komiteta-gagauzii-na-2019-2023-gody</w:t>
        </w:r>
      </w:hyperlink>
    </w:p>
  </w:footnote>
  <w:footnote w:id="13">
    <w:p w14:paraId="4183D7EC" w14:textId="77777777" w:rsidR="007469C1" w:rsidRPr="00A77D88" w:rsidRDefault="007469C1" w:rsidP="0000709D">
      <w:pPr>
        <w:pStyle w:val="FootnoteText"/>
        <w:jc w:val="both"/>
        <w:rPr>
          <w:rFonts w:ascii="Times New Roman" w:hAnsi="Times New Roman" w:cs="Times New Roman"/>
          <w:highlight w:val="yellow"/>
        </w:rPr>
      </w:pPr>
      <w:r w:rsidRPr="00A77D88">
        <w:rPr>
          <w:rStyle w:val="FootnoteReference"/>
          <w:rFonts w:ascii="Times New Roman" w:hAnsi="Times New Roman" w:cs="Times New Roman"/>
        </w:rPr>
        <w:footnoteRef/>
      </w:r>
      <w:r w:rsidRPr="00A77D88">
        <w:rPr>
          <w:rFonts w:ascii="Times New Roman" w:hAnsi="Times New Roman" w:cs="Times New Roman"/>
        </w:rPr>
        <w:t xml:space="preserve"> </w:t>
      </w:r>
      <w:r w:rsidRPr="00A77D88">
        <w:rPr>
          <w:rFonts w:ascii="Times New Roman" w:eastAsia="Times New Roman" w:hAnsi="Times New Roman" w:cs="Times New Roman"/>
          <w:lang w:eastAsia="ru-RU"/>
        </w:rPr>
        <w:t>Постановление</w:t>
      </w:r>
      <w:r w:rsidRPr="00A77D88">
        <w:rPr>
          <w:rFonts w:ascii="Times New Roman" w:hAnsi="Times New Roman" w:cs="Times New Roman"/>
          <w:b/>
          <w:bCs/>
          <w:i/>
          <w:color w:val="000000"/>
        </w:rPr>
        <w:t xml:space="preserve"> </w:t>
      </w:r>
      <w:r w:rsidRPr="00A77D88">
        <w:rPr>
          <w:rFonts w:ascii="Times New Roman" w:hAnsi="Times New Roman" w:cs="Times New Roman"/>
          <w:bCs/>
          <w:color w:val="000000"/>
        </w:rPr>
        <w:t xml:space="preserve">Исполнительного комитета Гагаузии </w:t>
      </w:r>
      <w:r w:rsidRPr="002E4CA9">
        <w:rPr>
          <w:rFonts w:ascii="Times New Roman" w:hAnsi="Times New Roman" w:cs="Times New Roman"/>
          <w:bCs/>
          <w:color w:val="000000"/>
        </w:rPr>
        <w:t xml:space="preserve">№ </w:t>
      </w:r>
      <w:r w:rsidRPr="006953F9">
        <w:rPr>
          <w:rFonts w:ascii="Times New Roman" w:hAnsi="Times New Roman" w:cs="Times New Roman"/>
          <w:bCs/>
          <w:color w:val="000000"/>
          <w:highlight w:val="yellow"/>
        </w:rPr>
        <w:t>…</w:t>
      </w:r>
      <w:r w:rsidRPr="00A77D88">
        <w:rPr>
          <w:rFonts w:ascii="Times New Roman" w:hAnsi="Times New Roman" w:cs="Times New Roman"/>
          <w:bCs/>
          <w:color w:val="000000"/>
        </w:rPr>
        <w:t xml:space="preserve"> об утверждении Стратегии социально-экономического развития Гагаузии 2017-2022 гг</w:t>
      </w:r>
      <w:r w:rsidRPr="00A77D88">
        <w:rPr>
          <w:rFonts w:ascii="Times New Roman" w:hAnsi="Times New Roman" w:cs="Times New Roman"/>
        </w:rPr>
        <w:t xml:space="preserve">. </w:t>
      </w:r>
      <w:hyperlink r:id="rId3" w:history="1">
        <w:r w:rsidRPr="00A77D88">
          <w:rPr>
            <w:rStyle w:val="Hyperlink"/>
            <w:rFonts w:ascii="Times New Roman" w:hAnsi="Times New Roman" w:cs="Times New Roman"/>
          </w:rPr>
          <w:t>https://www.gagauzia.md/ru/strategiya-soczialno-ekonomicheskogo-razvitiya-gagauzii-2017-2022.html</w:t>
        </w:r>
      </w:hyperlink>
      <w:r w:rsidRPr="00A77D88">
        <w:rPr>
          <w:rFonts w:ascii="Times New Roman" w:hAnsi="Times New Roman" w:cs="Times New Roman"/>
        </w:rPr>
        <w:t xml:space="preserve">. </w:t>
      </w:r>
    </w:p>
  </w:footnote>
  <w:footnote w:id="14">
    <w:p w14:paraId="2A76B602" w14:textId="013007D9" w:rsidR="007469C1" w:rsidRPr="00A77D88" w:rsidRDefault="007469C1" w:rsidP="00A77D88">
      <w:pPr>
        <w:pStyle w:val="FootnoteText"/>
        <w:jc w:val="both"/>
        <w:rPr>
          <w:rFonts w:ascii="Times New Roman" w:hAnsi="Times New Roman" w:cs="Times New Roman"/>
          <w:lang w:val="ru-RU"/>
        </w:rPr>
      </w:pPr>
      <w:r w:rsidRPr="00A77D88">
        <w:rPr>
          <w:rStyle w:val="FootnoteReference"/>
          <w:rFonts w:ascii="Times New Roman" w:hAnsi="Times New Roman" w:cs="Times New Roman"/>
        </w:rPr>
        <w:footnoteRef/>
      </w:r>
      <w:r w:rsidRPr="00A77D88">
        <w:rPr>
          <w:rFonts w:ascii="Times New Roman" w:hAnsi="Times New Roman" w:cs="Times New Roman"/>
        </w:rPr>
        <w:t xml:space="preserve"> </w:t>
      </w:r>
      <w:r w:rsidRPr="00A77D88">
        <w:rPr>
          <w:rFonts w:ascii="Times New Roman" w:eastAsia="Times New Roman" w:hAnsi="Times New Roman" w:cs="Times New Roman"/>
          <w:color w:val="000000"/>
          <w:lang w:eastAsia="ru-RU"/>
        </w:rPr>
        <w:t xml:space="preserve">Постановление </w:t>
      </w:r>
      <w:r w:rsidRPr="00A77D88">
        <w:rPr>
          <w:rFonts w:ascii="Times New Roman" w:eastAsia="Times New Roman" w:hAnsi="Times New Roman" w:cs="Times New Roman"/>
          <w:color w:val="000000"/>
          <w:lang w:val="ru-RU" w:eastAsia="ru-RU"/>
        </w:rPr>
        <w:t>Исполнительного комитета Гагаузии</w:t>
      </w:r>
      <w:r w:rsidRPr="00A77D88">
        <w:rPr>
          <w:rFonts w:ascii="Times New Roman" w:eastAsia="Times New Roman" w:hAnsi="Times New Roman" w:cs="Times New Roman"/>
          <w:color w:val="000000"/>
          <w:lang w:eastAsia="ru-RU"/>
        </w:rPr>
        <w:t xml:space="preserve"> №</w:t>
      </w:r>
      <w:r w:rsidRPr="00A77D88">
        <w:rPr>
          <w:rFonts w:ascii="Times New Roman" w:eastAsia="Times New Roman" w:hAnsi="Times New Roman" w:cs="Times New Roman"/>
          <w:color w:val="000000"/>
          <w:lang w:val="ru-RU" w:eastAsia="ru-RU"/>
        </w:rPr>
        <w:t xml:space="preserve"> 29/12 от 30 октября 2020г. об утверждении </w:t>
      </w:r>
      <w:r w:rsidRPr="00A77D88">
        <w:rPr>
          <w:rFonts w:ascii="Times New Roman" w:eastAsia="Times New Roman" w:hAnsi="Times New Roman" w:cs="Times New Roman"/>
          <w:lang w:eastAsia="ru-RU"/>
        </w:rPr>
        <w:t>региональной программы билингвального обучения языков в учреждениях дошкольного образования АТО Гагаузия</w:t>
      </w:r>
      <w:r w:rsidRPr="0000709D">
        <w:rPr>
          <w:rFonts w:ascii="Times New Roman" w:eastAsia="Times New Roman" w:hAnsi="Times New Roman" w:cs="Times New Roman"/>
          <w:lang w:val="ru-RU" w:eastAsia="ru-RU"/>
        </w:rPr>
        <w:t>.</w:t>
      </w:r>
    </w:p>
  </w:footnote>
  <w:footnote w:id="15">
    <w:p w14:paraId="6881B2A5" w14:textId="59162315"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Отчет аудита эффективности правительственных инструментов, направленных на модернизацию/улучшение услуг в рамках системы образования, Решение Счетной палаты № 42 от 22 ноября 2016 года</w:t>
      </w:r>
    </w:p>
  </w:footnote>
  <w:footnote w:id="16">
    <w:p w14:paraId="73CDFB9A" w14:textId="77777777" w:rsidR="007469C1" w:rsidRPr="0000709D" w:rsidRDefault="007469C1" w:rsidP="001B25C0">
      <w:pPr>
        <w:autoSpaceDE w:val="0"/>
        <w:autoSpaceDN w:val="0"/>
        <w:adjustRightInd w:val="0"/>
        <w:spacing w:after="0" w:line="240" w:lineRule="auto"/>
        <w:jc w:val="both"/>
        <w:rPr>
          <w:rFonts w:ascii="Times New Roman" w:hAnsi="Times New Roman" w:cs="Times New Roman"/>
          <w:bCs/>
          <w:sz w:val="20"/>
          <w:szCs w:val="20"/>
        </w:rPr>
      </w:pPr>
      <w:r w:rsidRPr="0000709D">
        <w:rPr>
          <w:rStyle w:val="FootnoteReference"/>
          <w:rFonts w:ascii="Times New Roman" w:hAnsi="Times New Roman" w:cs="Times New Roman"/>
          <w:sz w:val="20"/>
          <w:szCs w:val="20"/>
        </w:rPr>
        <w:footnoteRef/>
      </w:r>
      <w:r w:rsidRPr="0000709D">
        <w:rPr>
          <w:rFonts w:ascii="Times New Roman" w:hAnsi="Times New Roman" w:cs="Times New Roman"/>
          <w:sz w:val="20"/>
          <w:szCs w:val="20"/>
        </w:rPr>
        <w:t xml:space="preserve"> Резолюция 30 С/12: </w:t>
      </w:r>
      <w:r w:rsidRPr="0000709D">
        <w:rPr>
          <w:rFonts w:ascii="Times New Roman" w:hAnsi="Times New Roman" w:cs="Times New Roman"/>
          <w:bCs/>
          <w:sz w:val="20"/>
          <w:szCs w:val="20"/>
        </w:rPr>
        <w:t xml:space="preserve">Осуществление в мире языковой политики, основанной на многоязычии, </w:t>
      </w:r>
      <w:r w:rsidRPr="0000709D">
        <w:rPr>
          <w:rFonts w:ascii="Times New Roman" w:hAnsi="Times New Roman" w:cs="Times New Roman"/>
          <w:sz w:val="20"/>
          <w:szCs w:val="20"/>
        </w:rPr>
        <w:t>1999 г.</w:t>
      </w:r>
    </w:p>
  </w:footnote>
  <w:footnote w:id="17">
    <w:p w14:paraId="403A2D58" w14:textId="425B5FBF" w:rsidR="007469C1" w:rsidRPr="003634C6" w:rsidRDefault="007469C1" w:rsidP="001B25C0">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ЮНЕСКО</w:t>
      </w:r>
      <w:r w:rsidRPr="003634C6">
        <w:rPr>
          <w:rStyle w:val="fontstyle01"/>
          <w:rFonts w:ascii="Times New Roman" w:hAnsi="Times New Roman"/>
          <w:color w:val="auto"/>
          <w:sz w:val="20"/>
        </w:rPr>
        <w:t>, 2016</w:t>
      </w:r>
    </w:p>
  </w:footnote>
  <w:footnote w:id="18">
    <w:p w14:paraId="12EA601D" w14:textId="77777777" w:rsidR="007469C1" w:rsidRPr="0000709D" w:rsidRDefault="007469C1" w:rsidP="005773EF">
      <w:pPr>
        <w:spacing w:after="0" w:line="240" w:lineRule="auto"/>
        <w:contextualSpacing/>
        <w:jc w:val="both"/>
        <w:rPr>
          <w:rFonts w:ascii="Times New Roman" w:hAnsi="Times New Roman" w:cs="Times New Roman"/>
          <w:sz w:val="20"/>
          <w:szCs w:val="20"/>
        </w:rPr>
      </w:pPr>
      <w:r w:rsidRPr="0000709D">
        <w:rPr>
          <w:rStyle w:val="FootnoteReference"/>
          <w:rFonts w:ascii="Times New Roman" w:hAnsi="Times New Roman" w:cs="Times New Roman"/>
          <w:sz w:val="20"/>
          <w:szCs w:val="20"/>
        </w:rPr>
        <w:footnoteRef/>
      </w:r>
      <w:r w:rsidRPr="0000709D">
        <w:rPr>
          <w:rFonts w:ascii="Times New Roman" w:hAnsi="Times New Roman" w:cs="Times New Roman"/>
          <w:sz w:val="20"/>
          <w:szCs w:val="20"/>
        </w:rPr>
        <w:t xml:space="preserve"> В первую очередь, обучение на родном языке признается как одно из средств повышения качества образования на основе использования знаний и опыта обучающихся и учителей. Вторым принципом является двуязычное и/или многоязычное образование на всех ступенях образования как одно из средств содействия обеспечению не только социального равенства, но и равенства полов и как один из ключевых элементов многоязычных обществ. Третьим принципом признается язык как один из важнейших компонентов межкультурного образования с целью поощрения взаимопонимания между различными группами населения и обеспечения уважения основных прав. См.: Образование в многоязычном мире. Установочный документ ЮНЕСКО, Октябрь 2002 г.</w:t>
      </w:r>
    </w:p>
  </w:footnote>
  <w:footnote w:id="19">
    <w:p w14:paraId="4475F587" w14:textId="2A41D49F"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Термин</w:t>
      </w:r>
      <w:r w:rsidRPr="003634C6">
        <w:rPr>
          <w:rFonts w:ascii="Times New Roman" w:hAnsi="Times New Roman"/>
        </w:rPr>
        <w:t xml:space="preserve"> может охватывать несколько</w:t>
      </w:r>
      <w:r w:rsidRPr="0000709D">
        <w:rPr>
          <w:rFonts w:ascii="Times New Roman" w:hAnsi="Times New Roman" w:cs="Times New Roman"/>
          <w:lang w:val="ro-MD"/>
        </w:rPr>
        <w:t xml:space="preserve"> </w:t>
      </w:r>
      <w:r w:rsidRPr="003634C6">
        <w:rPr>
          <w:rFonts w:ascii="Times New Roman" w:hAnsi="Times New Roman"/>
        </w:rPr>
        <w:t>различных ситуаций: первый</w:t>
      </w:r>
      <w:r w:rsidRPr="0000709D">
        <w:rPr>
          <w:rFonts w:ascii="Times New Roman" w:hAnsi="Times New Roman" w:cs="Times New Roman"/>
          <w:lang w:val="ro-MD"/>
        </w:rPr>
        <w:t xml:space="preserve"> </w:t>
      </w:r>
      <w:r w:rsidRPr="003634C6">
        <w:rPr>
          <w:rFonts w:ascii="Times New Roman" w:hAnsi="Times New Roman"/>
        </w:rPr>
        <w:t>выученный язык (языки); язык (языки), служащий средством идентификации местного</w:t>
      </w:r>
      <w:r w:rsidRPr="0000709D">
        <w:rPr>
          <w:rFonts w:ascii="Times New Roman" w:hAnsi="Times New Roman" w:cs="Times New Roman"/>
          <w:lang w:val="ro-MD"/>
        </w:rPr>
        <w:t xml:space="preserve"> </w:t>
      </w:r>
      <w:r w:rsidRPr="003634C6">
        <w:rPr>
          <w:rFonts w:ascii="Times New Roman" w:hAnsi="Times New Roman"/>
        </w:rPr>
        <w:t>уроженца либо им самим, либо другими; язык (языки), которым лучше всего владеют, и</w:t>
      </w:r>
      <w:r w:rsidRPr="0000709D">
        <w:rPr>
          <w:rFonts w:ascii="Times New Roman" w:hAnsi="Times New Roman" w:cs="Times New Roman"/>
          <w:lang w:val="ro-MD"/>
        </w:rPr>
        <w:t xml:space="preserve"> </w:t>
      </w:r>
      <w:r w:rsidRPr="003634C6">
        <w:rPr>
          <w:rFonts w:ascii="Times New Roman" w:hAnsi="Times New Roman"/>
        </w:rPr>
        <w:t>наиболее используемый язык (языки)</w:t>
      </w:r>
      <w:r w:rsidRPr="0000709D">
        <w:rPr>
          <w:rFonts w:ascii="Times New Roman" w:hAnsi="Times New Roman" w:cs="Times New Roman"/>
          <w:lang w:val="ru-RU"/>
        </w:rPr>
        <w:t>. См.:Там же, с. 6.</w:t>
      </w:r>
    </w:p>
  </w:footnote>
  <w:footnote w:id="20">
    <w:p w14:paraId="77D9D33A" w14:textId="77777777" w:rsidR="007469C1" w:rsidRPr="003634C6" w:rsidRDefault="007469C1" w:rsidP="0094788C">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Деклараци</w:t>
      </w:r>
      <w:r w:rsidRPr="0000709D">
        <w:rPr>
          <w:rFonts w:ascii="Times New Roman" w:hAnsi="Times New Roman" w:cs="Times New Roman"/>
          <w:lang w:val="ru-RU"/>
        </w:rPr>
        <w:t>я</w:t>
      </w:r>
      <w:r w:rsidRPr="003634C6">
        <w:rPr>
          <w:rFonts w:ascii="Times New Roman" w:hAnsi="Times New Roman"/>
        </w:rPr>
        <w:t xml:space="preserve"> о правах лиц, принадлежащих к национальным или этническим, религиозным и языковым меньшинствам (1992 г.)</w:t>
      </w:r>
      <w:r w:rsidRPr="0000709D">
        <w:rPr>
          <w:rFonts w:ascii="Times New Roman" w:hAnsi="Times New Roman" w:cs="Times New Roman"/>
          <w:lang w:val="ru-RU"/>
        </w:rPr>
        <w:t xml:space="preserve">; </w:t>
      </w:r>
      <w:r w:rsidRPr="003634C6">
        <w:rPr>
          <w:rFonts w:ascii="Times New Roman" w:hAnsi="Times New Roman"/>
        </w:rPr>
        <w:t>Гамбургск</w:t>
      </w:r>
      <w:r w:rsidRPr="0000709D">
        <w:rPr>
          <w:rFonts w:ascii="Times New Roman" w:hAnsi="Times New Roman" w:cs="Times New Roman"/>
          <w:lang w:val="ru-RU"/>
        </w:rPr>
        <w:t>ая</w:t>
      </w:r>
      <w:r w:rsidRPr="003634C6">
        <w:rPr>
          <w:rFonts w:ascii="Times New Roman" w:hAnsi="Times New Roman"/>
        </w:rPr>
        <w:t xml:space="preserve"> деклараци</w:t>
      </w:r>
      <w:r w:rsidRPr="0000709D">
        <w:rPr>
          <w:rFonts w:ascii="Times New Roman" w:hAnsi="Times New Roman" w:cs="Times New Roman"/>
          <w:lang w:val="ru-RU"/>
        </w:rPr>
        <w:t>я</w:t>
      </w:r>
      <w:r w:rsidRPr="003634C6">
        <w:rPr>
          <w:rFonts w:ascii="Times New Roman" w:hAnsi="Times New Roman"/>
        </w:rPr>
        <w:t xml:space="preserve"> об образовании взрослых (1997 г.);</w:t>
      </w:r>
      <w:r w:rsidRPr="0000709D">
        <w:rPr>
          <w:rFonts w:ascii="Times New Roman" w:hAnsi="Times New Roman" w:cs="Times New Roman"/>
          <w:lang w:val="ru-RU"/>
        </w:rPr>
        <w:t xml:space="preserve"> </w:t>
      </w:r>
      <w:r w:rsidRPr="003634C6">
        <w:rPr>
          <w:rFonts w:ascii="Times New Roman" w:hAnsi="Times New Roman"/>
        </w:rPr>
        <w:t>Конвенци</w:t>
      </w:r>
      <w:r w:rsidRPr="0000709D">
        <w:rPr>
          <w:rFonts w:ascii="Times New Roman" w:hAnsi="Times New Roman" w:cs="Times New Roman"/>
          <w:lang w:val="ru-RU"/>
        </w:rPr>
        <w:t>я</w:t>
      </w:r>
      <w:r w:rsidRPr="003634C6">
        <w:rPr>
          <w:rFonts w:ascii="Times New Roman" w:hAnsi="Times New Roman"/>
        </w:rPr>
        <w:t xml:space="preserve"> и Рекомендацию о борьбе с дискриминацией в области образования (1960 г.); Резолюци</w:t>
      </w:r>
      <w:r w:rsidRPr="0000709D">
        <w:rPr>
          <w:rFonts w:ascii="Times New Roman" w:hAnsi="Times New Roman" w:cs="Times New Roman"/>
          <w:lang w:val="ru-RU"/>
        </w:rPr>
        <w:t>я</w:t>
      </w:r>
      <w:r w:rsidRPr="003634C6">
        <w:rPr>
          <w:rFonts w:ascii="Times New Roman" w:hAnsi="Times New Roman"/>
        </w:rPr>
        <w:t xml:space="preserve"> 18 С/1.41: Сотрудничество с международными неправительственными организациями, занимающимися образованием (1974 г.); </w:t>
      </w:r>
      <w:r w:rsidRPr="0000709D">
        <w:rPr>
          <w:rFonts w:ascii="Times New Roman" w:hAnsi="Times New Roman" w:cs="Times New Roman"/>
          <w:lang w:val="ru-RU"/>
        </w:rPr>
        <w:t xml:space="preserve"> </w:t>
      </w:r>
      <w:r w:rsidRPr="003634C6">
        <w:rPr>
          <w:rFonts w:ascii="Times New Roman" w:hAnsi="Times New Roman"/>
        </w:rPr>
        <w:t>Руководящие принципы ЮНЕСКО в отношении языка и образования и др.</w:t>
      </w:r>
    </w:p>
  </w:footnote>
  <w:footnote w:id="21">
    <w:p w14:paraId="5454E212" w14:textId="04BE47D2" w:rsidR="007469C1" w:rsidRPr="0000709D" w:rsidRDefault="007469C1" w:rsidP="0094788C">
      <w:pPr>
        <w:pStyle w:val="FootnoteText"/>
        <w:jc w:val="both"/>
        <w:rPr>
          <w:rFonts w:ascii="Times New Roman" w:hAnsi="Times New Roman" w:cs="Times New Roman"/>
          <w:lang w:val="cs-CZ"/>
        </w:rPr>
      </w:pPr>
      <w:r w:rsidRPr="0000709D">
        <w:rPr>
          <w:rStyle w:val="FootnoteReference"/>
          <w:rFonts w:ascii="Times New Roman" w:hAnsi="Times New Roman" w:cs="Times New Roman"/>
        </w:rPr>
        <w:footnoteRef/>
      </w:r>
      <w:r w:rsidRPr="003634C6">
        <w:rPr>
          <w:rFonts w:ascii="Times New Roman" w:hAnsi="Times New Roman"/>
        </w:rPr>
        <w:t xml:space="preserve"> Статьи 12, 13, 14 </w:t>
      </w:r>
      <w:r w:rsidRPr="003634C6">
        <w:rPr>
          <w:rStyle w:val="Emphasis"/>
          <w:rFonts w:ascii="Times New Roman" w:hAnsi="Times New Roman"/>
          <w:i w:val="0"/>
          <w:color w:val="000000" w:themeColor="text1"/>
          <w:shd w:val="clear" w:color="auto" w:fill="FFFFFF"/>
        </w:rPr>
        <w:t>Рамочн</w:t>
      </w:r>
      <w:r w:rsidRPr="003634C6">
        <w:rPr>
          <w:rStyle w:val="Emphasis"/>
          <w:rFonts w:ascii="Times New Roman" w:hAnsi="Times New Roman"/>
          <w:i w:val="0"/>
          <w:color w:val="000000" w:themeColor="text1"/>
          <w:shd w:val="clear" w:color="auto" w:fill="FFFFFF"/>
          <w:lang w:val="ru-RU"/>
        </w:rPr>
        <w:t xml:space="preserve">ой </w:t>
      </w:r>
      <w:r w:rsidRPr="003634C6">
        <w:rPr>
          <w:rStyle w:val="Emphasis"/>
          <w:rFonts w:ascii="Times New Roman" w:hAnsi="Times New Roman"/>
          <w:i w:val="0"/>
          <w:color w:val="000000" w:themeColor="text1"/>
          <w:shd w:val="clear" w:color="auto" w:fill="FFFFFF"/>
        </w:rPr>
        <w:t>конвенци</w:t>
      </w:r>
      <w:r w:rsidRPr="003634C6">
        <w:rPr>
          <w:rStyle w:val="Emphasis"/>
          <w:rFonts w:ascii="Times New Roman" w:hAnsi="Times New Roman"/>
          <w:i w:val="0"/>
          <w:color w:val="000000" w:themeColor="text1"/>
          <w:shd w:val="clear" w:color="auto" w:fill="FFFFFF"/>
          <w:lang w:val="ru-RU"/>
        </w:rPr>
        <w:t>и</w:t>
      </w:r>
      <w:r w:rsidRPr="003634C6">
        <w:rPr>
          <w:rFonts w:ascii="Times New Roman" w:hAnsi="Times New Roman"/>
          <w:color w:val="000000" w:themeColor="text1"/>
          <w:shd w:val="clear" w:color="auto" w:fill="FFFFFF"/>
        </w:rPr>
        <w:t> о </w:t>
      </w:r>
      <w:r w:rsidRPr="003634C6">
        <w:rPr>
          <w:rStyle w:val="Emphasis"/>
          <w:rFonts w:ascii="Times New Roman" w:hAnsi="Times New Roman"/>
          <w:i w:val="0"/>
          <w:color w:val="000000" w:themeColor="text1"/>
          <w:shd w:val="clear" w:color="auto" w:fill="FFFFFF"/>
        </w:rPr>
        <w:t>защите национальных меньшинств</w:t>
      </w:r>
      <w:r w:rsidRPr="003634C6">
        <w:rPr>
          <w:rStyle w:val="Emphasis"/>
          <w:rFonts w:ascii="Times New Roman" w:hAnsi="Times New Roman"/>
          <w:i w:val="0"/>
          <w:color w:val="000000" w:themeColor="text1"/>
          <w:shd w:val="clear" w:color="auto" w:fill="FFFFFF"/>
          <w:lang w:val="ru-RU"/>
        </w:rPr>
        <w:t>,</w:t>
      </w:r>
      <w:r w:rsidRPr="003634C6">
        <w:rPr>
          <w:rFonts w:ascii="Times New Roman" w:hAnsi="Times New Roman"/>
          <w:color w:val="000000" w:themeColor="text1"/>
          <w:shd w:val="clear" w:color="auto" w:fill="FFFFFF"/>
        </w:rPr>
        <w:t> </w:t>
      </w:r>
      <w:r w:rsidRPr="003634C6">
        <w:rPr>
          <w:rFonts w:ascii="Times New Roman" w:hAnsi="Times New Roman"/>
        </w:rPr>
        <w:t>199</w:t>
      </w:r>
      <w:r w:rsidRPr="0000709D">
        <w:rPr>
          <w:rFonts w:ascii="Times New Roman" w:hAnsi="Times New Roman" w:cs="Times New Roman"/>
          <w:lang w:val="ru-RU"/>
        </w:rPr>
        <w:t>4</w:t>
      </w:r>
      <w:r w:rsidRPr="003634C6">
        <w:rPr>
          <w:rFonts w:ascii="Times New Roman" w:hAnsi="Times New Roman"/>
        </w:rPr>
        <w:t>.</w:t>
      </w:r>
    </w:p>
  </w:footnote>
  <w:footnote w:id="22">
    <w:p w14:paraId="4516FE4C" w14:textId="16DF4D73" w:rsidR="007469C1" w:rsidRPr="0000709D" w:rsidRDefault="007469C1" w:rsidP="005773EF">
      <w:pPr>
        <w:spacing w:after="0" w:line="240" w:lineRule="auto"/>
        <w:contextualSpacing/>
        <w:jc w:val="both"/>
        <w:rPr>
          <w:rFonts w:ascii="Times New Roman" w:hAnsi="Times New Roman" w:cs="Times New Roman"/>
          <w:sz w:val="20"/>
          <w:szCs w:val="20"/>
        </w:rPr>
      </w:pPr>
      <w:r w:rsidRPr="0000709D">
        <w:rPr>
          <w:rStyle w:val="FootnoteReference"/>
          <w:rFonts w:ascii="Times New Roman" w:hAnsi="Times New Roman" w:cs="Times New Roman"/>
          <w:sz w:val="20"/>
          <w:szCs w:val="20"/>
        </w:rPr>
        <w:footnoteRef/>
      </w:r>
      <w:r w:rsidRPr="0000709D">
        <w:rPr>
          <w:rFonts w:ascii="Times New Roman" w:hAnsi="Times New Roman" w:cs="Times New Roman"/>
          <w:sz w:val="20"/>
          <w:szCs w:val="20"/>
        </w:rPr>
        <w:t xml:space="preserve"> Образование в многоязычном мире. Установочный документ ЮНЕСКО, Октябрь 2002 г.</w:t>
      </w:r>
    </w:p>
  </w:footnote>
  <w:footnote w:id="23">
    <w:p w14:paraId="65812DCA"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Ст. 11 Кодекса об образовании.</w:t>
      </w:r>
    </w:p>
  </w:footnote>
  <w:footnote w:id="24">
    <w:p w14:paraId="27C6911A"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Там же.</w:t>
      </w:r>
    </w:p>
  </w:footnote>
  <w:footnote w:id="25">
    <w:p w14:paraId="765B23FC" w14:textId="3DF92F14" w:rsidR="007469C1" w:rsidRPr="0000709D" w:rsidRDefault="007469C1" w:rsidP="005773EF">
      <w:pPr>
        <w:pStyle w:val="FootnoteText"/>
        <w:jc w:val="both"/>
        <w:rPr>
          <w:rFonts w:ascii="Times New Roman" w:hAnsi="Times New Roman" w:cs="Times New Roman"/>
          <w:lang w:val="it-IT"/>
        </w:rPr>
      </w:pPr>
      <w:r w:rsidRPr="0000709D">
        <w:rPr>
          <w:rStyle w:val="FootnoteReference"/>
          <w:rFonts w:ascii="Times New Roman" w:hAnsi="Times New Roman" w:cs="Times New Roman"/>
        </w:rPr>
        <w:footnoteRef/>
      </w:r>
      <w:r w:rsidRPr="0000709D">
        <w:rPr>
          <w:rFonts w:ascii="Times New Roman" w:hAnsi="Times New Roman" w:cs="Times New Roman"/>
          <w:lang w:val="it-IT"/>
        </w:rPr>
        <w:t xml:space="preserve"> </w:t>
      </w:r>
      <w:r w:rsidRPr="003634C6">
        <w:rPr>
          <w:rFonts w:ascii="Times New Roman" w:hAnsi="Times New Roman"/>
        </w:rPr>
        <w:t>См</w:t>
      </w:r>
      <w:r w:rsidRPr="0000709D">
        <w:rPr>
          <w:rFonts w:ascii="Times New Roman" w:hAnsi="Times New Roman" w:cs="Times New Roman"/>
          <w:lang w:val="it-IT"/>
        </w:rPr>
        <w:t xml:space="preserve">.: Стратегия укрепления межэтнических отношений в Республике Молдова на 2017-2027 гг., </w:t>
      </w:r>
      <w:r w:rsidRPr="0000709D">
        <w:rPr>
          <w:rFonts w:ascii="Times New Roman" w:hAnsi="Times New Roman" w:cs="Times New Roman"/>
          <w:lang w:val="ru-RU"/>
        </w:rPr>
        <w:t>с</w:t>
      </w:r>
      <w:r w:rsidRPr="0000709D">
        <w:rPr>
          <w:rFonts w:ascii="Times New Roman" w:hAnsi="Times New Roman" w:cs="Times New Roman"/>
          <w:lang w:val="it-IT"/>
        </w:rPr>
        <w:t>. 28.</w:t>
      </w:r>
      <w:r w:rsidRPr="003634C6">
        <w:rPr>
          <w:rFonts w:ascii="Times New Roman" w:hAnsi="Times New Roman"/>
        </w:rPr>
        <w:t xml:space="preserve"> </w:t>
      </w:r>
    </w:p>
  </w:footnote>
  <w:footnote w:id="26">
    <w:p w14:paraId="21806D7D" w14:textId="3A86914F"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Согласно Ст. 13 (4) Конституции, порядок функционирования языков в РМ устанавливается органическим законом, а также право лиц на выбор языка воспитание и обучение обеспечивается в соответствии с законом (Ст. 35), в связи с чем исключена возможность определять рамки и регулировать данную область на уровне регионального законодательства без четко сформулированных компетенций НСГ в национальном законодательстве. Более того, в Решении К</w:t>
      </w:r>
      <w:r w:rsidRPr="0000709D">
        <w:rPr>
          <w:rFonts w:ascii="Times New Roman" w:hAnsi="Times New Roman" w:cs="Times New Roman"/>
          <w:lang w:val="ru-RU"/>
        </w:rPr>
        <w:t xml:space="preserve">онституционного </w:t>
      </w:r>
      <w:r w:rsidRPr="003634C6">
        <w:rPr>
          <w:rFonts w:ascii="Times New Roman" w:hAnsi="Times New Roman"/>
        </w:rPr>
        <w:t>С</w:t>
      </w:r>
      <w:r w:rsidRPr="0000709D">
        <w:rPr>
          <w:rFonts w:ascii="Times New Roman" w:hAnsi="Times New Roman" w:cs="Times New Roman"/>
          <w:lang w:val="ru-RU"/>
        </w:rPr>
        <w:t>уда</w:t>
      </w:r>
      <w:r w:rsidRPr="003634C6">
        <w:rPr>
          <w:rFonts w:ascii="Times New Roman" w:hAnsi="Times New Roman"/>
        </w:rPr>
        <w:t xml:space="preserve"> №21 от 10 декабря 2013г. (пкт. 34) на обращение НСГ отмечено, что в области образования «осуществление государственной языковой политики входит в компетенцию Министерства </w:t>
      </w:r>
      <w:r>
        <w:rPr>
          <w:rFonts w:ascii="Times New Roman" w:hAnsi="Times New Roman"/>
          <w:lang w:val="ru-RU"/>
        </w:rPr>
        <w:t>образования</w:t>
      </w:r>
      <w:r w:rsidRPr="003634C6">
        <w:rPr>
          <w:rFonts w:ascii="Times New Roman" w:hAnsi="Times New Roman"/>
        </w:rPr>
        <w:t>», а также в Решении Высш</w:t>
      </w:r>
      <w:r w:rsidRPr="0000709D">
        <w:rPr>
          <w:rFonts w:ascii="Times New Roman" w:hAnsi="Times New Roman" w:cs="Times New Roman"/>
          <w:lang w:val="ru-RU"/>
        </w:rPr>
        <w:t>ей</w:t>
      </w:r>
      <w:r w:rsidRPr="003634C6">
        <w:rPr>
          <w:rFonts w:ascii="Times New Roman" w:hAnsi="Times New Roman"/>
        </w:rPr>
        <w:t xml:space="preserve"> Судебн</w:t>
      </w:r>
      <w:r w:rsidRPr="0000709D">
        <w:rPr>
          <w:rFonts w:ascii="Times New Roman" w:hAnsi="Times New Roman" w:cs="Times New Roman"/>
          <w:lang w:val="ru-RU"/>
        </w:rPr>
        <w:t>ой</w:t>
      </w:r>
      <w:r w:rsidRPr="003634C6">
        <w:rPr>
          <w:rFonts w:ascii="Times New Roman" w:hAnsi="Times New Roman"/>
        </w:rPr>
        <w:t xml:space="preserve"> Палаты №3</w:t>
      </w:r>
      <w:r w:rsidRPr="0000709D">
        <w:rPr>
          <w:rFonts w:ascii="Times New Roman" w:hAnsi="Times New Roman" w:cs="Times New Roman"/>
        </w:rPr>
        <w:t>ra</w:t>
      </w:r>
      <w:r w:rsidRPr="003634C6">
        <w:rPr>
          <w:rFonts w:ascii="Times New Roman" w:hAnsi="Times New Roman"/>
        </w:rPr>
        <w:t>-920/18 от 12 сентября 2018г., в соответствии с которым был отменен местный закон об образовании Гагаузии от 2016г., данное положение было снова подтверждено.</w:t>
      </w:r>
    </w:p>
  </w:footnote>
  <w:footnote w:id="27">
    <w:p w14:paraId="33609AF5" w14:textId="57814A5B"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Постановление Исполнительного Комитета Гагаузии Об утверждении Региональной Программы билингвального </w:t>
      </w:r>
      <w:r w:rsidRPr="003634C6">
        <w:rPr>
          <w:rFonts w:ascii="Times New Roman" w:hAnsi="Times New Roman"/>
        </w:rPr>
        <w:t xml:space="preserve">обучения языков в учреждениях дошкольного образования АТО Гагаузия </w:t>
      </w:r>
      <w:r w:rsidRPr="0000709D">
        <w:rPr>
          <w:rFonts w:ascii="Times New Roman" w:hAnsi="Times New Roman" w:cs="Times New Roman"/>
          <w:lang w:val="ru-RU"/>
        </w:rPr>
        <w:t>№29/12 от 30 октября 2020г</w:t>
      </w:r>
    </w:p>
  </w:footnote>
  <w:footnote w:id="28">
    <w:p w14:paraId="57D95641" w14:textId="77777777"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00709D">
        <w:rPr>
          <w:rFonts w:ascii="Times New Roman" w:hAnsi="Times New Roman" w:cs="Times New Roman"/>
          <w:lang w:val="ru-RU"/>
        </w:rPr>
        <w:t xml:space="preserve">См: Перепись населения и жилищ в Республике Молдова, 12-25 мая 2014 г. </w:t>
      </w:r>
      <w:r w:rsidRPr="0000709D">
        <w:rPr>
          <w:rFonts w:ascii="Times New Roman" w:hAnsi="Times New Roman" w:cs="Times New Roman"/>
          <w:lang w:val="en-GB"/>
        </w:rPr>
        <w:t>https</w:t>
      </w:r>
      <w:r w:rsidRPr="0000709D">
        <w:rPr>
          <w:rFonts w:ascii="Times New Roman" w:hAnsi="Times New Roman" w:cs="Times New Roman"/>
          <w:lang w:val="ru-RU"/>
        </w:rPr>
        <w:t>://</w:t>
      </w:r>
      <w:r w:rsidRPr="0000709D">
        <w:rPr>
          <w:rFonts w:ascii="Times New Roman" w:hAnsi="Times New Roman" w:cs="Times New Roman"/>
          <w:lang w:val="en-GB"/>
        </w:rPr>
        <w:t>statistica</w:t>
      </w:r>
      <w:r w:rsidRPr="0000709D">
        <w:rPr>
          <w:rFonts w:ascii="Times New Roman" w:hAnsi="Times New Roman" w:cs="Times New Roman"/>
          <w:lang w:val="ru-RU"/>
        </w:rPr>
        <w:t>.</w:t>
      </w:r>
      <w:r w:rsidRPr="0000709D">
        <w:rPr>
          <w:rFonts w:ascii="Times New Roman" w:hAnsi="Times New Roman" w:cs="Times New Roman"/>
          <w:lang w:val="en-GB"/>
        </w:rPr>
        <w:t>gov</w:t>
      </w:r>
      <w:r w:rsidRPr="0000709D">
        <w:rPr>
          <w:rFonts w:ascii="Times New Roman" w:hAnsi="Times New Roman" w:cs="Times New Roman"/>
          <w:lang w:val="ru-RU"/>
        </w:rPr>
        <w:t>.</w:t>
      </w:r>
      <w:r w:rsidRPr="0000709D">
        <w:rPr>
          <w:rFonts w:ascii="Times New Roman" w:hAnsi="Times New Roman" w:cs="Times New Roman"/>
          <w:lang w:val="en-GB"/>
        </w:rPr>
        <w:t>md</w:t>
      </w:r>
      <w:r w:rsidRPr="0000709D">
        <w:rPr>
          <w:rFonts w:ascii="Times New Roman" w:hAnsi="Times New Roman" w:cs="Times New Roman"/>
          <w:lang w:val="ru-RU"/>
        </w:rPr>
        <w:t>/</w:t>
      </w:r>
      <w:r w:rsidRPr="0000709D">
        <w:rPr>
          <w:rFonts w:ascii="Times New Roman" w:hAnsi="Times New Roman" w:cs="Times New Roman"/>
          <w:lang w:val="en-GB"/>
        </w:rPr>
        <w:t>pageview</w:t>
      </w:r>
      <w:r w:rsidRPr="0000709D">
        <w:rPr>
          <w:rFonts w:ascii="Times New Roman" w:hAnsi="Times New Roman" w:cs="Times New Roman"/>
          <w:lang w:val="ru-RU"/>
        </w:rPr>
        <w:t>.</w:t>
      </w:r>
      <w:r w:rsidRPr="0000709D">
        <w:rPr>
          <w:rFonts w:ascii="Times New Roman" w:hAnsi="Times New Roman" w:cs="Times New Roman"/>
          <w:lang w:val="en-GB"/>
        </w:rPr>
        <w:t>php</w:t>
      </w:r>
      <w:r w:rsidRPr="0000709D">
        <w:rPr>
          <w:rFonts w:ascii="Times New Roman" w:hAnsi="Times New Roman" w:cs="Times New Roman"/>
          <w:lang w:val="ru-RU"/>
        </w:rPr>
        <w:t>?</w:t>
      </w:r>
      <w:r w:rsidRPr="0000709D">
        <w:rPr>
          <w:rFonts w:ascii="Times New Roman" w:hAnsi="Times New Roman" w:cs="Times New Roman"/>
          <w:lang w:val="en-GB"/>
        </w:rPr>
        <w:t>l</w:t>
      </w:r>
      <w:r w:rsidRPr="0000709D">
        <w:rPr>
          <w:rFonts w:ascii="Times New Roman" w:hAnsi="Times New Roman" w:cs="Times New Roman"/>
          <w:lang w:val="ru-RU"/>
        </w:rPr>
        <w:t>=</w:t>
      </w:r>
      <w:r w:rsidRPr="0000709D">
        <w:rPr>
          <w:rFonts w:ascii="Times New Roman" w:hAnsi="Times New Roman" w:cs="Times New Roman"/>
          <w:lang w:val="en-GB"/>
        </w:rPr>
        <w:t>ru</w:t>
      </w:r>
      <w:r w:rsidRPr="0000709D">
        <w:rPr>
          <w:rFonts w:ascii="Times New Roman" w:hAnsi="Times New Roman" w:cs="Times New Roman"/>
          <w:lang w:val="ru-RU"/>
        </w:rPr>
        <w:t>&amp;</w:t>
      </w:r>
      <w:r w:rsidRPr="0000709D">
        <w:rPr>
          <w:rFonts w:ascii="Times New Roman" w:hAnsi="Times New Roman" w:cs="Times New Roman"/>
          <w:lang w:val="en-GB"/>
        </w:rPr>
        <w:t>idc</w:t>
      </w:r>
      <w:r w:rsidRPr="0000709D">
        <w:rPr>
          <w:rFonts w:ascii="Times New Roman" w:hAnsi="Times New Roman" w:cs="Times New Roman"/>
          <w:lang w:val="ru-RU"/>
        </w:rPr>
        <w:t>=479&amp;</w:t>
      </w:r>
    </w:p>
  </w:footnote>
  <w:footnote w:id="29">
    <w:p w14:paraId="4996952F"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w:t>
      </w:r>
      <w:hyperlink r:id="rId4" w:history="1">
        <w:r w:rsidRPr="0000709D">
          <w:rPr>
            <w:rStyle w:val="Hyperlink"/>
            <w:rFonts w:ascii="Times New Roman" w:hAnsi="Times New Roman" w:cs="Times New Roman"/>
          </w:rPr>
          <w:t>http</w:t>
        </w:r>
        <w:r w:rsidRPr="003634C6">
          <w:rPr>
            <w:rStyle w:val="Hyperlink"/>
            <w:rFonts w:ascii="Times New Roman" w:hAnsi="Times New Roman"/>
          </w:rPr>
          <w:t>://</w:t>
        </w:r>
        <w:r w:rsidRPr="0000709D">
          <w:rPr>
            <w:rStyle w:val="Hyperlink"/>
            <w:rFonts w:ascii="Times New Roman" w:hAnsi="Times New Roman" w:cs="Times New Roman"/>
          </w:rPr>
          <w:t>statistica</w:t>
        </w:r>
        <w:r w:rsidRPr="003634C6">
          <w:rPr>
            <w:rStyle w:val="Hyperlink"/>
            <w:rFonts w:ascii="Times New Roman" w:hAnsi="Times New Roman"/>
          </w:rPr>
          <w:t>.</w:t>
        </w:r>
        <w:r w:rsidRPr="0000709D">
          <w:rPr>
            <w:rStyle w:val="Hyperlink"/>
            <w:rFonts w:ascii="Times New Roman" w:hAnsi="Times New Roman" w:cs="Times New Roman"/>
          </w:rPr>
          <w:t>gov</w:t>
        </w:r>
        <w:r w:rsidRPr="003634C6">
          <w:rPr>
            <w:rStyle w:val="Hyperlink"/>
            <w:rFonts w:ascii="Times New Roman" w:hAnsi="Times New Roman"/>
          </w:rPr>
          <w:t>.</w:t>
        </w:r>
        <w:r w:rsidRPr="0000709D">
          <w:rPr>
            <w:rStyle w:val="Hyperlink"/>
            <w:rFonts w:ascii="Times New Roman" w:hAnsi="Times New Roman" w:cs="Times New Roman"/>
          </w:rPr>
          <w:t>md</w:t>
        </w:r>
        <w:r w:rsidRPr="003634C6">
          <w:rPr>
            <w:rStyle w:val="Hyperlink"/>
            <w:rFonts w:ascii="Times New Roman" w:hAnsi="Times New Roman"/>
          </w:rPr>
          <w:t>/</w:t>
        </w:r>
        <w:r w:rsidRPr="0000709D">
          <w:rPr>
            <w:rStyle w:val="Hyperlink"/>
            <w:rFonts w:ascii="Times New Roman" w:hAnsi="Times New Roman" w:cs="Times New Roman"/>
          </w:rPr>
          <w:t>newsview</w:t>
        </w:r>
        <w:r w:rsidRPr="003634C6">
          <w:rPr>
            <w:rStyle w:val="Hyperlink"/>
            <w:rFonts w:ascii="Times New Roman" w:hAnsi="Times New Roman"/>
          </w:rPr>
          <w:t>.</w:t>
        </w:r>
        <w:r w:rsidRPr="0000709D">
          <w:rPr>
            <w:rStyle w:val="Hyperlink"/>
            <w:rFonts w:ascii="Times New Roman" w:hAnsi="Times New Roman" w:cs="Times New Roman"/>
          </w:rPr>
          <w:t>php</w:t>
        </w:r>
        <w:r w:rsidRPr="003634C6">
          <w:rPr>
            <w:rStyle w:val="Hyperlink"/>
            <w:rFonts w:ascii="Times New Roman" w:hAnsi="Times New Roman"/>
          </w:rPr>
          <w:t>?</w:t>
        </w:r>
        <w:r w:rsidRPr="0000709D">
          <w:rPr>
            <w:rStyle w:val="Hyperlink"/>
            <w:rFonts w:ascii="Times New Roman" w:hAnsi="Times New Roman" w:cs="Times New Roman"/>
          </w:rPr>
          <w:t>l</w:t>
        </w:r>
        <w:r w:rsidRPr="003634C6">
          <w:rPr>
            <w:rStyle w:val="Hyperlink"/>
            <w:rFonts w:ascii="Times New Roman" w:hAnsi="Times New Roman"/>
          </w:rPr>
          <w:t>=</w:t>
        </w:r>
        <w:r w:rsidRPr="0000709D">
          <w:rPr>
            <w:rStyle w:val="Hyperlink"/>
            <w:rFonts w:ascii="Times New Roman" w:hAnsi="Times New Roman" w:cs="Times New Roman"/>
          </w:rPr>
          <w:t>ru</w:t>
        </w:r>
        <w:r w:rsidRPr="003634C6">
          <w:rPr>
            <w:rStyle w:val="Hyperlink"/>
            <w:rFonts w:ascii="Times New Roman" w:hAnsi="Times New Roman"/>
          </w:rPr>
          <w:t>&amp;</w:t>
        </w:r>
        <w:r w:rsidRPr="0000709D">
          <w:rPr>
            <w:rStyle w:val="Hyperlink"/>
            <w:rFonts w:ascii="Times New Roman" w:hAnsi="Times New Roman" w:cs="Times New Roman"/>
          </w:rPr>
          <w:t>id</w:t>
        </w:r>
        <w:r w:rsidRPr="003634C6">
          <w:rPr>
            <w:rStyle w:val="Hyperlink"/>
            <w:rFonts w:ascii="Times New Roman" w:hAnsi="Times New Roman"/>
          </w:rPr>
          <w:t>=5583&amp;</w:t>
        </w:r>
        <w:r w:rsidRPr="0000709D">
          <w:rPr>
            <w:rStyle w:val="Hyperlink"/>
            <w:rFonts w:ascii="Times New Roman" w:hAnsi="Times New Roman" w:cs="Times New Roman"/>
          </w:rPr>
          <w:t>idc</w:t>
        </w:r>
        <w:r w:rsidRPr="003634C6">
          <w:rPr>
            <w:rStyle w:val="Hyperlink"/>
            <w:rFonts w:ascii="Times New Roman" w:hAnsi="Times New Roman"/>
          </w:rPr>
          <w:t>=168</w:t>
        </w:r>
      </w:hyperlink>
    </w:p>
  </w:footnote>
  <w:footnote w:id="30">
    <w:p w14:paraId="7FD49A57" w14:textId="77777777"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Опрос проводился среди учеников 17 населенных пунктов Гагаузии, в том числе 3 городов, в период 10-19 февраля 2021г. посредством онлайн-анкетирования. </w:t>
      </w:r>
    </w:p>
  </w:footnote>
  <w:footnote w:id="31">
    <w:p w14:paraId="1A31F96A" w14:textId="77777777"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w:t>
      </w:r>
      <w:r w:rsidRPr="0000709D">
        <w:rPr>
          <w:rFonts w:ascii="Times New Roman" w:hAnsi="Times New Roman" w:cs="Times New Roman"/>
          <w:lang w:val="ru-RU"/>
        </w:rPr>
        <w:t xml:space="preserve">Из которых </w:t>
      </w:r>
      <w:r w:rsidRPr="003634C6">
        <w:rPr>
          <w:rFonts w:ascii="Times New Roman" w:hAnsi="Times New Roman"/>
        </w:rPr>
        <w:t>56.7% опрошенных проживают в сельской местности и 66.7% составили девочки.</w:t>
      </w:r>
    </w:p>
  </w:footnote>
  <w:footnote w:id="32">
    <w:p w14:paraId="7A424D2C" w14:textId="3174C854" w:rsidR="007469C1" w:rsidRPr="0000709D" w:rsidRDefault="007469C1">
      <w:pPr>
        <w:pStyle w:val="FootnoteText"/>
        <w:rPr>
          <w:rFonts w:ascii="Times New Roman" w:hAnsi="Times New Roman" w:cs="Times New Roman"/>
          <w:lang w:val="ru-RU"/>
        </w:rPr>
      </w:pPr>
      <w:r w:rsidRPr="003634C6">
        <w:rPr>
          <w:rStyle w:val="FootnoteReference"/>
          <w:rFonts w:ascii="Times New Roman" w:hAnsi="Times New Roman"/>
        </w:rPr>
        <w:footnoteRef/>
      </w:r>
      <w:r w:rsidRPr="003634C6">
        <w:rPr>
          <w:rFonts w:ascii="Times New Roman" w:hAnsi="Times New Roman"/>
        </w:rPr>
        <w:t xml:space="preserve"> </w:t>
      </w:r>
      <w:r w:rsidRPr="0000709D">
        <w:rPr>
          <w:rFonts w:ascii="Times New Roman" w:hAnsi="Times New Roman" w:cs="Times New Roman"/>
          <w:lang w:val="ru-RU"/>
        </w:rPr>
        <w:t>Язык национального меньшинства, к которому относят себя учащиеся.</w:t>
      </w:r>
    </w:p>
  </w:footnote>
  <w:footnote w:id="33">
    <w:p w14:paraId="7A1E58FA" w14:textId="77777777"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Close the Global Gender Gap (New York: BYY Mellon and United Nations Foundation, 2017).</w:t>
      </w:r>
    </w:p>
  </w:footnote>
  <w:footnote w:id="34">
    <w:p w14:paraId="0F0B580F" w14:textId="26CD271E" w:rsidR="007469C1" w:rsidRPr="00A77D88" w:rsidRDefault="007469C1">
      <w:pPr>
        <w:pStyle w:val="FootnoteText"/>
        <w:rPr>
          <w:rFonts w:ascii="Times New Roman" w:hAnsi="Times New Roman" w:cs="Times New Roman"/>
        </w:rPr>
      </w:pPr>
      <w:r w:rsidRPr="00A77D88">
        <w:rPr>
          <w:rStyle w:val="FootnoteReference"/>
          <w:rFonts w:ascii="Times New Roman" w:hAnsi="Times New Roman" w:cs="Times New Roman"/>
        </w:rPr>
        <w:footnoteRef/>
      </w:r>
      <w:r w:rsidRPr="00A77D88">
        <w:rPr>
          <w:rFonts w:ascii="Times New Roman" w:hAnsi="Times New Roman" w:cs="Times New Roman"/>
        </w:rPr>
        <w:t xml:space="preserve"> </w:t>
      </w:r>
      <w:r w:rsidRPr="00FD0EE7">
        <w:rPr>
          <w:rFonts w:ascii="Times New Roman" w:hAnsi="Times New Roman" w:cs="Times New Roman"/>
        </w:rPr>
        <w:t>Министерство образования и исследований. Разъяснение о режиме работы государственных детских садов в летний период</w:t>
      </w:r>
      <w:r>
        <w:rPr>
          <w:rFonts w:ascii="Times New Roman" w:hAnsi="Times New Roman" w:cs="Times New Roman"/>
        </w:rPr>
        <w:t>,</w:t>
      </w:r>
      <w:r w:rsidRPr="00FD0EE7">
        <w:rPr>
          <w:rFonts w:ascii="Times New Roman" w:hAnsi="Times New Roman" w:cs="Times New Roman"/>
        </w:rPr>
        <w:t xml:space="preserve"> 31 мая 2019 года</w:t>
      </w:r>
      <w:r>
        <w:rPr>
          <w:rFonts w:ascii="Times New Roman" w:hAnsi="Times New Roman" w:cs="Times New Roman"/>
        </w:rPr>
        <w:t xml:space="preserve">. </w:t>
      </w:r>
      <w:hyperlink r:id="rId5" w:history="1">
        <w:r w:rsidRPr="00A77D88">
          <w:rPr>
            <w:rStyle w:val="Hyperlink"/>
            <w:rFonts w:ascii="Times New Roman" w:hAnsi="Times New Roman" w:cs="Times New Roman"/>
          </w:rPr>
          <w:t>https://mecc.gov.md/ro/content/precizare-privind-regimul-de-functionare-gradinitelor-de-stat-perioada-de-vara</w:t>
        </w:r>
      </w:hyperlink>
      <w:r>
        <w:rPr>
          <w:rFonts w:ascii="Times New Roman" w:hAnsi="Times New Roman" w:cs="Times New Roman"/>
        </w:rPr>
        <w:t xml:space="preserve"> </w:t>
      </w:r>
    </w:p>
  </w:footnote>
  <w:footnote w:id="35">
    <w:p w14:paraId="10F85040" w14:textId="226E3D89" w:rsidR="007469C1" w:rsidRPr="003634C6" w:rsidRDefault="007469C1" w:rsidP="006636F5">
      <w:pPr>
        <w:pStyle w:val="FootnoteText"/>
        <w:jc w:val="both"/>
        <w:rPr>
          <w:rFonts w:ascii="Times New Roman" w:hAnsi="Times New Roman"/>
          <w:lang w:val="ru-RU"/>
        </w:rPr>
      </w:pPr>
      <w:r w:rsidRPr="0000709D">
        <w:rPr>
          <w:rStyle w:val="FootnoteReference"/>
          <w:rFonts w:ascii="Times New Roman" w:hAnsi="Times New Roman" w:cs="Times New Roman"/>
        </w:rPr>
        <w:footnoteRef/>
      </w:r>
      <w:r w:rsidRPr="003634C6">
        <w:rPr>
          <w:rFonts w:ascii="Times New Roman" w:hAnsi="Times New Roman"/>
        </w:rPr>
        <w:t xml:space="preserve"> Двенадцатый-четырнадцатый периодические доклады, представленные Республикой Молдова в соответствии со статьей 9 Конвенции, ожидаемые в 2020 году,</w:t>
      </w:r>
      <w:r w:rsidRPr="0000709D">
        <w:rPr>
          <w:rFonts w:ascii="Times New Roman" w:hAnsi="Times New Roman" w:cs="Times New Roman"/>
          <w:lang w:val="ru-RU"/>
        </w:rPr>
        <w:t xml:space="preserve"> стр.</w:t>
      </w:r>
      <w:r w:rsidRPr="0000709D">
        <w:rPr>
          <w:rFonts w:ascii="Times New Roman" w:hAnsi="Times New Roman" w:cs="Times New Roman"/>
          <w:lang w:val="ro-RO"/>
        </w:rPr>
        <w:t>25</w:t>
      </w:r>
      <w:r>
        <w:rPr>
          <w:rFonts w:ascii="Times New Roman" w:hAnsi="Times New Roman" w:cs="Times New Roman"/>
          <w:lang w:val="ru-RU"/>
        </w:rPr>
        <w:t>.</w:t>
      </w:r>
    </w:p>
  </w:footnote>
  <w:footnote w:id="36">
    <w:p w14:paraId="55E84FD3" w14:textId="77777777" w:rsidR="007469C1" w:rsidRPr="0000709D" w:rsidRDefault="007469C1" w:rsidP="00DA0606">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00709D">
        <w:rPr>
          <w:rFonts w:ascii="Times New Roman" w:hAnsi="Times New Roman" w:cs="Times New Roman"/>
        </w:rPr>
        <w:t xml:space="preserve"> Постановлени</w:t>
      </w:r>
      <w:r w:rsidRPr="0000709D">
        <w:rPr>
          <w:rFonts w:ascii="Times New Roman" w:hAnsi="Times New Roman" w:cs="Times New Roman"/>
          <w:lang w:val="ru-RU"/>
        </w:rPr>
        <w:t>е</w:t>
      </w:r>
      <w:r w:rsidRPr="0000709D">
        <w:rPr>
          <w:rFonts w:ascii="Times New Roman" w:hAnsi="Times New Roman" w:cs="Times New Roman"/>
        </w:rPr>
        <w:t xml:space="preserve"> Исполнительного комитета № 29/12 от 30 октября 2020г.</w:t>
      </w:r>
      <w:r w:rsidRPr="0000709D">
        <w:rPr>
          <w:rFonts w:ascii="Times New Roman" w:hAnsi="Times New Roman" w:cs="Times New Roman"/>
          <w:lang w:val="ru-RU"/>
        </w:rPr>
        <w:t xml:space="preserve"> Об утверждении Региональной программы билингвального обучения языков в учреждениях дошкольного образования АТО Гагаузия.</w:t>
      </w:r>
    </w:p>
  </w:footnote>
  <w:footnote w:id="37">
    <w:p w14:paraId="2105102B" w14:textId="160E69EA" w:rsidR="007469C1" w:rsidRPr="0000709D" w:rsidRDefault="007469C1" w:rsidP="005773E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3634C6">
        <w:rPr>
          <w:rFonts w:ascii="Times New Roman" w:hAnsi="Times New Roman"/>
        </w:rPr>
        <w:t>Двенадцатый-четырнадцатый периодические доклады, представленные Республикой Молдова в соответствии со статьей 9 Конвенции, ожидаемые в 2020 году</w:t>
      </w:r>
      <w:r w:rsidRPr="0000709D">
        <w:rPr>
          <w:rFonts w:ascii="Times New Roman" w:hAnsi="Times New Roman" w:cs="Times New Roman"/>
          <w:lang w:val="ro-RO"/>
        </w:rPr>
        <w:t xml:space="preserve">, </w:t>
      </w:r>
      <w:r w:rsidRPr="0000709D">
        <w:rPr>
          <w:rFonts w:ascii="Times New Roman" w:hAnsi="Times New Roman" w:cs="Times New Roman"/>
          <w:lang w:val="ru-RU"/>
        </w:rPr>
        <w:t>стр.20</w:t>
      </w:r>
      <w:r>
        <w:rPr>
          <w:rFonts w:ascii="Times New Roman" w:hAnsi="Times New Roman" w:cs="Times New Roman"/>
          <w:lang w:val="ru-RU"/>
        </w:rPr>
        <w:t>.</w:t>
      </w:r>
    </w:p>
  </w:footnote>
  <w:footnote w:id="38">
    <w:p w14:paraId="5A4A0DF9" w14:textId="78ACEFA6"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Кодекс об образовании п. (10), ст. 40. </w:t>
      </w:r>
    </w:p>
  </w:footnote>
  <w:footnote w:id="39">
    <w:p w14:paraId="53DE9937" w14:textId="38A274B5" w:rsidR="007469C1" w:rsidRPr="00A77D88" w:rsidRDefault="007469C1" w:rsidP="007C721F">
      <w:pPr>
        <w:pStyle w:val="FootnoteText"/>
        <w:jc w:val="both"/>
        <w:rPr>
          <w:rFonts w:ascii="Times New Roman" w:hAnsi="Times New Roman" w:cs="Times New Roman"/>
          <w:lang w:val="ru-RU"/>
        </w:rPr>
      </w:pPr>
      <w:r w:rsidRPr="0000709D">
        <w:rPr>
          <w:rStyle w:val="FootnoteReference"/>
          <w:rFonts w:ascii="Times New Roman" w:hAnsi="Times New Roman" w:cs="Times New Roman"/>
        </w:rPr>
        <w:footnoteRef/>
      </w:r>
      <w:r w:rsidRPr="0000709D">
        <w:rPr>
          <w:rFonts w:ascii="Times New Roman" w:hAnsi="Times New Roman" w:cs="Times New Roman"/>
        </w:rPr>
        <w:t xml:space="preserve"> Двенадцатый-четырнадцатый периодические доклады, представленные Республикой Молдова в соответствии со статьей 9 Конвенции, ожидаемые в 2020 году,</w:t>
      </w:r>
      <w:r w:rsidRPr="0000709D">
        <w:rPr>
          <w:rFonts w:ascii="Times New Roman" w:hAnsi="Times New Roman" w:cs="Times New Roman"/>
          <w:lang w:val="ru-RU"/>
        </w:rPr>
        <w:t xml:space="preserve"> стр.</w:t>
      </w:r>
      <w:r w:rsidRPr="0000709D">
        <w:rPr>
          <w:rFonts w:ascii="Times New Roman" w:hAnsi="Times New Roman" w:cs="Times New Roman"/>
          <w:lang w:val="ro-RO"/>
        </w:rPr>
        <w:t>26</w:t>
      </w:r>
      <w:r>
        <w:rPr>
          <w:rFonts w:ascii="Times New Roman" w:hAnsi="Times New Roman" w:cs="Times New Roman"/>
          <w:lang w:val="ru-RU"/>
        </w:rPr>
        <w:t>.</w:t>
      </w:r>
    </w:p>
  </w:footnote>
  <w:footnote w:id="40">
    <w:p w14:paraId="6FA1B8C5" w14:textId="3F616F4B" w:rsidR="007469C1" w:rsidRPr="003634C6" w:rsidRDefault="007469C1" w:rsidP="005773EF">
      <w:pPr>
        <w:pStyle w:val="FootnoteText"/>
        <w:jc w:val="both"/>
        <w:rPr>
          <w:rFonts w:ascii="Times New Roman" w:hAnsi="Times New Roman"/>
        </w:rPr>
      </w:pPr>
      <w:r w:rsidRPr="0000709D">
        <w:rPr>
          <w:rStyle w:val="FootnoteReference"/>
          <w:rFonts w:ascii="Times New Roman" w:hAnsi="Times New Roman" w:cs="Times New Roman"/>
        </w:rPr>
        <w:footnoteRef/>
      </w:r>
      <w:r w:rsidRPr="003634C6">
        <w:rPr>
          <w:rFonts w:ascii="Times New Roman" w:hAnsi="Times New Roman"/>
        </w:rPr>
        <w:t xml:space="preserve"> Согласно данным Главно</w:t>
      </w:r>
      <w:r w:rsidRPr="0000709D">
        <w:rPr>
          <w:rFonts w:ascii="Times New Roman" w:hAnsi="Times New Roman" w:cs="Times New Roman"/>
          <w:lang w:val="ru-RU"/>
        </w:rPr>
        <w:t>го</w:t>
      </w:r>
      <w:r w:rsidRPr="003634C6">
        <w:rPr>
          <w:rFonts w:ascii="Times New Roman" w:hAnsi="Times New Roman"/>
        </w:rPr>
        <w:t xml:space="preserve"> Управления Образования Гагаузии, в силу того, что национальная нормативно-правовая база (как закон об административно-территориальном устройстве РМ от 2001г., так и нормативные акты Правительства и МОКИ) не учитывает деление автономии на районы. Более тридцати молодых специалистов в Чадыр-Лунге и Вулканешт</w:t>
      </w:r>
      <w:r w:rsidRPr="0000709D">
        <w:rPr>
          <w:rFonts w:ascii="Times New Roman" w:hAnsi="Times New Roman" w:cs="Times New Roman"/>
          <w:lang w:val="ru-RU"/>
        </w:rPr>
        <w:t>ах</w:t>
      </w:r>
      <w:r w:rsidRPr="003634C6">
        <w:rPr>
          <w:rFonts w:ascii="Times New Roman" w:hAnsi="Times New Roman"/>
        </w:rPr>
        <w:t xml:space="preserve"> в 2019году не были охвачены программой поддержки в связи с тем, что данные населенные пункты не подпадают под категорию районных центров. </w:t>
      </w:r>
    </w:p>
  </w:footnote>
  <w:footnote w:id="41">
    <w:p w14:paraId="3DA953E0" w14:textId="77777777" w:rsidR="007469C1" w:rsidRPr="00A77D88" w:rsidRDefault="007469C1" w:rsidP="005F23DE">
      <w:pPr>
        <w:pStyle w:val="yiv8675809192ydp69476160msonormal"/>
        <w:shd w:val="clear" w:color="auto" w:fill="FFFFFF"/>
        <w:spacing w:before="0" w:beforeAutospacing="0" w:after="0" w:afterAutospacing="0"/>
        <w:jc w:val="both"/>
        <w:rPr>
          <w:sz w:val="20"/>
          <w:szCs w:val="20"/>
          <w:lang w:val="ro-RO" w:eastAsia="ru-RU"/>
        </w:rPr>
      </w:pPr>
      <w:r w:rsidRPr="00A77D88">
        <w:rPr>
          <w:rStyle w:val="FootnoteReference"/>
          <w:sz w:val="20"/>
          <w:szCs w:val="20"/>
        </w:rPr>
        <w:footnoteRef/>
      </w:r>
      <w:r w:rsidRPr="00A77D88">
        <w:rPr>
          <w:rStyle w:val="Strong"/>
          <w:sz w:val="20"/>
          <w:szCs w:val="20"/>
          <w:shd w:val="clear" w:color="auto" w:fill="FFFFFF"/>
          <w:lang w:val="ru-RU"/>
        </w:rPr>
        <w:t>Валов</w:t>
      </w:r>
      <w:r>
        <w:rPr>
          <w:rStyle w:val="Strong"/>
          <w:sz w:val="20"/>
          <w:szCs w:val="20"/>
          <w:shd w:val="clear" w:color="auto" w:fill="FFFFFF"/>
          <w:lang w:val="ru-RU"/>
        </w:rPr>
        <w:t>о</w:t>
      </w:r>
      <w:r w:rsidRPr="00A77D88">
        <w:rPr>
          <w:rStyle w:val="Strong"/>
          <w:sz w:val="20"/>
          <w:szCs w:val="20"/>
          <w:shd w:val="clear" w:color="auto" w:fill="FFFFFF"/>
          <w:lang w:val="ru-RU"/>
        </w:rPr>
        <w:t>й коэффициент охвата</w:t>
      </w:r>
      <w:r w:rsidRPr="00A77D88">
        <w:rPr>
          <w:sz w:val="20"/>
          <w:szCs w:val="20"/>
          <w:shd w:val="clear" w:color="auto" w:fill="FFFFFF"/>
        </w:rPr>
        <w:t> </w:t>
      </w:r>
      <w:r w:rsidRPr="00A77D88">
        <w:rPr>
          <w:sz w:val="20"/>
          <w:szCs w:val="20"/>
          <w:shd w:val="clear" w:color="auto" w:fill="FFFFFF"/>
          <w:lang w:val="ru-RU"/>
        </w:rPr>
        <w:t>– числен</w:t>
      </w:r>
      <w:r w:rsidRPr="00A77D88">
        <w:rPr>
          <w:sz w:val="20"/>
          <w:szCs w:val="20"/>
          <w:shd w:val="clear" w:color="auto" w:fill="FFFFFF"/>
          <w:lang w:val="ru-RU"/>
        </w:rPr>
        <w:softHyphen/>
        <w:t>ность детей/учащихся/студентов на определен</w:t>
      </w:r>
      <w:r w:rsidRPr="00A77D88">
        <w:rPr>
          <w:sz w:val="20"/>
          <w:szCs w:val="20"/>
          <w:shd w:val="clear" w:color="auto" w:fill="FFFFFF"/>
          <w:lang w:val="ru-RU"/>
        </w:rPr>
        <w:softHyphen/>
        <w:t>ном уровне образования, независимо от возраста, в процентном отношении к числен</w:t>
      </w:r>
      <w:r w:rsidRPr="00A77D88">
        <w:rPr>
          <w:sz w:val="20"/>
          <w:szCs w:val="20"/>
          <w:shd w:val="clear" w:color="auto" w:fill="FFFFFF"/>
          <w:lang w:val="ru-RU"/>
        </w:rPr>
        <w:softHyphen/>
        <w:t>ности населения возрастной группы, официально соответствующей данному уровню образования.</w:t>
      </w:r>
      <w:r w:rsidRPr="00A77D88">
        <w:rPr>
          <w:bCs/>
          <w:sz w:val="20"/>
          <w:szCs w:val="20"/>
          <w:lang w:val="ru-RU"/>
        </w:rPr>
        <w:t>15</w:t>
      </w:r>
      <w:r w:rsidRPr="00A77D88">
        <w:rPr>
          <w:bCs/>
          <w:sz w:val="20"/>
          <w:szCs w:val="20"/>
        </w:rPr>
        <w:t> </w:t>
      </w:r>
      <w:r w:rsidRPr="00A77D88">
        <w:rPr>
          <w:bCs/>
          <w:sz w:val="20"/>
          <w:szCs w:val="20"/>
          <w:lang w:val="ru-RU"/>
        </w:rPr>
        <w:t>462</w:t>
      </w:r>
      <w:r w:rsidRPr="00A77D88">
        <w:rPr>
          <w:bCs/>
          <w:sz w:val="20"/>
          <w:szCs w:val="20"/>
        </w:rPr>
        <w:t>x</w:t>
      </w:r>
      <w:r w:rsidRPr="00A77D88">
        <w:rPr>
          <w:bCs/>
          <w:sz w:val="20"/>
          <w:szCs w:val="20"/>
          <w:lang w:val="ru-RU"/>
        </w:rPr>
        <w:t>100</w:t>
      </w:r>
      <w:r w:rsidRPr="00A77D88">
        <w:rPr>
          <w:sz w:val="20"/>
          <w:szCs w:val="20"/>
          <w:lang w:val="ru-RU" w:eastAsia="ru-RU"/>
        </w:rPr>
        <w:t>:</w:t>
      </w:r>
      <w:r w:rsidRPr="00A77D88">
        <w:rPr>
          <w:bCs/>
          <w:sz w:val="20"/>
          <w:szCs w:val="20"/>
          <w:lang w:val="ru-RU"/>
        </w:rPr>
        <w:t xml:space="preserve"> 17,373 </w:t>
      </w:r>
      <w:r w:rsidRPr="00A77D88">
        <w:rPr>
          <w:bCs/>
          <w:sz w:val="20"/>
          <w:szCs w:val="20"/>
          <w:lang w:val="ro-RO"/>
        </w:rPr>
        <w:t>=89%</w:t>
      </w:r>
    </w:p>
    <w:p w14:paraId="2403992F" w14:textId="77777777" w:rsidR="007469C1" w:rsidRPr="00A77D88" w:rsidRDefault="007469C1" w:rsidP="005F23DE">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DE9C" w14:textId="77777777" w:rsidR="007469C1" w:rsidRPr="004A7A25" w:rsidRDefault="00FA0833" w:rsidP="00C61775">
    <w:pPr>
      <w:spacing w:line="276" w:lineRule="auto"/>
      <w:jc w:val="center"/>
      <w:rPr>
        <w:rFonts w:ascii="Fira Sans" w:hAnsi="Fira Sans"/>
        <w:spacing w:val="5"/>
        <w:sz w:val="16"/>
        <w:szCs w:val="16"/>
        <w:lang w:val="en-US"/>
      </w:rPr>
    </w:pPr>
    <w:sdt>
      <w:sdtPr>
        <w:id w:val="1930771458"/>
        <w:docPartObj>
          <w:docPartGallery w:val="Watermarks"/>
          <w:docPartUnique/>
        </w:docPartObj>
      </w:sdtPr>
      <w:sdtEndPr/>
      <w:sdtContent>
        <w:r>
          <w:rPr>
            <w:noProof/>
          </w:rPr>
          <w:pict w14:anchorId="7489E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7469C1" w:rsidRPr="003634C6">
      <w:rPr>
        <w:noProof/>
        <w:lang w:val="en-US"/>
      </w:rPr>
      <w:drawing>
        <wp:anchor distT="0" distB="0" distL="114300" distR="114300" simplePos="0" relativeHeight="251658240" behindDoc="0" locked="0" layoutInCell="1" allowOverlap="1" wp14:anchorId="69C0E9E1" wp14:editId="28D94FC1">
          <wp:simplePos x="0" y="0"/>
          <wp:positionH relativeFrom="column">
            <wp:posOffset>-57150</wp:posOffset>
          </wp:positionH>
          <wp:positionV relativeFrom="page">
            <wp:posOffset>304800</wp:posOffset>
          </wp:positionV>
          <wp:extent cx="638175" cy="401320"/>
          <wp:effectExtent l="0" t="0" r="9525" b="0"/>
          <wp:wrapSquare wrapText="bothSides"/>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GD_LOGO_-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401320"/>
                  </a:xfrm>
                  <a:prstGeom prst="rect">
                    <a:avLst/>
                  </a:prstGeom>
                </pic:spPr>
              </pic:pic>
            </a:graphicData>
          </a:graphic>
        </wp:anchor>
      </w:drawing>
    </w:r>
    <w:r w:rsidR="007469C1" w:rsidRPr="003634C6">
      <w:rPr>
        <w:rFonts w:ascii="Fira Sans" w:hAnsi="Fira Sans"/>
        <w:noProof/>
        <w:sz w:val="18"/>
        <w:lang w:val="en-US"/>
      </w:rPr>
      <w:drawing>
        <wp:anchor distT="0" distB="0" distL="114300" distR="114300" simplePos="0" relativeHeight="251656192" behindDoc="0" locked="0" layoutInCell="1" allowOverlap="1" wp14:anchorId="33D571FC" wp14:editId="1E82A658">
          <wp:simplePos x="0" y="0"/>
          <wp:positionH relativeFrom="column">
            <wp:posOffset>5295900</wp:posOffset>
          </wp:positionH>
          <wp:positionV relativeFrom="paragraph">
            <wp:posOffset>-98425</wp:posOffset>
          </wp:positionV>
          <wp:extent cx="714375" cy="339090"/>
          <wp:effectExtent l="0" t="0" r="9525" b="3810"/>
          <wp:wrapNone/>
          <wp:docPr id="11" name="Picture 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close up of a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339090"/>
                  </a:xfrm>
                  <a:prstGeom prst="rect">
                    <a:avLst/>
                  </a:prstGeom>
                  <a:noFill/>
                  <a:ln>
                    <a:noFill/>
                  </a:ln>
                </pic:spPr>
              </pic:pic>
            </a:graphicData>
          </a:graphic>
        </wp:anchor>
      </w:drawing>
    </w:r>
    <w:r w:rsidR="007469C1" w:rsidRPr="003634C6">
      <w:rPr>
        <w:rFonts w:ascii="Fira Sans" w:hAnsi="Fira Sans"/>
        <w:noProof/>
        <w:sz w:val="18"/>
        <w:lang w:val="en-US"/>
      </w:rPr>
      <w:drawing>
        <wp:anchor distT="0" distB="0" distL="114300" distR="114300" simplePos="0" relativeHeight="251657216" behindDoc="0" locked="0" layoutInCell="1" allowOverlap="1" wp14:anchorId="153430A0" wp14:editId="0E3A1583">
          <wp:simplePos x="0" y="0"/>
          <wp:positionH relativeFrom="column">
            <wp:posOffset>4762500</wp:posOffset>
          </wp:positionH>
          <wp:positionV relativeFrom="paragraph">
            <wp:posOffset>-83820</wp:posOffset>
          </wp:positionV>
          <wp:extent cx="440690" cy="285750"/>
          <wp:effectExtent l="0" t="0" r="0" b="0"/>
          <wp:wrapThrough wrapText="bothSides">
            <wp:wrapPolygon edited="0">
              <wp:start x="11205" y="0"/>
              <wp:lineTo x="2801" y="1440"/>
              <wp:lineTo x="0" y="5760"/>
              <wp:lineTo x="0" y="20160"/>
              <wp:lineTo x="16807" y="20160"/>
              <wp:lineTo x="20542" y="12960"/>
              <wp:lineTo x="20542" y="10080"/>
              <wp:lineTo x="15873" y="0"/>
              <wp:lineTo x="11205" y="0"/>
            </wp:wrapPolygon>
          </wp:wrapThrough>
          <wp:docPr id="12" name="Picture 21" descr="A picture containing draw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I-20_peace-broker.png"/>
                  <pic:cNvPicPr/>
                </pic:nvPicPr>
                <pic:blipFill>
                  <a:blip r:embed="rId3">
                    <a:extLst>
                      <a:ext uri="{28A0092B-C50C-407E-A947-70E740481C1C}">
                        <a14:useLocalDpi xmlns:a14="http://schemas.microsoft.com/office/drawing/2010/main" val="0"/>
                      </a:ext>
                    </a:extLst>
                  </a:blip>
                  <a:stretch>
                    <a:fillRect/>
                  </a:stretch>
                </pic:blipFill>
                <pic:spPr>
                  <a:xfrm>
                    <a:off x="0" y="0"/>
                    <a:ext cx="440690" cy="285750"/>
                  </a:xfrm>
                  <a:prstGeom prst="rect">
                    <a:avLst/>
                  </a:prstGeom>
                </pic:spPr>
              </pic:pic>
            </a:graphicData>
          </a:graphic>
        </wp:anchor>
      </w:drawing>
    </w:r>
    <w:r w:rsidR="007469C1">
      <w:ptab w:relativeTo="margin" w:alignment="center" w:leader="none"/>
    </w:r>
    <w:r w:rsidR="007469C1">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9B"/>
    <w:multiLevelType w:val="hybridMultilevel"/>
    <w:tmpl w:val="9800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1537C"/>
    <w:multiLevelType w:val="hybridMultilevel"/>
    <w:tmpl w:val="0BDC4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B58B0"/>
    <w:multiLevelType w:val="hybridMultilevel"/>
    <w:tmpl w:val="1FFA0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D67E69"/>
    <w:multiLevelType w:val="hybridMultilevel"/>
    <w:tmpl w:val="A050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72876"/>
    <w:multiLevelType w:val="hybridMultilevel"/>
    <w:tmpl w:val="E57681BA"/>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1B41BF"/>
    <w:multiLevelType w:val="hybridMultilevel"/>
    <w:tmpl w:val="DEEE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3F2786"/>
    <w:multiLevelType w:val="hybridMultilevel"/>
    <w:tmpl w:val="145A3948"/>
    <w:lvl w:ilvl="0" w:tplc="04190019">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723B60"/>
    <w:multiLevelType w:val="hybridMultilevel"/>
    <w:tmpl w:val="3F74C72A"/>
    <w:lvl w:ilvl="0" w:tplc="007AA68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4CA6D1D"/>
    <w:multiLevelType w:val="hybridMultilevel"/>
    <w:tmpl w:val="95F8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A54A24"/>
    <w:multiLevelType w:val="multilevel"/>
    <w:tmpl w:val="098824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602E7B"/>
    <w:multiLevelType w:val="multilevel"/>
    <w:tmpl w:val="E5300D6E"/>
    <w:lvl w:ilvl="0">
      <w:start w:val="3"/>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08317429"/>
    <w:multiLevelType w:val="hybridMultilevel"/>
    <w:tmpl w:val="2B585D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A0F0F81"/>
    <w:multiLevelType w:val="hybridMultilevel"/>
    <w:tmpl w:val="1BC4915E"/>
    <w:lvl w:ilvl="0" w:tplc="284EBDEA">
      <w:start w:val="96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E06189"/>
    <w:multiLevelType w:val="hybridMultilevel"/>
    <w:tmpl w:val="FAC05AEE"/>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152050"/>
    <w:multiLevelType w:val="hybridMultilevel"/>
    <w:tmpl w:val="86364D9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D9963C0"/>
    <w:multiLevelType w:val="hybridMultilevel"/>
    <w:tmpl w:val="2E828728"/>
    <w:lvl w:ilvl="0" w:tplc="88CEF0EA">
      <w:start w:val="1"/>
      <w:numFmt w:val="bullet"/>
      <w:lvlText w:val=""/>
      <w:lvlJc w:val="left"/>
      <w:pPr>
        <w:tabs>
          <w:tab w:val="num" w:pos="720"/>
        </w:tabs>
        <w:ind w:left="720" w:hanging="360"/>
      </w:pPr>
      <w:rPr>
        <w:rFonts w:ascii="Wingdings" w:hAnsi="Wingdings" w:hint="default"/>
      </w:rPr>
    </w:lvl>
    <w:lvl w:ilvl="1" w:tplc="D3AE46FE" w:tentative="1">
      <w:start w:val="1"/>
      <w:numFmt w:val="bullet"/>
      <w:lvlText w:val=""/>
      <w:lvlJc w:val="left"/>
      <w:pPr>
        <w:tabs>
          <w:tab w:val="num" w:pos="1440"/>
        </w:tabs>
        <w:ind w:left="1440" w:hanging="360"/>
      </w:pPr>
      <w:rPr>
        <w:rFonts w:ascii="Wingdings" w:hAnsi="Wingdings" w:hint="default"/>
      </w:rPr>
    </w:lvl>
    <w:lvl w:ilvl="2" w:tplc="FEC8E96E" w:tentative="1">
      <w:start w:val="1"/>
      <w:numFmt w:val="bullet"/>
      <w:lvlText w:val=""/>
      <w:lvlJc w:val="left"/>
      <w:pPr>
        <w:tabs>
          <w:tab w:val="num" w:pos="2160"/>
        </w:tabs>
        <w:ind w:left="2160" w:hanging="360"/>
      </w:pPr>
      <w:rPr>
        <w:rFonts w:ascii="Wingdings" w:hAnsi="Wingdings" w:hint="default"/>
      </w:rPr>
    </w:lvl>
    <w:lvl w:ilvl="3" w:tplc="DC101662" w:tentative="1">
      <w:start w:val="1"/>
      <w:numFmt w:val="bullet"/>
      <w:lvlText w:val=""/>
      <w:lvlJc w:val="left"/>
      <w:pPr>
        <w:tabs>
          <w:tab w:val="num" w:pos="2880"/>
        </w:tabs>
        <w:ind w:left="2880" w:hanging="360"/>
      </w:pPr>
      <w:rPr>
        <w:rFonts w:ascii="Wingdings" w:hAnsi="Wingdings" w:hint="default"/>
      </w:rPr>
    </w:lvl>
    <w:lvl w:ilvl="4" w:tplc="222651D8" w:tentative="1">
      <w:start w:val="1"/>
      <w:numFmt w:val="bullet"/>
      <w:lvlText w:val=""/>
      <w:lvlJc w:val="left"/>
      <w:pPr>
        <w:tabs>
          <w:tab w:val="num" w:pos="3600"/>
        </w:tabs>
        <w:ind w:left="3600" w:hanging="360"/>
      </w:pPr>
      <w:rPr>
        <w:rFonts w:ascii="Wingdings" w:hAnsi="Wingdings" w:hint="default"/>
      </w:rPr>
    </w:lvl>
    <w:lvl w:ilvl="5" w:tplc="57C6CB22" w:tentative="1">
      <w:start w:val="1"/>
      <w:numFmt w:val="bullet"/>
      <w:lvlText w:val=""/>
      <w:lvlJc w:val="left"/>
      <w:pPr>
        <w:tabs>
          <w:tab w:val="num" w:pos="4320"/>
        </w:tabs>
        <w:ind w:left="4320" w:hanging="360"/>
      </w:pPr>
      <w:rPr>
        <w:rFonts w:ascii="Wingdings" w:hAnsi="Wingdings" w:hint="default"/>
      </w:rPr>
    </w:lvl>
    <w:lvl w:ilvl="6" w:tplc="91ACF566" w:tentative="1">
      <w:start w:val="1"/>
      <w:numFmt w:val="bullet"/>
      <w:lvlText w:val=""/>
      <w:lvlJc w:val="left"/>
      <w:pPr>
        <w:tabs>
          <w:tab w:val="num" w:pos="5040"/>
        </w:tabs>
        <w:ind w:left="5040" w:hanging="360"/>
      </w:pPr>
      <w:rPr>
        <w:rFonts w:ascii="Wingdings" w:hAnsi="Wingdings" w:hint="default"/>
      </w:rPr>
    </w:lvl>
    <w:lvl w:ilvl="7" w:tplc="EC8652D8" w:tentative="1">
      <w:start w:val="1"/>
      <w:numFmt w:val="bullet"/>
      <w:lvlText w:val=""/>
      <w:lvlJc w:val="left"/>
      <w:pPr>
        <w:tabs>
          <w:tab w:val="num" w:pos="5760"/>
        </w:tabs>
        <w:ind w:left="5760" w:hanging="360"/>
      </w:pPr>
      <w:rPr>
        <w:rFonts w:ascii="Wingdings" w:hAnsi="Wingdings" w:hint="default"/>
      </w:rPr>
    </w:lvl>
    <w:lvl w:ilvl="8" w:tplc="8E361D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4052F9"/>
    <w:multiLevelType w:val="hybridMultilevel"/>
    <w:tmpl w:val="B4A8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F1D723B"/>
    <w:multiLevelType w:val="hybridMultilevel"/>
    <w:tmpl w:val="3D36B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4D2456"/>
    <w:multiLevelType w:val="hybridMultilevel"/>
    <w:tmpl w:val="4DBA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F640E7"/>
    <w:multiLevelType w:val="hybridMultilevel"/>
    <w:tmpl w:val="240C5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2771EEA"/>
    <w:multiLevelType w:val="hybridMultilevel"/>
    <w:tmpl w:val="768A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3171861"/>
    <w:multiLevelType w:val="hybridMultilevel"/>
    <w:tmpl w:val="E7C63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35553DC"/>
    <w:multiLevelType w:val="hybridMultilevel"/>
    <w:tmpl w:val="D1787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3916077"/>
    <w:multiLevelType w:val="hybridMultilevel"/>
    <w:tmpl w:val="1528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692574"/>
    <w:multiLevelType w:val="hybridMultilevel"/>
    <w:tmpl w:val="F83E170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4C27E95"/>
    <w:multiLevelType w:val="hybridMultilevel"/>
    <w:tmpl w:val="47366B3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5BD2736"/>
    <w:multiLevelType w:val="hybridMultilevel"/>
    <w:tmpl w:val="23EC6A3A"/>
    <w:lvl w:ilvl="0" w:tplc="CAC0B42A">
      <w:start w:val="1"/>
      <w:numFmt w:val="decimal"/>
      <w:lvlText w:val="%1."/>
      <w:lvlJc w:val="left"/>
      <w:pPr>
        <w:ind w:left="396" w:hanging="39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6631622"/>
    <w:multiLevelType w:val="hybridMultilevel"/>
    <w:tmpl w:val="B28EA0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73C05F5"/>
    <w:multiLevelType w:val="hybridMultilevel"/>
    <w:tmpl w:val="95BE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641932"/>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CD5880"/>
    <w:multiLevelType w:val="hybridMultilevel"/>
    <w:tmpl w:val="4D4843E0"/>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18565D20"/>
    <w:multiLevelType w:val="hybridMultilevel"/>
    <w:tmpl w:val="BA144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8CE43CE"/>
    <w:multiLevelType w:val="hybridMultilevel"/>
    <w:tmpl w:val="09D0B0C8"/>
    <w:lvl w:ilvl="0" w:tplc="007AA68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197B3461"/>
    <w:multiLevelType w:val="hybridMultilevel"/>
    <w:tmpl w:val="6FCA2CE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19B569E9"/>
    <w:multiLevelType w:val="hybridMultilevel"/>
    <w:tmpl w:val="4E941420"/>
    <w:lvl w:ilvl="0" w:tplc="007AA68A">
      <w:start w:val="1"/>
      <w:numFmt w:val="bullet"/>
      <w:lvlText w:val="-"/>
      <w:lvlJc w:val="left"/>
      <w:pPr>
        <w:tabs>
          <w:tab w:val="num" w:pos="360"/>
        </w:tabs>
        <w:ind w:left="360" w:hanging="360"/>
      </w:pPr>
      <w:rPr>
        <w:rFonts w:ascii="Calibri" w:hAnsi="Calibri" w:hint="default"/>
      </w:rPr>
    </w:lvl>
    <w:lvl w:ilvl="1" w:tplc="8B584894">
      <w:start w:val="1"/>
      <w:numFmt w:val="bullet"/>
      <w:lvlText w:val="•"/>
      <w:lvlJc w:val="left"/>
      <w:pPr>
        <w:tabs>
          <w:tab w:val="num" w:pos="1080"/>
        </w:tabs>
        <w:ind w:left="1080" w:hanging="360"/>
      </w:pPr>
      <w:rPr>
        <w:rFonts w:ascii="Arial" w:hAnsi="Arial" w:hint="default"/>
      </w:rPr>
    </w:lvl>
    <w:lvl w:ilvl="2" w:tplc="A8C8A6C2" w:tentative="1">
      <w:start w:val="1"/>
      <w:numFmt w:val="bullet"/>
      <w:lvlText w:val="•"/>
      <w:lvlJc w:val="left"/>
      <w:pPr>
        <w:tabs>
          <w:tab w:val="num" w:pos="1800"/>
        </w:tabs>
        <w:ind w:left="1800" w:hanging="360"/>
      </w:pPr>
      <w:rPr>
        <w:rFonts w:ascii="Arial" w:hAnsi="Arial" w:hint="default"/>
      </w:rPr>
    </w:lvl>
    <w:lvl w:ilvl="3" w:tplc="FB0A69C2" w:tentative="1">
      <w:start w:val="1"/>
      <w:numFmt w:val="bullet"/>
      <w:lvlText w:val="•"/>
      <w:lvlJc w:val="left"/>
      <w:pPr>
        <w:tabs>
          <w:tab w:val="num" w:pos="2520"/>
        </w:tabs>
        <w:ind w:left="2520" w:hanging="360"/>
      </w:pPr>
      <w:rPr>
        <w:rFonts w:ascii="Arial" w:hAnsi="Arial" w:hint="default"/>
      </w:rPr>
    </w:lvl>
    <w:lvl w:ilvl="4" w:tplc="B4468AA4" w:tentative="1">
      <w:start w:val="1"/>
      <w:numFmt w:val="bullet"/>
      <w:lvlText w:val="•"/>
      <w:lvlJc w:val="left"/>
      <w:pPr>
        <w:tabs>
          <w:tab w:val="num" w:pos="3240"/>
        </w:tabs>
        <w:ind w:left="3240" w:hanging="360"/>
      </w:pPr>
      <w:rPr>
        <w:rFonts w:ascii="Arial" w:hAnsi="Arial" w:hint="default"/>
      </w:rPr>
    </w:lvl>
    <w:lvl w:ilvl="5" w:tplc="37C2A082" w:tentative="1">
      <w:start w:val="1"/>
      <w:numFmt w:val="bullet"/>
      <w:lvlText w:val="•"/>
      <w:lvlJc w:val="left"/>
      <w:pPr>
        <w:tabs>
          <w:tab w:val="num" w:pos="3960"/>
        </w:tabs>
        <w:ind w:left="3960" w:hanging="360"/>
      </w:pPr>
      <w:rPr>
        <w:rFonts w:ascii="Arial" w:hAnsi="Arial" w:hint="default"/>
      </w:rPr>
    </w:lvl>
    <w:lvl w:ilvl="6" w:tplc="205605C4" w:tentative="1">
      <w:start w:val="1"/>
      <w:numFmt w:val="bullet"/>
      <w:lvlText w:val="•"/>
      <w:lvlJc w:val="left"/>
      <w:pPr>
        <w:tabs>
          <w:tab w:val="num" w:pos="4680"/>
        </w:tabs>
        <w:ind w:left="4680" w:hanging="360"/>
      </w:pPr>
      <w:rPr>
        <w:rFonts w:ascii="Arial" w:hAnsi="Arial" w:hint="default"/>
      </w:rPr>
    </w:lvl>
    <w:lvl w:ilvl="7" w:tplc="AB94CF10" w:tentative="1">
      <w:start w:val="1"/>
      <w:numFmt w:val="bullet"/>
      <w:lvlText w:val="•"/>
      <w:lvlJc w:val="left"/>
      <w:pPr>
        <w:tabs>
          <w:tab w:val="num" w:pos="5400"/>
        </w:tabs>
        <w:ind w:left="5400" w:hanging="360"/>
      </w:pPr>
      <w:rPr>
        <w:rFonts w:ascii="Arial" w:hAnsi="Arial" w:hint="default"/>
      </w:rPr>
    </w:lvl>
    <w:lvl w:ilvl="8" w:tplc="2EAE15A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19B9047B"/>
    <w:multiLevelType w:val="hybridMultilevel"/>
    <w:tmpl w:val="4BF2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B0A727F"/>
    <w:multiLevelType w:val="hybridMultilevel"/>
    <w:tmpl w:val="914EE73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1B39126E"/>
    <w:multiLevelType w:val="hybridMultilevel"/>
    <w:tmpl w:val="8C4A81B8"/>
    <w:lvl w:ilvl="0" w:tplc="040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C3545E2"/>
    <w:multiLevelType w:val="hybridMultilevel"/>
    <w:tmpl w:val="6E760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C5B7BF0"/>
    <w:multiLevelType w:val="hybridMultilevel"/>
    <w:tmpl w:val="1500E09E"/>
    <w:lvl w:ilvl="0" w:tplc="007AA6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F755E5"/>
    <w:multiLevelType w:val="hybridMultilevel"/>
    <w:tmpl w:val="F25C73F0"/>
    <w:lvl w:ilvl="0" w:tplc="04190001">
      <w:start w:val="1"/>
      <w:numFmt w:val="bullet"/>
      <w:lvlText w:val=""/>
      <w:lvlJc w:val="left"/>
      <w:pPr>
        <w:ind w:left="725" w:hanging="360"/>
      </w:pPr>
      <w:rPr>
        <w:rFonts w:ascii="Symbol" w:hAnsi="Symbol" w:hint="default"/>
      </w:rPr>
    </w:lvl>
    <w:lvl w:ilvl="1" w:tplc="04190003">
      <w:start w:val="1"/>
      <w:numFmt w:val="bullet"/>
      <w:lvlText w:val="o"/>
      <w:lvlJc w:val="left"/>
      <w:pPr>
        <w:ind w:left="1445" w:hanging="360"/>
      </w:pPr>
      <w:rPr>
        <w:rFonts w:ascii="Courier New" w:hAnsi="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hint="default"/>
      </w:rPr>
    </w:lvl>
    <w:lvl w:ilvl="8" w:tplc="04190005">
      <w:start w:val="1"/>
      <w:numFmt w:val="bullet"/>
      <w:lvlText w:val=""/>
      <w:lvlJc w:val="left"/>
      <w:pPr>
        <w:ind w:left="6485" w:hanging="360"/>
      </w:pPr>
      <w:rPr>
        <w:rFonts w:ascii="Wingdings" w:hAnsi="Wingdings" w:hint="default"/>
      </w:rPr>
    </w:lvl>
  </w:abstractNum>
  <w:abstractNum w:abstractNumId="41" w15:restartNumberingAfterBreak="0">
    <w:nsid w:val="1D0574FD"/>
    <w:multiLevelType w:val="hybridMultilevel"/>
    <w:tmpl w:val="AC54C876"/>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1EB659D7"/>
    <w:multiLevelType w:val="hybridMultilevel"/>
    <w:tmpl w:val="9DD81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566A8"/>
    <w:multiLevelType w:val="hybridMultilevel"/>
    <w:tmpl w:val="DC9044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1F716461"/>
    <w:multiLevelType w:val="hybridMultilevel"/>
    <w:tmpl w:val="76426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37C771E"/>
    <w:multiLevelType w:val="hybridMultilevel"/>
    <w:tmpl w:val="152A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3913518"/>
    <w:multiLevelType w:val="hybridMultilevel"/>
    <w:tmpl w:val="2FC0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42E32C8"/>
    <w:multiLevelType w:val="hybridMultilevel"/>
    <w:tmpl w:val="C944F0B8"/>
    <w:lvl w:ilvl="0" w:tplc="007AA68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24F872C8"/>
    <w:multiLevelType w:val="hybridMultilevel"/>
    <w:tmpl w:val="47366B38"/>
    <w:lvl w:ilvl="0" w:tplc="041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25125E76"/>
    <w:multiLevelType w:val="hybridMultilevel"/>
    <w:tmpl w:val="34922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C06139"/>
    <w:multiLevelType w:val="hybridMultilevel"/>
    <w:tmpl w:val="DFDE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5FF523C"/>
    <w:multiLevelType w:val="hybridMultilevel"/>
    <w:tmpl w:val="27A658D6"/>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6900F17"/>
    <w:multiLevelType w:val="hybridMultilevel"/>
    <w:tmpl w:val="246EFF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6D85398"/>
    <w:multiLevelType w:val="multilevel"/>
    <w:tmpl w:val="4D70598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6F41654"/>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7842815"/>
    <w:multiLevelType w:val="multilevel"/>
    <w:tmpl w:val="2486ACB0"/>
    <w:lvl w:ilvl="0">
      <w:start w:val="1"/>
      <w:numFmt w:val="decimal"/>
      <w:lvlText w:val="%1."/>
      <w:lvlJc w:val="left"/>
      <w:pPr>
        <w:ind w:left="360" w:hanging="360"/>
      </w:pPr>
    </w:lvl>
    <w:lvl w:ilvl="1">
      <w:start w:val="1"/>
      <w:numFmt w:val="decimal"/>
      <w:isLgl/>
      <w:lvlText w:val="%1.%2."/>
      <w:lvlJc w:val="left"/>
      <w:pPr>
        <w:ind w:left="645" w:hanging="645"/>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279C5040"/>
    <w:multiLevelType w:val="hybridMultilevel"/>
    <w:tmpl w:val="FFE45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7D258A8"/>
    <w:multiLevelType w:val="hybridMultilevel"/>
    <w:tmpl w:val="B7ACCAB8"/>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A012E10"/>
    <w:multiLevelType w:val="hybridMultilevel"/>
    <w:tmpl w:val="BC242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B7558A6"/>
    <w:multiLevelType w:val="hybridMultilevel"/>
    <w:tmpl w:val="376A6F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C0B6571"/>
    <w:multiLevelType w:val="hybridMultilevel"/>
    <w:tmpl w:val="C114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E693EAD"/>
    <w:multiLevelType w:val="hybridMultilevel"/>
    <w:tmpl w:val="49DAA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F785C69"/>
    <w:multiLevelType w:val="hybridMultilevel"/>
    <w:tmpl w:val="C2F00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19B37C9"/>
    <w:multiLevelType w:val="hybridMultilevel"/>
    <w:tmpl w:val="A0068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2187352"/>
    <w:multiLevelType w:val="hybridMultilevel"/>
    <w:tmpl w:val="A46C2EA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225056C"/>
    <w:multiLevelType w:val="hybridMultilevel"/>
    <w:tmpl w:val="40288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2AD6644"/>
    <w:multiLevelType w:val="hybridMultilevel"/>
    <w:tmpl w:val="0FF8F6D6"/>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3301755A"/>
    <w:multiLevelType w:val="hybridMultilevel"/>
    <w:tmpl w:val="91EC8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000D4E"/>
    <w:multiLevelType w:val="hybridMultilevel"/>
    <w:tmpl w:val="50D45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5820169"/>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E4227F"/>
    <w:multiLevelType w:val="hybridMultilevel"/>
    <w:tmpl w:val="18C81800"/>
    <w:lvl w:ilvl="0" w:tplc="007AA68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5E43A83"/>
    <w:multiLevelType w:val="hybridMultilevel"/>
    <w:tmpl w:val="C92E8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6F93E2B"/>
    <w:multiLevelType w:val="hybridMultilevel"/>
    <w:tmpl w:val="503EADC4"/>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392B69B3"/>
    <w:multiLevelType w:val="hybridMultilevel"/>
    <w:tmpl w:val="7D024C7E"/>
    <w:lvl w:ilvl="0" w:tplc="CAC0B42A">
      <w:start w:val="1"/>
      <w:numFmt w:val="decimal"/>
      <w:lvlText w:val="%1."/>
      <w:lvlJc w:val="left"/>
      <w:pPr>
        <w:ind w:left="432" w:hanging="396"/>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74" w15:restartNumberingAfterBreak="0">
    <w:nsid w:val="39484A2A"/>
    <w:multiLevelType w:val="hybridMultilevel"/>
    <w:tmpl w:val="EF22867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39535DA8"/>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A162A3E"/>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A4C2837"/>
    <w:multiLevelType w:val="hybridMultilevel"/>
    <w:tmpl w:val="DA7A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BA90D88"/>
    <w:multiLevelType w:val="hybridMultilevel"/>
    <w:tmpl w:val="74F2D0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AD7EC0"/>
    <w:multiLevelType w:val="hybridMultilevel"/>
    <w:tmpl w:val="9DE6F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BB04D7"/>
    <w:multiLevelType w:val="multilevel"/>
    <w:tmpl w:val="9AE6EF1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3CE85189"/>
    <w:multiLevelType w:val="hybridMultilevel"/>
    <w:tmpl w:val="6AE43DE6"/>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CE8590A"/>
    <w:multiLevelType w:val="hybridMultilevel"/>
    <w:tmpl w:val="41969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DBF0C2E"/>
    <w:multiLevelType w:val="hybridMultilevel"/>
    <w:tmpl w:val="5128BA68"/>
    <w:lvl w:ilvl="0" w:tplc="BBF2BE9A">
      <w:start w:val="1"/>
      <w:numFmt w:val="decimal"/>
      <w:lvlText w:val="%1."/>
      <w:lvlJc w:val="left"/>
      <w:pPr>
        <w:ind w:left="502"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3E5A3F7B"/>
    <w:multiLevelType w:val="hybridMultilevel"/>
    <w:tmpl w:val="204C52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E977A15"/>
    <w:multiLevelType w:val="hybridMultilevel"/>
    <w:tmpl w:val="8146B762"/>
    <w:lvl w:ilvl="0" w:tplc="007AA68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3EC70C98"/>
    <w:multiLevelType w:val="hybridMultilevel"/>
    <w:tmpl w:val="97B0E0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15:restartNumberingAfterBreak="0">
    <w:nsid w:val="3F4A4325"/>
    <w:multiLevelType w:val="hybridMultilevel"/>
    <w:tmpl w:val="6B24B8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3F9D3136"/>
    <w:multiLevelType w:val="hybridMultilevel"/>
    <w:tmpl w:val="4B42AA88"/>
    <w:lvl w:ilvl="0" w:tplc="007AA68A">
      <w:start w:val="1"/>
      <w:numFmt w:val="bullet"/>
      <w:lvlText w:val="-"/>
      <w:lvlJc w:val="left"/>
      <w:pPr>
        <w:ind w:left="720" w:hanging="360"/>
      </w:pPr>
      <w:rPr>
        <w:rFonts w:ascii="Calibri" w:hAnsi="Calibr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40595B55"/>
    <w:multiLevelType w:val="hybridMultilevel"/>
    <w:tmpl w:val="1AC8D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10115DF"/>
    <w:multiLevelType w:val="hybridMultilevel"/>
    <w:tmpl w:val="71D6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118794A"/>
    <w:multiLevelType w:val="hybridMultilevel"/>
    <w:tmpl w:val="E502069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41535E6C"/>
    <w:multiLevelType w:val="hybridMultilevel"/>
    <w:tmpl w:val="573E7BC4"/>
    <w:lvl w:ilvl="0" w:tplc="CAC0B42A">
      <w:start w:val="1"/>
      <w:numFmt w:val="decimal"/>
      <w:lvlText w:val="%1."/>
      <w:lvlJc w:val="left"/>
      <w:pPr>
        <w:ind w:left="39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17B546E"/>
    <w:multiLevelType w:val="hybridMultilevel"/>
    <w:tmpl w:val="775C969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432D4FCA"/>
    <w:multiLevelType w:val="hybridMultilevel"/>
    <w:tmpl w:val="8D4AEC6C"/>
    <w:lvl w:ilvl="0" w:tplc="041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437C384D"/>
    <w:multiLevelType w:val="hybridMultilevel"/>
    <w:tmpl w:val="3FCE50AA"/>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43BC3D35"/>
    <w:multiLevelType w:val="hybridMultilevel"/>
    <w:tmpl w:val="CC660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3C47EBE"/>
    <w:multiLevelType w:val="hybridMultilevel"/>
    <w:tmpl w:val="940CFC60"/>
    <w:lvl w:ilvl="0" w:tplc="8FE609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46D5CE8"/>
    <w:multiLevelType w:val="hybridMultilevel"/>
    <w:tmpl w:val="D374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121654"/>
    <w:multiLevelType w:val="hybridMultilevel"/>
    <w:tmpl w:val="8DE4C6B6"/>
    <w:lvl w:ilvl="0" w:tplc="007AA68A">
      <w:start w:val="1"/>
      <w:numFmt w:val="bullet"/>
      <w:lvlText w:val="-"/>
      <w:lvlJc w:val="left"/>
      <w:pPr>
        <w:ind w:left="720" w:hanging="360"/>
      </w:pPr>
      <w:rPr>
        <w:rFonts w:ascii="Calibri" w:hAnsi="Calibri"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451C09BF"/>
    <w:multiLevelType w:val="hybridMultilevel"/>
    <w:tmpl w:val="3BA0FBC4"/>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6224C43"/>
    <w:multiLevelType w:val="hybridMultilevel"/>
    <w:tmpl w:val="DD3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DD5D00"/>
    <w:multiLevelType w:val="hybridMultilevel"/>
    <w:tmpl w:val="F5BA8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6B6590"/>
    <w:multiLevelType w:val="hybridMultilevel"/>
    <w:tmpl w:val="1FB6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8A4797D"/>
    <w:multiLevelType w:val="hybridMultilevel"/>
    <w:tmpl w:val="0CD81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9D9594C"/>
    <w:multiLevelType w:val="hybridMultilevel"/>
    <w:tmpl w:val="ECC6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9B6B65"/>
    <w:multiLevelType w:val="hybridMultilevel"/>
    <w:tmpl w:val="BEEC0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B025A4E"/>
    <w:multiLevelType w:val="hybridMultilevel"/>
    <w:tmpl w:val="621AD3A8"/>
    <w:lvl w:ilvl="0" w:tplc="C0B21B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C0B07BA"/>
    <w:multiLevelType w:val="multilevel"/>
    <w:tmpl w:val="8982E720"/>
    <w:lvl w:ilvl="0">
      <w:start w:val="1"/>
      <w:numFmt w:val="decimal"/>
      <w:lvlText w:val="%1."/>
      <w:lvlJc w:val="left"/>
      <w:pPr>
        <w:ind w:left="190" w:hanging="360"/>
      </w:pPr>
      <w:rPr>
        <w:rFonts w:hint="default"/>
      </w:rPr>
    </w:lvl>
    <w:lvl w:ilvl="1">
      <w:start w:val="5"/>
      <w:numFmt w:val="decimal"/>
      <w:isLgl/>
      <w:lvlText w:val="%1.%2."/>
      <w:lvlJc w:val="left"/>
      <w:pPr>
        <w:ind w:left="1270" w:hanging="4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990" w:hanging="1800"/>
      </w:pPr>
      <w:rPr>
        <w:rFonts w:hint="default"/>
      </w:rPr>
    </w:lvl>
  </w:abstractNum>
  <w:abstractNum w:abstractNumId="109" w15:restartNumberingAfterBreak="0">
    <w:nsid w:val="4C2D1996"/>
    <w:multiLevelType w:val="hybridMultilevel"/>
    <w:tmpl w:val="95B6E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F583208"/>
    <w:multiLevelType w:val="multilevel"/>
    <w:tmpl w:val="4D70598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4F610873"/>
    <w:multiLevelType w:val="hybridMultilevel"/>
    <w:tmpl w:val="C6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F884EB3"/>
    <w:multiLevelType w:val="hybridMultilevel"/>
    <w:tmpl w:val="65641D78"/>
    <w:lvl w:ilvl="0" w:tplc="23886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C86622"/>
    <w:multiLevelType w:val="hybridMultilevel"/>
    <w:tmpl w:val="CD827AE0"/>
    <w:lvl w:ilvl="0" w:tplc="CAC0B42A">
      <w:start w:val="1"/>
      <w:numFmt w:val="decimal"/>
      <w:lvlText w:val="%1."/>
      <w:lvlJc w:val="left"/>
      <w:pPr>
        <w:ind w:left="39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01334BD"/>
    <w:multiLevelType w:val="hybridMultilevel"/>
    <w:tmpl w:val="FA8A4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08A0A52"/>
    <w:multiLevelType w:val="hybridMultilevel"/>
    <w:tmpl w:val="32EE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0AB6670"/>
    <w:multiLevelType w:val="hybridMultilevel"/>
    <w:tmpl w:val="9F506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1056F25"/>
    <w:multiLevelType w:val="hybridMultilevel"/>
    <w:tmpl w:val="66D0C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1074F69"/>
    <w:multiLevelType w:val="multilevel"/>
    <w:tmpl w:val="786AE47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1492EFF"/>
    <w:multiLevelType w:val="hybridMultilevel"/>
    <w:tmpl w:val="4DBC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14A3F57"/>
    <w:multiLevelType w:val="hybridMultilevel"/>
    <w:tmpl w:val="49EC60BC"/>
    <w:lvl w:ilvl="0" w:tplc="007AA68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1" w15:restartNumberingAfterBreak="0">
    <w:nsid w:val="548D5FF1"/>
    <w:multiLevelType w:val="hybridMultilevel"/>
    <w:tmpl w:val="D582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5E2782E"/>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693123B"/>
    <w:multiLevelType w:val="hybridMultilevel"/>
    <w:tmpl w:val="38429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857466F"/>
    <w:multiLevelType w:val="hybridMultilevel"/>
    <w:tmpl w:val="CD3E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B318E6"/>
    <w:multiLevelType w:val="hybridMultilevel"/>
    <w:tmpl w:val="B65A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CC42E7"/>
    <w:multiLevelType w:val="hybridMultilevel"/>
    <w:tmpl w:val="986E1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6C2B82"/>
    <w:multiLevelType w:val="multilevel"/>
    <w:tmpl w:val="B624F12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B633378"/>
    <w:multiLevelType w:val="hybridMultilevel"/>
    <w:tmpl w:val="8F507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B674621"/>
    <w:multiLevelType w:val="hybridMultilevel"/>
    <w:tmpl w:val="564063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BEC34C0"/>
    <w:multiLevelType w:val="hybridMultilevel"/>
    <w:tmpl w:val="B3EC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EC48CF"/>
    <w:multiLevelType w:val="hybridMultilevel"/>
    <w:tmpl w:val="BE1A636C"/>
    <w:lvl w:ilvl="0" w:tplc="376C8B6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15:restartNumberingAfterBreak="0">
    <w:nsid w:val="5C1F55A0"/>
    <w:multiLevelType w:val="hybridMultilevel"/>
    <w:tmpl w:val="D87473A8"/>
    <w:lvl w:ilvl="0" w:tplc="3CBC5F56">
      <w:start w:val="1"/>
      <w:numFmt w:val="decimal"/>
      <w:lvlText w:val="%1."/>
      <w:lvlJc w:val="left"/>
      <w:pPr>
        <w:ind w:left="720" w:hanging="360"/>
      </w:pPr>
      <w:rPr>
        <w:rFonts w:asciiTheme="minorHAnsi" w:hAnsiTheme="minorHAnsi" w:cs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CEC1F81"/>
    <w:multiLevelType w:val="hybridMultilevel"/>
    <w:tmpl w:val="EDE2B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E0338C"/>
    <w:multiLevelType w:val="hybridMultilevel"/>
    <w:tmpl w:val="90BAC7CE"/>
    <w:lvl w:ilvl="0" w:tplc="007AA6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E036D5F"/>
    <w:multiLevelType w:val="hybridMultilevel"/>
    <w:tmpl w:val="2B8AD070"/>
    <w:lvl w:ilvl="0" w:tplc="007AA68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3B29C3"/>
    <w:multiLevelType w:val="hybridMultilevel"/>
    <w:tmpl w:val="8D44EC74"/>
    <w:lvl w:ilvl="0" w:tplc="C4660786">
      <w:start w:val="1"/>
      <w:numFmt w:val="bullet"/>
      <w:lvlText w:val="•"/>
      <w:lvlJc w:val="left"/>
      <w:pPr>
        <w:tabs>
          <w:tab w:val="num" w:pos="720"/>
        </w:tabs>
        <w:ind w:left="720" w:hanging="360"/>
      </w:pPr>
      <w:rPr>
        <w:rFonts w:ascii="Arial" w:hAnsi="Arial" w:hint="default"/>
      </w:rPr>
    </w:lvl>
    <w:lvl w:ilvl="1" w:tplc="0B92599A" w:tentative="1">
      <w:start w:val="1"/>
      <w:numFmt w:val="bullet"/>
      <w:lvlText w:val="•"/>
      <w:lvlJc w:val="left"/>
      <w:pPr>
        <w:tabs>
          <w:tab w:val="num" w:pos="1440"/>
        </w:tabs>
        <w:ind w:left="1440" w:hanging="360"/>
      </w:pPr>
      <w:rPr>
        <w:rFonts w:ascii="Arial" w:hAnsi="Arial" w:hint="default"/>
      </w:rPr>
    </w:lvl>
    <w:lvl w:ilvl="2" w:tplc="D80029C6" w:tentative="1">
      <w:start w:val="1"/>
      <w:numFmt w:val="bullet"/>
      <w:lvlText w:val="•"/>
      <w:lvlJc w:val="left"/>
      <w:pPr>
        <w:tabs>
          <w:tab w:val="num" w:pos="2160"/>
        </w:tabs>
        <w:ind w:left="2160" w:hanging="360"/>
      </w:pPr>
      <w:rPr>
        <w:rFonts w:ascii="Arial" w:hAnsi="Arial" w:hint="default"/>
      </w:rPr>
    </w:lvl>
    <w:lvl w:ilvl="3" w:tplc="D65C44BA" w:tentative="1">
      <w:start w:val="1"/>
      <w:numFmt w:val="bullet"/>
      <w:lvlText w:val="•"/>
      <w:lvlJc w:val="left"/>
      <w:pPr>
        <w:tabs>
          <w:tab w:val="num" w:pos="2880"/>
        </w:tabs>
        <w:ind w:left="2880" w:hanging="360"/>
      </w:pPr>
      <w:rPr>
        <w:rFonts w:ascii="Arial" w:hAnsi="Arial" w:hint="default"/>
      </w:rPr>
    </w:lvl>
    <w:lvl w:ilvl="4" w:tplc="FCF4C690" w:tentative="1">
      <w:start w:val="1"/>
      <w:numFmt w:val="bullet"/>
      <w:lvlText w:val="•"/>
      <w:lvlJc w:val="left"/>
      <w:pPr>
        <w:tabs>
          <w:tab w:val="num" w:pos="3600"/>
        </w:tabs>
        <w:ind w:left="3600" w:hanging="360"/>
      </w:pPr>
      <w:rPr>
        <w:rFonts w:ascii="Arial" w:hAnsi="Arial" w:hint="default"/>
      </w:rPr>
    </w:lvl>
    <w:lvl w:ilvl="5" w:tplc="312CCC48" w:tentative="1">
      <w:start w:val="1"/>
      <w:numFmt w:val="bullet"/>
      <w:lvlText w:val="•"/>
      <w:lvlJc w:val="left"/>
      <w:pPr>
        <w:tabs>
          <w:tab w:val="num" w:pos="4320"/>
        </w:tabs>
        <w:ind w:left="4320" w:hanging="360"/>
      </w:pPr>
      <w:rPr>
        <w:rFonts w:ascii="Arial" w:hAnsi="Arial" w:hint="default"/>
      </w:rPr>
    </w:lvl>
    <w:lvl w:ilvl="6" w:tplc="7FB83198" w:tentative="1">
      <w:start w:val="1"/>
      <w:numFmt w:val="bullet"/>
      <w:lvlText w:val="•"/>
      <w:lvlJc w:val="left"/>
      <w:pPr>
        <w:tabs>
          <w:tab w:val="num" w:pos="5040"/>
        </w:tabs>
        <w:ind w:left="5040" w:hanging="360"/>
      </w:pPr>
      <w:rPr>
        <w:rFonts w:ascii="Arial" w:hAnsi="Arial" w:hint="default"/>
      </w:rPr>
    </w:lvl>
    <w:lvl w:ilvl="7" w:tplc="FC281670" w:tentative="1">
      <w:start w:val="1"/>
      <w:numFmt w:val="bullet"/>
      <w:lvlText w:val="•"/>
      <w:lvlJc w:val="left"/>
      <w:pPr>
        <w:tabs>
          <w:tab w:val="num" w:pos="5760"/>
        </w:tabs>
        <w:ind w:left="5760" w:hanging="360"/>
      </w:pPr>
      <w:rPr>
        <w:rFonts w:ascii="Arial" w:hAnsi="Arial" w:hint="default"/>
      </w:rPr>
    </w:lvl>
    <w:lvl w:ilvl="8" w:tplc="27A2DB32"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5F9B0373"/>
    <w:multiLevelType w:val="hybridMultilevel"/>
    <w:tmpl w:val="5906A300"/>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FF751E5"/>
    <w:multiLevelType w:val="hybridMultilevel"/>
    <w:tmpl w:val="EC5E8D44"/>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04C7E9A"/>
    <w:multiLevelType w:val="hybridMultilevel"/>
    <w:tmpl w:val="F5C6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0A441AF"/>
    <w:multiLevelType w:val="hybridMultilevel"/>
    <w:tmpl w:val="49CEF3D8"/>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15:restartNumberingAfterBreak="0">
    <w:nsid w:val="61653431"/>
    <w:multiLevelType w:val="hybridMultilevel"/>
    <w:tmpl w:val="F892A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897E9E"/>
    <w:multiLevelType w:val="hybridMultilevel"/>
    <w:tmpl w:val="70B0A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2CD2E78"/>
    <w:multiLevelType w:val="hybridMultilevel"/>
    <w:tmpl w:val="D21AC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F06B3A"/>
    <w:multiLevelType w:val="hybridMultilevel"/>
    <w:tmpl w:val="4AD2C598"/>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4723F13"/>
    <w:multiLevelType w:val="hybridMultilevel"/>
    <w:tmpl w:val="0EEAA7AA"/>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15:restartNumberingAfterBreak="0">
    <w:nsid w:val="65437A93"/>
    <w:multiLevelType w:val="hybridMultilevel"/>
    <w:tmpl w:val="79D43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74E6332"/>
    <w:multiLevelType w:val="hybridMultilevel"/>
    <w:tmpl w:val="15A01C10"/>
    <w:lvl w:ilvl="0" w:tplc="BE00AB2A">
      <w:start w:val="1"/>
      <w:numFmt w:val="decimal"/>
      <w:lvlText w:val="%1."/>
      <w:lvlJc w:val="left"/>
      <w:pPr>
        <w:ind w:left="765" w:hanging="405"/>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78B1D8C"/>
    <w:multiLevelType w:val="hybridMultilevel"/>
    <w:tmpl w:val="DB5A93AA"/>
    <w:lvl w:ilvl="0" w:tplc="B25AB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15:restartNumberingAfterBreak="0">
    <w:nsid w:val="686A69D5"/>
    <w:multiLevelType w:val="hybridMultilevel"/>
    <w:tmpl w:val="AC9C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8723A71"/>
    <w:multiLevelType w:val="hybridMultilevel"/>
    <w:tmpl w:val="645211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15:restartNumberingAfterBreak="0">
    <w:nsid w:val="68F674CF"/>
    <w:multiLevelType w:val="hybridMultilevel"/>
    <w:tmpl w:val="DA9AF4D6"/>
    <w:lvl w:ilvl="0" w:tplc="E9D42E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93576BD"/>
    <w:multiLevelType w:val="hybridMultilevel"/>
    <w:tmpl w:val="0F082738"/>
    <w:lvl w:ilvl="0" w:tplc="CAC0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ACA1E45"/>
    <w:multiLevelType w:val="multilevel"/>
    <w:tmpl w:val="F196A4E8"/>
    <w:lvl w:ilvl="0">
      <w:start w:val="3"/>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4" w15:restartNumberingAfterBreak="0">
    <w:nsid w:val="6AF33090"/>
    <w:multiLevelType w:val="hybridMultilevel"/>
    <w:tmpl w:val="9A4E3DCA"/>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5" w15:restartNumberingAfterBreak="0">
    <w:nsid w:val="6B4A3A98"/>
    <w:multiLevelType w:val="hybridMultilevel"/>
    <w:tmpl w:val="4170E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BA438BF"/>
    <w:multiLevelType w:val="hybridMultilevel"/>
    <w:tmpl w:val="57C0B43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BF438FB"/>
    <w:multiLevelType w:val="hybridMultilevel"/>
    <w:tmpl w:val="47DAC352"/>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8" w15:restartNumberingAfterBreak="0">
    <w:nsid w:val="6D2A40E7"/>
    <w:multiLevelType w:val="hybridMultilevel"/>
    <w:tmpl w:val="2F2AC9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6E2B48D6"/>
    <w:multiLevelType w:val="hybridMultilevel"/>
    <w:tmpl w:val="F75ABD42"/>
    <w:lvl w:ilvl="0" w:tplc="CAC0B42A">
      <w:start w:val="1"/>
      <w:numFmt w:val="decimal"/>
      <w:lvlText w:val="%1."/>
      <w:lvlJc w:val="left"/>
      <w:pPr>
        <w:ind w:left="432" w:hanging="396"/>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60" w15:restartNumberingAfterBreak="0">
    <w:nsid w:val="6E5F00B8"/>
    <w:multiLevelType w:val="hybridMultilevel"/>
    <w:tmpl w:val="79AA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12B5C05"/>
    <w:multiLevelType w:val="hybridMultilevel"/>
    <w:tmpl w:val="1E5A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3142324"/>
    <w:multiLevelType w:val="hybridMultilevel"/>
    <w:tmpl w:val="8BC44A2E"/>
    <w:lvl w:ilvl="0" w:tplc="007AA6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35016EA"/>
    <w:multiLevelType w:val="hybridMultilevel"/>
    <w:tmpl w:val="808032FA"/>
    <w:lvl w:ilvl="0" w:tplc="284EBDEA">
      <w:start w:val="96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4CC1011"/>
    <w:multiLevelType w:val="hybridMultilevel"/>
    <w:tmpl w:val="0D4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55A407F"/>
    <w:multiLevelType w:val="hybridMultilevel"/>
    <w:tmpl w:val="1A209A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6" w15:restartNumberingAfterBreak="0">
    <w:nsid w:val="778901AE"/>
    <w:multiLevelType w:val="hybridMultilevel"/>
    <w:tmpl w:val="47D2B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8FA4FDD"/>
    <w:multiLevelType w:val="hybridMultilevel"/>
    <w:tmpl w:val="382084BC"/>
    <w:lvl w:ilvl="0" w:tplc="007AA68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8" w15:restartNumberingAfterBreak="0">
    <w:nsid w:val="79127F89"/>
    <w:multiLevelType w:val="hybridMultilevel"/>
    <w:tmpl w:val="095445E6"/>
    <w:lvl w:ilvl="0" w:tplc="C692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92F4F1B"/>
    <w:multiLevelType w:val="hybridMultilevel"/>
    <w:tmpl w:val="A4FCD37E"/>
    <w:lvl w:ilvl="0" w:tplc="007AA68A">
      <w:start w:val="1"/>
      <w:numFmt w:val="bullet"/>
      <w:lvlText w:val="-"/>
      <w:lvlJc w:val="left"/>
      <w:pPr>
        <w:ind w:left="720" w:hanging="360"/>
      </w:pPr>
      <w:rPr>
        <w:rFonts w:ascii="Calibri" w:hAnsi="Calibr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99D43AA"/>
    <w:multiLevelType w:val="hybridMultilevel"/>
    <w:tmpl w:val="1B54E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9D9578A"/>
    <w:multiLevelType w:val="hybridMultilevel"/>
    <w:tmpl w:val="2F2AC9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79FE468B"/>
    <w:multiLevelType w:val="hybridMultilevel"/>
    <w:tmpl w:val="2CBECB3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3" w15:restartNumberingAfterBreak="0">
    <w:nsid w:val="7A057788"/>
    <w:multiLevelType w:val="hybridMultilevel"/>
    <w:tmpl w:val="D5FE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AE20E73"/>
    <w:multiLevelType w:val="hybridMultilevel"/>
    <w:tmpl w:val="354AD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5" w15:restartNumberingAfterBreak="0">
    <w:nsid w:val="7BBF2127"/>
    <w:multiLevelType w:val="hybridMultilevel"/>
    <w:tmpl w:val="D65411D6"/>
    <w:lvl w:ilvl="0" w:tplc="8CC01E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C9A79D5"/>
    <w:multiLevelType w:val="hybridMultilevel"/>
    <w:tmpl w:val="7E4CCF62"/>
    <w:lvl w:ilvl="0" w:tplc="CAC0B4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7" w15:restartNumberingAfterBreak="0">
    <w:nsid w:val="7D6E47B1"/>
    <w:multiLevelType w:val="hybridMultilevel"/>
    <w:tmpl w:val="0B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CA1033"/>
    <w:multiLevelType w:val="hybridMultilevel"/>
    <w:tmpl w:val="876A6892"/>
    <w:lvl w:ilvl="0" w:tplc="3E84D8F2">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E526259"/>
    <w:multiLevelType w:val="hybridMultilevel"/>
    <w:tmpl w:val="662A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EBF42E6"/>
    <w:multiLevelType w:val="hybridMultilevel"/>
    <w:tmpl w:val="89749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10"/>
  </w:num>
  <w:num w:numId="3">
    <w:abstractNumId w:val="129"/>
  </w:num>
  <w:num w:numId="4">
    <w:abstractNumId w:val="85"/>
  </w:num>
  <w:num w:numId="5">
    <w:abstractNumId w:val="97"/>
  </w:num>
  <w:num w:numId="6">
    <w:abstractNumId w:val="150"/>
  </w:num>
  <w:num w:numId="7">
    <w:abstractNumId w:val="109"/>
  </w:num>
  <w:num w:numId="8">
    <w:abstractNumId w:val="80"/>
  </w:num>
  <w:num w:numId="9">
    <w:abstractNumId w:val="89"/>
  </w:num>
  <w:num w:numId="10">
    <w:abstractNumId w:val="55"/>
  </w:num>
  <w:num w:numId="11">
    <w:abstractNumId w:val="165"/>
  </w:num>
  <w:num w:numId="12">
    <w:abstractNumId w:val="180"/>
  </w:num>
  <w:num w:numId="13">
    <w:abstractNumId w:val="56"/>
  </w:num>
  <w:num w:numId="14">
    <w:abstractNumId w:val="16"/>
  </w:num>
  <w:num w:numId="15">
    <w:abstractNumId w:val="175"/>
  </w:num>
  <w:num w:numId="16">
    <w:abstractNumId w:val="79"/>
  </w:num>
  <w:num w:numId="17">
    <w:abstractNumId w:val="86"/>
  </w:num>
  <w:num w:numId="18">
    <w:abstractNumId w:val="104"/>
  </w:num>
  <w:num w:numId="19">
    <w:abstractNumId w:val="1"/>
  </w:num>
  <w:num w:numId="20">
    <w:abstractNumId w:val="49"/>
  </w:num>
  <w:num w:numId="21">
    <w:abstractNumId w:val="22"/>
  </w:num>
  <w:num w:numId="22">
    <w:abstractNumId w:val="36"/>
  </w:num>
  <w:num w:numId="23">
    <w:abstractNumId w:val="172"/>
  </w:num>
  <w:num w:numId="24">
    <w:abstractNumId w:val="154"/>
  </w:num>
  <w:num w:numId="25">
    <w:abstractNumId w:val="24"/>
  </w:num>
  <w:num w:numId="26">
    <w:abstractNumId w:val="64"/>
  </w:num>
  <w:num w:numId="27">
    <w:abstractNumId w:val="37"/>
  </w:num>
  <w:num w:numId="28">
    <w:abstractNumId w:val="11"/>
  </w:num>
  <w:num w:numId="29">
    <w:abstractNumId w:val="43"/>
  </w:num>
  <w:num w:numId="30">
    <w:abstractNumId w:val="168"/>
  </w:num>
  <w:num w:numId="31">
    <w:abstractNumId w:val="169"/>
  </w:num>
  <w:num w:numId="32">
    <w:abstractNumId w:val="45"/>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43"/>
  </w:num>
  <w:num w:numId="36">
    <w:abstractNumId w:val="59"/>
  </w:num>
  <w:num w:numId="37">
    <w:abstractNumId w:val="108"/>
  </w:num>
  <w:num w:numId="38">
    <w:abstractNumId w:val="134"/>
  </w:num>
  <w:num w:numId="39">
    <w:abstractNumId w:val="162"/>
  </w:num>
  <w:num w:numId="40">
    <w:abstractNumId w:val="136"/>
  </w:num>
  <w:num w:numId="41">
    <w:abstractNumId w:val="5"/>
  </w:num>
  <w:num w:numId="42">
    <w:abstractNumId w:val="15"/>
  </w:num>
  <w:num w:numId="43">
    <w:abstractNumId w:val="47"/>
  </w:num>
  <w:num w:numId="44">
    <w:abstractNumId w:val="32"/>
  </w:num>
  <w:num w:numId="45">
    <w:abstractNumId w:val="120"/>
  </w:num>
  <w:num w:numId="46">
    <w:abstractNumId w:val="70"/>
  </w:num>
  <w:num w:numId="47">
    <w:abstractNumId w:val="99"/>
  </w:num>
  <w:num w:numId="48">
    <w:abstractNumId w:val="7"/>
  </w:num>
  <w:num w:numId="4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7"/>
  </w:num>
  <w:num w:numId="51">
    <w:abstractNumId w:val="34"/>
  </w:num>
  <w:num w:numId="52">
    <w:abstractNumId w:val="135"/>
  </w:num>
  <w:num w:numId="53">
    <w:abstractNumId w:val="112"/>
  </w:num>
  <w:num w:numId="54">
    <w:abstractNumId w:val="178"/>
  </w:num>
  <w:num w:numId="55">
    <w:abstractNumId w:val="148"/>
  </w:num>
  <w:num w:numId="56">
    <w:abstractNumId w:val="78"/>
  </w:num>
  <w:num w:numId="57">
    <w:abstractNumId w:val="53"/>
  </w:num>
  <w:num w:numId="58">
    <w:abstractNumId w:val="48"/>
  </w:num>
  <w:num w:numId="59">
    <w:abstractNumId w:val="94"/>
  </w:num>
  <w:num w:numId="60">
    <w:abstractNumId w:val="50"/>
  </w:num>
  <w:num w:numId="61">
    <w:abstractNumId w:val="96"/>
  </w:num>
  <w:num w:numId="62">
    <w:abstractNumId w:val="158"/>
  </w:num>
  <w:num w:numId="63">
    <w:abstractNumId w:val="52"/>
  </w:num>
  <w:num w:numId="64">
    <w:abstractNumId w:val="155"/>
  </w:num>
  <w:num w:numId="65">
    <w:abstractNumId w:val="25"/>
  </w:num>
  <w:num w:numId="66">
    <w:abstractNumId w:val="114"/>
  </w:num>
  <w:num w:numId="67">
    <w:abstractNumId w:val="121"/>
  </w:num>
  <w:num w:numId="68">
    <w:abstractNumId w:val="33"/>
  </w:num>
  <w:num w:numId="69">
    <w:abstractNumId w:val="12"/>
  </w:num>
  <w:num w:numId="70">
    <w:abstractNumId w:val="163"/>
  </w:num>
  <w:num w:numId="71">
    <w:abstractNumId w:val="139"/>
  </w:num>
  <w:num w:numId="72">
    <w:abstractNumId w:val="75"/>
  </w:num>
  <w:num w:numId="73">
    <w:abstractNumId w:val="149"/>
  </w:num>
  <w:num w:numId="74">
    <w:abstractNumId w:val="119"/>
  </w:num>
  <w:num w:numId="75">
    <w:abstractNumId w:val="8"/>
  </w:num>
  <w:num w:numId="76">
    <w:abstractNumId w:val="166"/>
  </w:num>
  <w:num w:numId="77">
    <w:abstractNumId w:val="44"/>
  </w:num>
  <w:num w:numId="78">
    <w:abstractNumId w:val="61"/>
  </w:num>
  <w:num w:numId="79">
    <w:abstractNumId w:val="3"/>
  </w:num>
  <w:num w:numId="80">
    <w:abstractNumId w:val="125"/>
  </w:num>
  <w:num w:numId="81">
    <w:abstractNumId w:val="161"/>
  </w:num>
  <w:num w:numId="82">
    <w:abstractNumId w:val="93"/>
  </w:num>
  <w:num w:numId="83">
    <w:abstractNumId w:val="164"/>
  </w:num>
  <w:num w:numId="84">
    <w:abstractNumId w:val="173"/>
  </w:num>
  <w:num w:numId="85">
    <w:abstractNumId w:val="179"/>
  </w:num>
  <w:num w:numId="86">
    <w:abstractNumId w:val="141"/>
  </w:num>
  <w:num w:numId="87">
    <w:abstractNumId w:val="20"/>
  </w:num>
  <w:num w:numId="88">
    <w:abstractNumId w:val="65"/>
  </w:num>
  <w:num w:numId="89">
    <w:abstractNumId w:val="115"/>
  </w:num>
  <w:num w:numId="90">
    <w:abstractNumId w:val="63"/>
  </w:num>
  <w:num w:numId="91">
    <w:abstractNumId w:val="0"/>
  </w:num>
  <w:num w:numId="92">
    <w:abstractNumId w:val="19"/>
  </w:num>
  <w:num w:numId="93">
    <w:abstractNumId w:val="103"/>
  </w:num>
  <w:num w:numId="94">
    <w:abstractNumId w:val="130"/>
  </w:num>
  <w:num w:numId="95">
    <w:abstractNumId w:val="111"/>
  </w:num>
  <w:num w:numId="96">
    <w:abstractNumId w:val="23"/>
  </w:num>
  <w:num w:numId="97">
    <w:abstractNumId w:val="105"/>
  </w:num>
  <w:num w:numId="98">
    <w:abstractNumId w:val="124"/>
  </w:num>
  <w:num w:numId="99">
    <w:abstractNumId w:val="98"/>
  </w:num>
  <w:num w:numId="100">
    <w:abstractNumId w:val="177"/>
  </w:num>
  <w:num w:numId="101">
    <w:abstractNumId w:val="101"/>
  </w:num>
  <w:num w:numId="102">
    <w:abstractNumId w:val="17"/>
  </w:num>
  <w:num w:numId="103">
    <w:abstractNumId w:val="106"/>
  </w:num>
  <w:num w:numId="104">
    <w:abstractNumId w:val="46"/>
  </w:num>
  <w:num w:numId="105">
    <w:abstractNumId w:val="31"/>
  </w:num>
  <w:num w:numId="106">
    <w:abstractNumId w:val="62"/>
  </w:num>
  <w:num w:numId="107">
    <w:abstractNumId w:val="90"/>
  </w:num>
  <w:num w:numId="108">
    <w:abstractNumId w:val="58"/>
  </w:num>
  <w:num w:numId="109">
    <w:abstractNumId w:val="2"/>
  </w:num>
  <w:num w:numId="110">
    <w:abstractNumId w:val="160"/>
  </w:num>
  <w:num w:numId="111">
    <w:abstractNumId w:val="174"/>
  </w:num>
  <w:num w:numId="112">
    <w:abstractNumId w:val="153"/>
  </w:num>
  <w:num w:numId="113">
    <w:abstractNumId w:val="127"/>
  </w:num>
  <w:num w:numId="114">
    <w:abstractNumId w:val="10"/>
  </w:num>
  <w:num w:numId="115">
    <w:abstractNumId w:val="170"/>
  </w:num>
  <w:num w:numId="116">
    <w:abstractNumId w:val="117"/>
  </w:num>
  <w:num w:numId="117">
    <w:abstractNumId w:val="68"/>
  </w:num>
  <w:num w:numId="118">
    <w:abstractNumId w:val="133"/>
  </w:num>
  <w:num w:numId="119">
    <w:abstractNumId w:val="67"/>
  </w:num>
  <w:num w:numId="120">
    <w:abstractNumId w:val="142"/>
  </w:num>
  <w:num w:numId="121">
    <w:abstractNumId w:val="118"/>
  </w:num>
  <w:num w:numId="122">
    <w:abstractNumId w:val="123"/>
  </w:num>
  <w:num w:numId="123">
    <w:abstractNumId w:val="77"/>
  </w:num>
  <w:num w:numId="124">
    <w:abstractNumId w:val="9"/>
  </w:num>
  <w:num w:numId="125">
    <w:abstractNumId w:val="126"/>
  </w:num>
  <w:num w:numId="126">
    <w:abstractNumId w:val="38"/>
  </w:num>
  <w:num w:numId="127">
    <w:abstractNumId w:val="128"/>
  </w:num>
  <w:num w:numId="128">
    <w:abstractNumId w:val="28"/>
  </w:num>
  <w:num w:numId="129">
    <w:abstractNumId w:val="18"/>
  </w:num>
  <w:num w:numId="130">
    <w:abstractNumId w:val="82"/>
  </w:num>
  <w:num w:numId="131">
    <w:abstractNumId w:val="42"/>
  </w:num>
  <w:num w:numId="132">
    <w:abstractNumId w:val="146"/>
  </w:num>
  <w:num w:numId="133">
    <w:abstractNumId w:val="60"/>
  </w:num>
  <w:num w:numId="134">
    <w:abstractNumId w:val="21"/>
  </w:num>
  <w:num w:numId="135">
    <w:abstractNumId w:val="71"/>
  </w:num>
  <w:num w:numId="136">
    <w:abstractNumId w:val="54"/>
  </w:num>
  <w:num w:numId="137">
    <w:abstractNumId w:val="76"/>
  </w:num>
  <w:num w:numId="138">
    <w:abstractNumId w:val="69"/>
  </w:num>
  <w:num w:numId="139">
    <w:abstractNumId w:val="147"/>
  </w:num>
  <w:num w:numId="140">
    <w:abstractNumId w:val="29"/>
  </w:num>
  <w:num w:numId="141">
    <w:abstractNumId w:val="122"/>
  </w:num>
  <w:num w:numId="142">
    <w:abstractNumId w:val="35"/>
  </w:num>
  <w:num w:numId="143">
    <w:abstractNumId w:val="156"/>
  </w:num>
  <w:num w:numId="144">
    <w:abstractNumId w:val="107"/>
  </w:num>
  <w:num w:numId="145">
    <w:abstractNumId w:val="30"/>
  </w:num>
  <w:num w:numId="146">
    <w:abstractNumId w:val="41"/>
  </w:num>
  <w:num w:numId="147">
    <w:abstractNumId w:val="91"/>
  </w:num>
  <w:num w:numId="148">
    <w:abstractNumId w:val="87"/>
  </w:num>
  <w:num w:numId="149">
    <w:abstractNumId w:val="84"/>
  </w:num>
  <w:num w:numId="150">
    <w:abstractNumId w:val="72"/>
  </w:num>
  <w:num w:numId="151">
    <w:abstractNumId w:val="14"/>
  </w:num>
  <w:num w:numId="152">
    <w:abstractNumId w:val="66"/>
  </w:num>
  <w:num w:numId="153">
    <w:abstractNumId w:val="100"/>
  </w:num>
  <w:num w:numId="154">
    <w:abstractNumId w:val="6"/>
  </w:num>
  <w:num w:numId="155">
    <w:abstractNumId w:val="116"/>
  </w:num>
  <w:num w:numId="156">
    <w:abstractNumId w:val="102"/>
  </w:num>
  <w:num w:numId="157">
    <w:abstractNumId w:val="132"/>
  </w:num>
  <w:num w:numId="158">
    <w:abstractNumId w:val="144"/>
  </w:num>
  <w:num w:numId="159">
    <w:abstractNumId w:val="176"/>
  </w:num>
  <w:num w:numId="160">
    <w:abstractNumId w:val="57"/>
  </w:num>
  <w:num w:numId="161">
    <w:abstractNumId w:val="145"/>
  </w:num>
  <w:num w:numId="162">
    <w:abstractNumId w:val="140"/>
  </w:num>
  <w:num w:numId="163">
    <w:abstractNumId w:val="131"/>
  </w:num>
  <w:num w:numId="164">
    <w:abstractNumId w:val="26"/>
  </w:num>
  <w:num w:numId="165">
    <w:abstractNumId w:val="73"/>
  </w:num>
  <w:num w:numId="166">
    <w:abstractNumId w:val="159"/>
  </w:num>
  <w:num w:numId="167">
    <w:abstractNumId w:val="92"/>
  </w:num>
  <w:num w:numId="168">
    <w:abstractNumId w:val="113"/>
  </w:num>
  <w:num w:numId="169">
    <w:abstractNumId w:val="81"/>
  </w:num>
  <w:num w:numId="170">
    <w:abstractNumId w:val="95"/>
  </w:num>
  <w:num w:numId="171">
    <w:abstractNumId w:val="152"/>
  </w:num>
  <w:num w:numId="172">
    <w:abstractNumId w:val="13"/>
  </w:num>
  <w:num w:numId="173">
    <w:abstractNumId w:val="51"/>
  </w:num>
  <w:num w:numId="174">
    <w:abstractNumId w:val="138"/>
  </w:num>
  <w:num w:numId="175">
    <w:abstractNumId w:val="137"/>
  </w:num>
  <w:num w:numId="176">
    <w:abstractNumId w:val="4"/>
  </w:num>
  <w:num w:numId="177">
    <w:abstractNumId w:val="157"/>
  </w:num>
  <w:num w:numId="178">
    <w:abstractNumId w:val="151"/>
  </w:num>
  <w:num w:numId="179">
    <w:abstractNumId w:val="74"/>
  </w:num>
  <w:num w:numId="180">
    <w:abstractNumId w:val="83"/>
  </w:num>
  <w:num w:numId="181">
    <w:abstractNumId w:val="171"/>
  </w:num>
  <w:num w:numId="182">
    <w:abstractNumId w:val="40"/>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131078" w:nlCheck="1" w:checkStyle="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3B"/>
    <w:rsid w:val="00000767"/>
    <w:rsid w:val="00000F9F"/>
    <w:rsid w:val="000013F2"/>
    <w:rsid w:val="00001601"/>
    <w:rsid w:val="000019C6"/>
    <w:rsid w:val="0000208A"/>
    <w:rsid w:val="0000255D"/>
    <w:rsid w:val="0000322B"/>
    <w:rsid w:val="000034D3"/>
    <w:rsid w:val="000040CF"/>
    <w:rsid w:val="000040FA"/>
    <w:rsid w:val="000043F6"/>
    <w:rsid w:val="00004469"/>
    <w:rsid w:val="000048A2"/>
    <w:rsid w:val="00004A29"/>
    <w:rsid w:val="00004B79"/>
    <w:rsid w:val="0000595B"/>
    <w:rsid w:val="00005A9F"/>
    <w:rsid w:val="00005D79"/>
    <w:rsid w:val="00006036"/>
    <w:rsid w:val="000068D4"/>
    <w:rsid w:val="00006B54"/>
    <w:rsid w:val="0000709D"/>
    <w:rsid w:val="00007E27"/>
    <w:rsid w:val="000101DF"/>
    <w:rsid w:val="00010CB2"/>
    <w:rsid w:val="0001106A"/>
    <w:rsid w:val="000111AF"/>
    <w:rsid w:val="000119A5"/>
    <w:rsid w:val="00011C56"/>
    <w:rsid w:val="00011ED9"/>
    <w:rsid w:val="000120DF"/>
    <w:rsid w:val="000123B1"/>
    <w:rsid w:val="000123D6"/>
    <w:rsid w:val="000125F7"/>
    <w:rsid w:val="00012B7F"/>
    <w:rsid w:val="00012E21"/>
    <w:rsid w:val="00012FEC"/>
    <w:rsid w:val="000132D7"/>
    <w:rsid w:val="00013304"/>
    <w:rsid w:val="00013512"/>
    <w:rsid w:val="000136BA"/>
    <w:rsid w:val="00013714"/>
    <w:rsid w:val="0001522B"/>
    <w:rsid w:val="000158B3"/>
    <w:rsid w:val="00015D3A"/>
    <w:rsid w:val="000160CA"/>
    <w:rsid w:val="00016E36"/>
    <w:rsid w:val="0001755A"/>
    <w:rsid w:val="00020188"/>
    <w:rsid w:val="00020CC0"/>
    <w:rsid w:val="000215DF"/>
    <w:rsid w:val="00021659"/>
    <w:rsid w:val="000217C0"/>
    <w:rsid w:val="00021C19"/>
    <w:rsid w:val="00021E7F"/>
    <w:rsid w:val="000226BB"/>
    <w:rsid w:val="0002297E"/>
    <w:rsid w:val="00022BA3"/>
    <w:rsid w:val="000238CA"/>
    <w:rsid w:val="00024433"/>
    <w:rsid w:val="00025274"/>
    <w:rsid w:val="000252DC"/>
    <w:rsid w:val="00025D4B"/>
    <w:rsid w:val="00026012"/>
    <w:rsid w:val="00026114"/>
    <w:rsid w:val="000268DC"/>
    <w:rsid w:val="00026DB1"/>
    <w:rsid w:val="00026FAD"/>
    <w:rsid w:val="000272EA"/>
    <w:rsid w:val="00027339"/>
    <w:rsid w:val="00030AA7"/>
    <w:rsid w:val="00030E3E"/>
    <w:rsid w:val="00032213"/>
    <w:rsid w:val="0003318E"/>
    <w:rsid w:val="00033CD0"/>
    <w:rsid w:val="00034A86"/>
    <w:rsid w:val="00034B79"/>
    <w:rsid w:val="00034B7D"/>
    <w:rsid w:val="00035236"/>
    <w:rsid w:val="00035E63"/>
    <w:rsid w:val="000368F4"/>
    <w:rsid w:val="00036A66"/>
    <w:rsid w:val="00036D11"/>
    <w:rsid w:val="000374E9"/>
    <w:rsid w:val="00040204"/>
    <w:rsid w:val="00040499"/>
    <w:rsid w:val="00040678"/>
    <w:rsid w:val="00040928"/>
    <w:rsid w:val="00040B8F"/>
    <w:rsid w:val="00040F0C"/>
    <w:rsid w:val="00040F8A"/>
    <w:rsid w:val="000422C5"/>
    <w:rsid w:val="0004261F"/>
    <w:rsid w:val="00042EC4"/>
    <w:rsid w:val="00043982"/>
    <w:rsid w:val="000439E2"/>
    <w:rsid w:val="00043B9D"/>
    <w:rsid w:val="000443B2"/>
    <w:rsid w:val="00044866"/>
    <w:rsid w:val="00044BBD"/>
    <w:rsid w:val="00044CD5"/>
    <w:rsid w:val="00045F5C"/>
    <w:rsid w:val="000462D7"/>
    <w:rsid w:val="000463E9"/>
    <w:rsid w:val="0004647D"/>
    <w:rsid w:val="000468F7"/>
    <w:rsid w:val="00046BC8"/>
    <w:rsid w:val="00046F4D"/>
    <w:rsid w:val="00047199"/>
    <w:rsid w:val="000471CA"/>
    <w:rsid w:val="0004740B"/>
    <w:rsid w:val="00047444"/>
    <w:rsid w:val="0004787A"/>
    <w:rsid w:val="00047925"/>
    <w:rsid w:val="00047D7D"/>
    <w:rsid w:val="000500CE"/>
    <w:rsid w:val="00050C96"/>
    <w:rsid w:val="0005110A"/>
    <w:rsid w:val="00051AA9"/>
    <w:rsid w:val="000534A5"/>
    <w:rsid w:val="00053CAC"/>
    <w:rsid w:val="000544BE"/>
    <w:rsid w:val="00055691"/>
    <w:rsid w:val="0005584F"/>
    <w:rsid w:val="00055F63"/>
    <w:rsid w:val="00056317"/>
    <w:rsid w:val="00056467"/>
    <w:rsid w:val="00056947"/>
    <w:rsid w:val="00056EB9"/>
    <w:rsid w:val="000574A3"/>
    <w:rsid w:val="00057546"/>
    <w:rsid w:val="00057599"/>
    <w:rsid w:val="000603E0"/>
    <w:rsid w:val="00060856"/>
    <w:rsid w:val="00060C40"/>
    <w:rsid w:val="0006148B"/>
    <w:rsid w:val="00061737"/>
    <w:rsid w:val="000617BE"/>
    <w:rsid w:val="000623CA"/>
    <w:rsid w:val="000629FC"/>
    <w:rsid w:val="00062E97"/>
    <w:rsid w:val="00062F91"/>
    <w:rsid w:val="00063369"/>
    <w:rsid w:val="0006360D"/>
    <w:rsid w:val="00063631"/>
    <w:rsid w:val="0006379A"/>
    <w:rsid w:val="000638D7"/>
    <w:rsid w:val="0006399D"/>
    <w:rsid w:val="00063B2D"/>
    <w:rsid w:val="00063F7A"/>
    <w:rsid w:val="000641C6"/>
    <w:rsid w:val="00064290"/>
    <w:rsid w:val="00064942"/>
    <w:rsid w:val="00064B90"/>
    <w:rsid w:val="00064F93"/>
    <w:rsid w:val="0006519C"/>
    <w:rsid w:val="000651EA"/>
    <w:rsid w:val="000672CA"/>
    <w:rsid w:val="00067300"/>
    <w:rsid w:val="00067DD9"/>
    <w:rsid w:val="00070220"/>
    <w:rsid w:val="0007031B"/>
    <w:rsid w:val="000706D1"/>
    <w:rsid w:val="00070B83"/>
    <w:rsid w:val="0007237B"/>
    <w:rsid w:val="000726D3"/>
    <w:rsid w:val="00072A2B"/>
    <w:rsid w:val="00072D90"/>
    <w:rsid w:val="0007304E"/>
    <w:rsid w:val="00073648"/>
    <w:rsid w:val="00073A06"/>
    <w:rsid w:val="00074788"/>
    <w:rsid w:val="00074846"/>
    <w:rsid w:val="000748DE"/>
    <w:rsid w:val="00074B4B"/>
    <w:rsid w:val="00074D24"/>
    <w:rsid w:val="000751B4"/>
    <w:rsid w:val="000756C1"/>
    <w:rsid w:val="0007576C"/>
    <w:rsid w:val="0007597E"/>
    <w:rsid w:val="000759B3"/>
    <w:rsid w:val="0007657B"/>
    <w:rsid w:val="00076CD4"/>
    <w:rsid w:val="00076E49"/>
    <w:rsid w:val="00077110"/>
    <w:rsid w:val="00077637"/>
    <w:rsid w:val="00077C8B"/>
    <w:rsid w:val="00077FAC"/>
    <w:rsid w:val="000800CD"/>
    <w:rsid w:val="00080553"/>
    <w:rsid w:val="00080576"/>
    <w:rsid w:val="00080617"/>
    <w:rsid w:val="00080A2F"/>
    <w:rsid w:val="00080A8C"/>
    <w:rsid w:val="00081886"/>
    <w:rsid w:val="00081DB0"/>
    <w:rsid w:val="00081DD2"/>
    <w:rsid w:val="000822B7"/>
    <w:rsid w:val="0008298D"/>
    <w:rsid w:val="000832CF"/>
    <w:rsid w:val="00083847"/>
    <w:rsid w:val="00083B4E"/>
    <w:rsid w:val="00083BD4"/>
    <w:rsid w:val="00083E8A"/>
    <w:rsid w:val="00083E99"/>
    <w:rsid w:val="0008468E"/>
    <w:rsid w:val="00084B00"/>
    <w:rsid w:val="00084D42"/>
    <w:rsid w:val="00084E92"/>
    <w:rsid w:val="000852F2"/>
    <w:rsid w:val="00085990"/>
    <w:rsid w:val="00085B61"/>
    <w:rsid w:val="00086217"/>
    <w:rsid w:val="00086EE6"/>
    <w:rsid w:val="00087C65"/>
    <w:rsid w:val="0009081D"/>
    <w:rsid w:val="000909BC"/>
    <w:rsid w:val="00090D4A"/>
    <w:rsid w:val="00090D4B"/>
    <w:rsid w:val="00090DB8"/>
    <w:rsid w:val="000910FC"/>
    <w:rsid w:val="0009121D"/>
    <w:rsid w:val="00091667"/>
    <w:rsid w:val="0009171A"/>
    <w:rsid w:val="000917B3"/>
    <w:rsid w:val="00091D4B"/>
    <w:rsid w:val="00091DE7"/>
    <w:rsid w:val="00091E29"/>
    <w:rsid w:val="000929EF"/>
    <w:rsid w:val="000931FD"/>
    <w:rsid w:val="000932A9"/>
    <w:rsid w:val="000932F5"/>
    <w:rsid w:val="00094028"/>
    <w:rsid w:val="0009404E"/>
    <w:rsid w:val="0009452A"/>
    <w:rsid w:val="00094643"/>
    <w:rsid w:val="00094BD7"/>
    <w:rsid w:val="00094FE3"/>
    <w:rsid w:val="000955AB"/>
    <w:rsid w:val="000960AB"/>
    <w:rsid w:val="000A0311"/>
    <w:rsid w:val="000A0B74"/>
    <w:rsid w:val="000A0C42"/>
    <w:rsid w:val="000A0D5C"/>
    <w:rsid w:val="000A0E56"/>
    <w:rsid w:val="000A120B"/>
    <w:rsid w:val="000A1484"/>
    <w:rsid w:val="000A19A8"/>
    <w:rsid w:val="000A19F9"/>
    <w:rsid w:val="000A1AE4"/>
    <w:rsid w:val="000A1CA4"/>
    <w:rsid w:val="000A2233"/>
    <w:rsid w:val="000A2F73"/>
    <w:rsid w:val="000A332F"/>
    <w:rsid w:val="000A35E3"/>
    <w:rsid w:val="000A3870"/>
    <w:rsid w:val="000A3D21"/>
    <w:rsid w:val="000A42AD"/>
    <w:rsid w:val="000A43B5"/>
    <w:rsid w:val="000A43F3"/>
    <w:rsid w:val="000A450C"/>
    <w:rsid w:val="000A4AFE"/>
    <w:rsid w:val="000A4F5B"/>
    <w:rsid w:val="000A5B16"/>
    <w:rsid w:val="000A5CD2"/>
    <w:rsid w:val="000A663C"/>
    <w:rsid w:val="000A6BA0"/>
    <w:rsid w:val="000A6F0A"/>
    <w:rsid w:val="000A7908"/>
    <w:rsid w:val="000A7A91"/>
    <w:rsid w:val="000A7B04"/>
    <w:rsid w:val="000B0125"/>
    <w:rsid w:val="000B013A"/>
    <w:rsid w:val="000B0FF6"/>
    <w:rsid w:val="000B137E"/>
    <w:rsid w:val="000B150E"/>
    <w:rsid w:val="000B166B"/>
    <w:rsid w:val="000B1B79"/>
    <w:rsid w:val="000B26D9"/>
    <w:rsid w:val="000B2A81"/>
    <w:rsid w:val="000B2F94"/>
    <w:rsid w:val="000B3299"/>
    <w:rsid w:val="000B349D"/>
    <w:rsid w:val="000B3E3F"/>
    <w:rsid w:val="000B3EB9"/>
    <w:rsid w:val="000B406A"/>
    <w:rsid w:val="000B59F0"/>
    <w:rsid w:val="000B7235"/>
    <w:rsid w:val="000B73E0"/>
    <w:rsid w:val="000B7A89"/>
    <w:rsid w:val="000C00E5"/>
    <w:rsid w:val="000C05DA"/>
    <w:rsid w:val="000C0E51"/>
    <w:rsid w:val="000C0FF8"/>
    <w:rsid w:val="000C1047"/>
    <w:rsid w:val="000C179C"/>
    <w:rsid w:val="000C1EDD"/>
    <w:rsid w:val="000C23F5"/>
    <w:rsid w:val="000C31D8"/>
    <w:rsid w:val="000C31EE"/>
    <w:rsid w:val="000C328A"/>
    <w:rsid w:val="000C32B7"/>
    <w:rsid w:val="000C334A"/>
    <w:rsid w:val="000C3514"/>
    <w:rsid w:val="000C3A5A"/>
    <w:rsid w:val="000C43A5"/>
    <w:rsid w:val="000C4711"/>
    <w:rsid w:val="000C499F"/>
    <w:rsid w:val="000C52D3"/>
    <w:rsid w:val="000C58FE"/>
    <w:rsid w:val="000C5F2C"/>
    <w:rsid w:val="000C6146"/>
    <w:rsid w:val="000C66BE"/>
    <w:rsid w:val="000C6785"/>
    <w:rsid w:val="000C6915"/>
    <w:rsid w:val="000C6AFB"/>
    <w:rsid w:val="000C75FC"/>
    <w:rsid w:val="000D0047"/>
    <w:rsid w:val="000D03DE"/>
    <w:rsid w:val="000D03F9"/>
    <w:rsid w:val="000D06F7"/>
    <w:rsid w:val="000D0B36"/>
    <w:rsid w:val="000D0C5E"/>
    <w:rsid w:val="000D0D83"/>
    <w:rsid w:val="000D11E2"/>
    <w:rsid w:val="000D214B"/>
    <w:rsid w:val="000D23BE"/>
    <w:rsid w:val="000D3AD0"/>
    <w:rsid w:val="000D3EC4"/>
    <w:rsid w:val="000D3F30"/>
    <w:rsid w:val="000D4071"/>
    <w:rsid w:val="000D417A"/>
    <w:rsid w:val="000D45D8"/>
    <w:rsid w:val="000D4671"/>
    <w:rsid w:val="000D4AB5"/>
    <w:rsid w:val="000D4BAE"/>
    <w:rsid w:val="000D577A"/>
    <w:rsid w:val="000D5D2D"/>
    <w:rsid w:val="000D5F78"/>
    <w:rsid w:val="000D6530"/>
    <w:rsid w:val="000D6845"/>
    <w:rsid w:val="000D69A8"/>
    <w:rsid w:val="000D69CA"/>
    <w:rsid w:val="000D6CC7"/>
    <w:rsid w:val="000D7470"/>
    <w:rsid w:val="000E1087"/>
    <w:rsid w:val="000E16C2"/>
    <w:rsid w:val="000E1741"/>
    <w:rsid w:val="000E1800"/>
    <w:rsid w:val="000E1C45"/>
    <w:rsid w:val="000E25AE"/>
    <w:rsid w:val="000E271D"/>
    <w:rsid w:val="000E275D"/>
    <w:rsid w:val="000E2988"/>
    <w:rsid w:val="000E3187"/>
    <w:rsid w:val="000E33DC"/>
    <w:rsid w:val="000E3680"/>
    <w:rsid w:val="000E3AD4"/>
    <w:rsid w:val="000E3E72"/>
    <w:rsid w:val="000E47C9"/>
    <w:rsid w:val="000E4C8E"/>
    <w:rsid w:val="000E578D"/>
    <w:rsid w:val="000E5A70"/>
    <w:rsid w:val="000E5C96"/>
    <w:rsid w:val="000E6D00"/>
    <w:rsid w:val="000E6F1F"/>
    <w:rsid w:val="000E71FC"/>
    <w:rsid w:val="000F008F"/>
    <w:rsid w:val="000F0268"/>
    <w:rsid w:val="000F0FB2"/>
    <w:rsid w:val="000F1475"/>
    <w:rsid w:val="000F18A5"/>
    <w:rsid w:val="000F1AEC"/>
    <w:rsid w:val="000F222E"/>
    <w:rsid w:val="000F2BBC"/>
    <w:rsid w:val="000F47DB"/>
    <w:rsid w:val="000F4853"/>
    <w:rsid w:val="000F4A7F"/>
    <w:rsid w:val="000F5388"/>
    <w:rsid w:val="000F547B"/>
    <w:rsid w:val="000F554D"/>
    <w:rsid w:val="000F5E38"/>
    <w:rsid w:val="000F5EF5"/>
    <w:rsid w:val="000F61C0"/>
    <w:rsid w:val="000F66C3"/>
    <w:rsid w:val="000F69C9"/>
    <w:rsid w:val="000F69F0"/>
    <w:rsid w:val="000F6D0F"/>
    <w:rsid w:val="000F7260"/>
    <w:rsid w:val="000F74C1"/>
    <w:rsid w:val="001001CD"/>
    <w:rsid w:val="001005EA"/>
    <w:rsid w:val="00100C54"/>
    <w:rsid w:val="00100CE1"/>
    <w:rsid w:val="001017AF"/>
    <w:rsid w:val="00101B03"/>
    <w:rsid w:val="001023CB"/>
    <w:rsid w:val="00102B5B"/>
    <w:rsid w:val="0010335B"/>
    <w:rsid w:val="00103634"/>
    <w:rsid w:val="00103B9F"/>
    <w:rsid w:val="00103D27"/>
    <w:rsid w:val="00103DDE"/>
    <w:rsid w:val="00103EB7"/>
    <w:rsid w:val="001040EA"/>
    <w:rsid w:val="00104A66"/>
    <w:rsid w:val="00104E62"/>
    <w:rsid w:val="00104FB1"/>
    <w:rsid w:val="00105919"/>
    <w:rsid w:val="00106D51"/>
    <w:rsid w:val="001075A0"/>
    <w:rsid w:val="00107845"/>
    <w:rsid w:val="00107AB1"/>
    <w:rsid w:val="00107F89"/>
    <w:rsid w:val="00110218"/>
    <w:rsid w:val="00110552"/>
    <w:rsid w:val="00110A12"/>
    <w:rsid w:val="00110B0C"/>
    <w:rsid w:val="00110E5F"/>
    <w:rsid w:val="00110E67"/>
    <w:rsid w:val="0011142F"/>
    <w:rsid w:val="00111558"/>
    <w:rsid w:val="001115C6"/>
    <w:rsid w:val="00111868"/>
    <w:rsid w:val="00111D43"/>
    <w:rsid w:val="001130DB"/>
    <w:rsid w:val="00113156"/>
    <w:rsid w:val="00113E56"/>
    <w:rsid w:val="001142DB"/>
    <w:rsid w:val="00114319"/>
    <w:rsid w:val="00114729"/>
    <w:rsid w:val="00114886"/>
    <w:rsid w:val="00114AA1"/>
    <w:rsid w:val="00114CD8"/>
    <w:rsid w:val="0011528F"/>
    <w:rsid w:val="001152C3"/>
    <w:rsid w:val="00115A02"/>
    <w:rsid w:val="00116062"/>
    <w:rsid w:val="00116330"/>
    <w:rsid w:val="001166B9"/>
    <w:rsid w:val="0011671A"/>
    <w:rsid w:val="001177B8"/>
    <w:rsid w:val="00120347"/>
    <w:rsid w:val="00120B43"/>
    <w:rsid w:val="00120FD0"/>
    <w:rsid w:val="0012136B"/>
    <w:rsid w:val="001218E8"/>
    <w:rsid w:val="00121A9D"/>
    <w:rsid w:val="00121DBF"/>
    <w:rsid w:val="001229F6"/>
    <w:rsid w:val="0012369F"/>
    <w:rsid w:val="00123D06"/>
    <w:rsid w:val="00123D83"/>
    <w:rsid w:val="001244D7"/>
    <w:rsid w:val="00125133"/>
    <w:rsid w:val="00125355"/>
    <w:rsid w:val="001254DD"/>
    <w:rsid w:val="00126829"/>
    <w:rsid w:val="00126A24"/>
    <w:rsid w:val="00126DF9"/>
    <w:rsid w:val="00126F31"/>
    <w:rsid w:val="00127153"/>
    <w:rsid w:val="00127439"/>
    <w:rsid w:val="00127596"/>
    <w:rsid w:val="001277C3"/>
    <w:rsid w:val="00127AC4"/>
    <w:rsid w:val="00127DC2"/>
    <w:rsid w:val="00130BBE"/>
    <w:rsid w:val="00130F79"/>
    <w:rsid w:val="001311B6"/>
    <w:rsid w:val="00131347"/>
    <w:rsid w:val="0013143D"/>
    <w:rsid w:val="00131893"/>
    <w:rsid w:val="00131A23"/>
    <w:rsid w:val="00131F35"/>
    <w:rsid w:val="001322D9"/>
    <w:rsid w:val="00132673"/>
    <w:rsid w:val="00132BF4"/>
    <w:rsid w:val="00133023"/>
    <w:rsid w:val="001331BB"/>
    <w:rsid w:val="00133738"/>
    <w:rsid w:val="00133C0B"/>
    <w:rsid w:val="00133DFA"/>
    <w:rsid w:val="001341DB"/>
    <w:rsid w:val="00134665"/>
    <w:rsid w:val="00134829"/>
    <w:rsid w:val="00135568"/>
    <w:rsid w:val="00136C69"/>
    <w:rsid w:val="0013796F"/>
    <w:rsid w:val="00140230"/>
    <w:rsid w:val="001409AE"/>
    <w:rsid w:val="00140A7C"/>
    <w:rsid w:val="001411A7"/>
    <w:rsid w:val="001415AE"/>
    <w:rsid w:val="00141805"/>
    <w:rsid w:val="00141A99"/>
    <w:rsid w:val="00141F26"/>
    <w:rsid w:val="001423FE"/>
    <w:rsid w:val="001429A4"/>
    <w:rsid w:val="001429F7"/>
    <w:rsid w:val="00142D0B"/>
    <w:rsid w:val="0014369E"/>
    <w:rsid w:val="001437B5"/>
    <w:rsid w:val="00143AFA"/>
    <w:rsid w:val="00143D06"/>
    <w:rsid w:val="00144222"/>
    <w:rsid w:val="0014432C"/>
    <w:rsid w:val="0014443A"/>
    <w:rsid w:val="00144BF0"/>
    <w:rsid w:val="00144EF9"/>
    <w:rsid w:val="001450AC"/>
    <w:rsid w:val="001457C7"/>
    <w:rsid w:val="00145977"/>
    <w:rsid w:val="00145CBA"/>
    <w:rsid w:val="00145EDA"/>
    <w:rsid w:val="00146323"/>
    <w:rsid w:val="00146368"/>
    <w:rsid w:val="001465E5"/>
    <w:rsid w:val="00146E40"/>
    <w:rsid w:val="00150640"/>
    <w:rsid w:val="00150DB4"/>
    <w:rsid w:val="0015170B"/>
    <w:rsid w:val="00151A5F"/>
    <w:rsid w:val="00151F80"/>
    <w:rsid w:val="001523AD"/>
    <w:rsid w:val="00152506"/>
    <w:rsid w:val="001525C9"/>
    <w:rsid w:val="00152BBC"/>
    <w:rsid w:val="00152D31"/>
    <w:rsid w:val="00152DF9"/>
    <w:rsid w:val="001533C4"/>
    <w:rsid w:val="00153736"/>
    <w:rsid w:val="00153C53"/>
    <w:rsid w:val="00153CD6"/>
    <w:rsid w:val="0015570B"/>
    <w:rsid w:val="00156836"/>
    <w:rsid w:val="001570D7"/>
    <w:rsid w:val="00157E02"/>
    <w:rsid w:val="00160D47"/>
    <w:rsid w:val="00161530"/>
    <w:rsid w:val="00161A6E"/>
    <w:rsid w:val="00161D42"/>
    <w:rsid w:val="00162373"/>
    <w:rsid w:val="00162991"/>
    <w:rsid w:val="00162BDE"/>
    <w:rsid w:val="00162C8D"/>
    <w:rsid w:val="00163164"/>
    <w:rsid w:val="00163204"/>
    <w:rsid w:val="0016372E"/>
    <w:rsid w:val="001638B4"/>
    <w:rsid w:val="00163B35"/>
    <w:rsid w:val="00163D92"/>
    <w:rsid w:val="00163F6C"/>
    <w:rsid w:val="001640F2"/>
    <w:rsid w:val="00164480"/>
    <w:rsid w:val="0016463C"/>
    <w:rsid w:val="0016528E"/>
    <w:rsid w:val="001656FD"/>
    <w:rsid w:val="001658E5"/>
    <w:rsid w:val="00165C0F"/>
    <w:rsid w:val="00165CF2"/>
    <w:rsid w:val="00165FA0"/>
    <w:rsid w:val="001663EE"/>
    <w:rsid w:val="00166479"/>
    <w:rsid w:val="00166E8D"/>
    <w:rsid w:val="00167718"/>
    <w:rsid w:val="00167BF5"/>
    <w:rsid w:val="00167D2A"/>
    <w:rsid w:val="00167EB0"/>
    <w:rsid w:val="00170290"/>
    <w:rsid w:val="00170E9F"/>
    <w:rsid w:val="00171454"/>
    <w:rsid w:val="00172D59"/>
    <w:rsid w:val="00173CF1"/>
    <w:rsid w:val="00173ED2"/>
    <w:rsid w:val="0017429C"/>
    <w:rsid w:val="001747F4"/>
    <w:rsid w:val="00175536"/>
    <w:rsid w:val="00175796"/>
    <w:rsid w:val="0017659A"/>
    <w:rsid w:val="001765F8"/>
    <w:rsid w:val="00176814"/>
    <w:rsid w:val="001769B2"/>
    <w:rsid w:val="001778CD"/>
    <w:rsid w:val="00177C58"/>
    <w:rsid w:val="00177EA4"/>
    <w:rsid w:val="00177F83"/>
    <w:rsid w:val="001802BB"/>
    <w:rsid w:val="00180941"/>
    <w:rsid w:val="00180970"/>
    <w:rsid w:val="001813DF"/>
    <w:rsid w:val="001813E6"/>
    <w:rsid w:val="00181AAF"/>
    <w:rsid w:val="001826C2"/>
    <w:rsid w:val="0018270A"/>
    <w:rsid w:val="00182D55"/>
    <w:rsid w:val="00182E5A"/>
    <w:rsid w:val="001835FE"/>
    <w:rsid w:val="00183776"/>
    <w:rsid w:val="00183F44"/>
    <w:rsid w:val="001845AB"/>
    <w:rsid w:val="00185193"/>
    <w:rsid w:val="00185353"/>
    <w:rsid w:val="001859D6"/>
    <w:rsid w:val="001859E9"/>
    <w:rsid w:val="00185D98"/>
    <w:rsid w:val="00185F5C"/>
    <w:rsid w:val="0018605B"/>
    <w:rsid w:val="001866B8"/>
    <w:rsid w:val="00186A43"/>
    <w:rsid w:val="0018716F"/>
    <w:rsid w:val="00187BC4"/>
    <w:rsid w:val="00187C79"/>
    <w:rsid w:val="00187ECA"/>
    <w:rsid w:val="001909F1"/>
    <w:rsid w:val="0019149C"/>
    <w:rsid w:val="00191823"/>
    <w:rsid w:val="001918B6"/>
    <w:rsid w:val="00191CE0"/>
    <w:rsid w:val="00192390"/>
    <w:rsid w:val="00192BB6"/>
    <w:rsid w:val="00192DA8"/>
    <w:rsid w:val="00193714"/>
    <w:rsid w:val="00193881"/>
    <w:rsid w:val="00193944"/>
    <w:rsid w:val="0019421A"/>
    <w:rsid w:val="0019425C"/>
    <w:rsid w:val="001948D8"/>
    <w:rsid w:val="00194E47"/>
    <w:rsid w:val="00195173"/>
    <w:rsid w:val="00195377"/>
    <w:rsid w:val="00195A0A"/>
    <w:rsid w:val="0019628E"/>
    <w:rsid w:val="001966B4"/>
    <w:rsid w:val="0019699D"/>
    <w:rsid w:val="00196AC7"/>
    <w:rsid w:val="00196B21"/>
    <w:rsid w:val="00196B2E"/>
    <w:rsid w:val="00196C62"/>
    <w:rsid w:val="00196D2D"/>
    <w:rsid w:val="00196E1C"/>
    <w:rsid w:val="001972DD"/>
    <w:rsid w:val="0019777C"/>
    <w:rsid w:val="00197860"/>
    <w:rsid w:val="001979EC"/>
    <w:rsid w:val="00197E04"/>
    <w:rsid w:val="001A01C5"/>
    <w:rsid w:val="001A119F"/>
    <w:rsid w:val="001A19E3"/>
    <w:rsid w:val="001A1B51"/>
    <w:rsid w:val="001A2740"/>
    <w:rsid w:val="001A275D"/>
    <w:rsid w:val="001A291E"/>
    <w:rsid w:val="001A2DD9"/>
    <w:rsid w:val="001A3067"/>
    <w:rsid w:val="001A319B"/>
    <w:rsid w:val="001A38DD"/>
    <w:rsid w:val="001A3E0D"/>
    <w:rsid w:val="001A3FB5"/>
    <w:rsid w:val="001A4148"/>
    <w:rsid w:val="001A422E"/>
    <w:rsid w:val="001A4882"/>
    <w:rsid w:val="001A50AB"/>
    <w:rsid w:val="001A50E1"/>
    <w:rsid w:val="001A6A0A"/>
    <w:rsid w:val="001A6D9F"/>
    <w:rsid w:val="001A6FC8"/>
    <w:rsid w:val="001A725E"/>
    <w:rsid w:val="001A7954"/>
    <w:rsid w:val="001A7C5C"/>
    <w:rsid w:val="001B003B"/>
    <w:rsid w:val="001B03A2"/>
    <w:rsid w:val="001B0550"/>
    <w:rsid w:val="001B0A2F"/>
    <w:rsid w:val="001B0AED"/>
    <w:rsid w:val="001B0EBA"/>
    <w:rsid w:val="001B14CC"/>
    <w:rsid w:val="001B1614"/>
    <w:rsid w:val="001B1686"/>
    <w:rsid w:val="001B1A1D"/>
    <w:rsid w:val="001B1D25"/>
    <w:rsid w:val="001B1EB1"/>
    <w:rsid w:val="001B1FD2"/>
    <w:rsid w:val="001B20F2"/>
    <w:rsid w:val="001B25C0"/>
    <w:rsid w:val="001B2710"/>
    <w:rsid w:val="001B2784"/>
    <w:rsid w:val="001B2B9D"/>
    <w:rsid w:val="001B2C85"/>
    <w:rsid w:val="001B3A5B"/>
    <w:rsid w:val="001B3ACB"/>
    <w:rsid w:val="001B3B41"/>
    <w:rsid w:val="001B40F6"/>
    <w:rsid w:val="001B413B"/>
    <w:rsid w:val="001B416E"/>
    <w:rsid w:val="001B4186"/>
    <w:rsid w:val="001B4377"/>
    <w:rsid w:val="001B5381"/>
    <w:rsid w:val="001B5F2F"/>
    <w:rsid w:val="001B6298"/>
    <w:rsid w:val="001B68E6"/>
    <w:rsid w:val="001B6B42"/>
    <w:rsid w:val="001B6DD1"/>
    <w:rsid w:val="001B732F"/>
    <w:rsid w:val="001B793B"/>
    <w:rsid w:val="001B7BBC"/>
    <w:rsid w:val="001B7C2A"/>
    <w:rsid w:val="001C0927"/>
    <w:rsid w:val="001C0F88"/>
    <w:rsid w:val="001C1631"/>
    <w:rsid w:val="001C1CE7"/>
    <w:rsid w:val="001C2941"/>
    <w:rsid w:val="001C2C19"/>
    <w:rsid w:val="001C2C3C"/>
    <w:rsid w:val="001C2D89"/>
    <w:rsid w:val="001C2E41"/>
    <w:rsid w:val="001C3E68"/>
    <w:rsid w:val="001C4FEB"/>
    <w:rsid w:val="001C520A"/>
    <w:rsid w:val="001C5D9D"/>
    <w:rsid w:val="001C5EEF"/>
    <w:rsid w:val="001C6314"/>
    <w:rsid w:val="001C6F3A"/>
    <w:rsid w:val="001C7056"/>
    <w:rsid w:val="001C75FC"/>
    <w:rsid w:val="001C7704"/>
    <w:rsid w:val="001C7D6C"/>
    <w:rsid w:val="001D0318"/>
    <w:rsid w:val="001D07D9"/>
    <w:rsid w:val="001D0FF7"/>
    <w:rsid w:val="001D1577"/>
    <w:rsid w:val="001D191A"/>
    <w:rsid w:val="001D1ACD"/>
    <w:rsid w:val="001D1BB7"/>
    <w:rsid w:val="001D1ED2"/>
    <w:rsid w:val="001D288B"/>
    <w:rsid w:val="001D2DCC"/>
    <w:rsid w:val="001D2E15"/>
    <w:rsid w:val="001D3331"/>
    <w:rsid w:val="001D353D"/>
    <w:rsid w:val="001D3F5D"/>
    <w:rsid w:val="001D3F7E"/>
    <w:rsid w:val="001D4683"/>
    <w:rsid w:val="001D4719"/>
    <w:rsid w:val="001D48FA"/>
    <w:rsid w:val="001D4A0E"/>
    <w:rsid w:val="001D5184"/>
    <w:rsid w:val="001D53C7"/>
    <w:rsid w:val="001D541E"/>
    <w:rsid w:val="001D549B"/>
    <w:rsid w:val="001D6043"/>
    <w:rsid w:val="001D674D"/>
    <w:rsid w:val="001D6A99"/>
    <w:rsid w:val="001D6C6A"/>
    <w:rsid w:val="001D6D97"/>
    <w:rsid w:val="001D7652"/>
    <w:rsid w:val="001D7AE4"/>
    <w:rsid w:val="001D7C23"/>
    <w:rsid w:val="001D7C8F"/>
    <w:rsid w:val="001D7DB7"/>
    <w:rsid w:val="001E0DE1"/>
    <w:rsid w:val="001E0E89"/>
    <w:rsid w:val="001E1285"/>
    <w:rsid w:val="001E164B"/>
    <w:rsid w:val="001E2489"/>
    <w:rsid w:val="001E2793"/>
    <w:rsid w:val="001E2A6A"/>
    <w:rsid w:val="001E2BEB"/>
    <w:rsid w:val="001E2FBB"/>
    <w:rsid w:val="001E39CD"/>
    <w:rsid w:val="001E3DF4"/>
    <w:rsid w:val="001E4014"/>
    <w:rsid w:val="001E40C7"/>
    <w:rsid w:val="001E42C3"/>
    <w:rsid w:val="001E5075"/>
    <w:rsid w:val="001E57B8"/>
    <w:rsid w:val="001E5EDF"/>
    <w:rsid w:val="001E6187"/>
    <w:rsid w:val="001E6466"/>
    <w:rsid w:val="001E649C"/>
    <w:rsid w:val="001E6671"/>
    <w:rsid w:val="001E674C"/>
    <w:rsid w:val="001E677B"/>
    <w:rsid w:val="001E6A3F"/>
    <w:rsid w:val="001E71A0"/>
    <w:rsid w:val="001E7550"/>
    <w:rsid w:val="001E79ED"/>
    <w:rsid w:val="001E7D39"/>
    <w:rsid w:val="001E7DEF"/>
    <w:rsid w:val="001F0825"/>
    <w:rsid w:val="001F08DA"/>
    <w:rsid w:val="001F0C15"/>
    <w:rsid w:val="001F11F2"/>
    <w:rsid w:val="001F1701"/>
    <w:rsid w:val="001F1FE3"/>
    <w:rsid w:val="001F2179"/>
    <w:rsid w:val="001F2B7C"/>
    <w:rsid w:val="001F3348"/>
    <w:rsid w:val="001F3495"/>
    <w:rsid w:val="001F3A6F"/>
    <w:rsid w:val="001F3E31"/>
    <w:rsid w:val="001F419C"/>
    <w:rsid w:val="001F4679"/>
    <w:rsid w:val="001F491E"/>
    <w:rsid w:val="001F4B7C"/>
    <w:rsid w:val="001F52B3"/>
    <w:rsid w:val="001F53BC"/>
    <w:rsid w:val="001F5A7E"/>
    <w:rsid w:val="001F6355"/>
    <w:rsid w:val="001F652E"/>
    <w:rsid w:val="001F69D3"/>
    <w:rsid w:val="001F72D1"/>
    <w:rsid w:val="001F7495"/>
    <w:rsid w:val="001F7933"/>
    <w:rsid w:val="001F7B18"/>
    <w:rsid w:val="001F7DF7"/>
    <w:rsid w:val="001F7FB3"/>
    <w:rsid w:val="00200242"/>
    <w:rsid w:val="002007AC"/>
    <w:rsid w:val="00200C59"/>
    <w:rsid w:val="00200D19"/>
    <w:rsid w:val="00201618"/>
    <w:rsid w:val="002016F0"/>
    <w:rsid w:val="00201916"/>
    <w:rsid w:val="00201AAA"/>
    <w:rsid w:val="00201AE9"/>
    <w:rsid w:val="00201CF1"/>
    <w:rsid w:val="00202582"/>
    <w:rsid w:val="0020269B"/>
    <w:rsid w:val="0020297E"/>
    <w:rsid w:val="00202BB0"/>
    <w:rsid w:val="00202E94"/>
    <w:rsid w:val="00202EB4"/>
    <w:rsid w:val="00202F97"/>
    <w:rsid w:val="002036A1"/>
    <w:rsid w:val="00203DFA"/>
    <w:rsid w:val="002045ED"/>
    <w:rsid w:val="00204938"/>
    <w:rsid w:val="00204DFD"/>
    <w:rsid w:val="0020550B"/>
    <w:rsid w:val="002055AA"/>
    <w:rsid w:val="00205643"/>
    <w:rsid w:val="0020631C"/>
    <w:rsid w:val="002070AB"/>
    <w:rsid w:val="00207AC3"/>
    <w:rsid w:val="0021042E"/>
    <w:rsid w:val="0021063B"/>
    <w:rsid w:val="00210A2B"/>
    <w:rsid w:val="00210BB3"/>
    <w:rsid w:val="00211435"/>
    <w:rsid w:val="0021218C"/>
    <w:rsid w:val="0021239A"/>
    <w:rsid w:val="002126BE"/>
    <w:rsid w:val="002127F0"/>
    <w:rsid w:val="00212897"/>
    <w:rsid w:val="0021327D"/>
    <w:rsid w:val="00214CA9"/>
    <w:rsid w:val="00215109"/>
    <w:rsid w:val="00215242"/>
    <w:rsid w:val="00215281"/>
    <w:rsid w:val="00216217"/>
    <w:rsid w:val="00216462"/>
    <w:rsid w:val="0021693D"/>
    <w:rsid w:val="00217E47"/>
    <w:rsid w:val="0022015B"/>
    <w:rsid w:val="0022090D"/>
    <w:rsid w:val="00220C5E"/>
    <w:rsid w:val="002211FF"/>
    <w:rsid w:val="00221FF8"/>
    <w:rsid w:val="0022268C"/>
    <w:rsid w:val="002226D0"/>
    <w:rsid w:val="00222A8B"/>
    <w:rsid w:val="00222C65"/>
    <w:rsid w:val="002232D0"/>
    <w:rsid w:val="002233A4"/>
    <w:rsid w:val="002237A0"/>
    <w:rsid w:val="002237B6"/>
    <w:rsid w:val="002238FF"/>
    <w:rsid w:val="00223911"/>
    <w:rsid w:val="00223967"/>
    <w:rsid w:val="00224852"/>
    <w:rsid w:val="00225351"/>
    <w:rsid w:val="00225C0F"/>
    <w:rsid w:val="00226B4E"/>
    <w:rsid w:val="00227702"/>
    <w:rsid w:val="00227BBB"/>
    <w:rsid w:val="00227D13"/>
    <w:rsid w:val="002300A7"/>
    <w:rsid w:val="002301A5"/>
    <w:rsid w:val="00230612"/>
    <w:rsid w:val="0023067B"/>
    <w:rsid w:val="00230684"/>
    <w:rsid w:val="00230F9A"/>
    <w:rsid w:val="002311DB"/>
    <w:rsid w:val="002319D7"/>
    <w:rsid w:val="00231AC1"/>
    <w:rsid w:val="00231DDE"/>
    <w:rsid w:val="002321FE"/>
    <w:rsid w:val="00232267"/>
    <w:rsid w:val="00232E72"/>
    <w:rsid w:val="0023323B"/>
    <w:rsid w:val="00233AD2"/>
    <w:rsid w:val="00233EB8"/>
    <w:rsid w:val="00233EDA"/>
    <w:rsid w:val="00233F51"/>
    <w:rsid w:val="00234F30"/>
    <w:rsid w:val="002357D8"/>
    <w:rsid w:val="00235B8E"/>
    <w:rsid w:val="00235FA5"/>
    <w:rsid w:val="0023600F"/>
    <w:rsid w:val="0023684E"/>
    <w:rsid w:val="00236C7D"/>
    <w:rsid w:val="00237361"/>
    <w:rsid w:val="002373BF"/>
    <w:rsid w:val="00237C83"/>
    <w:rsid w:val="00237E61"/>
    <w:rsid w:val="00237EA9"/>
    <w:rsid w:val="00241103"/>
    <w:rsid w:val="00241E1F"/>
    <w:rsid w:val="0024214B"/>
    <w:rsid w:val="00242843"/>
    <w:rsid w:val="00243DA8"/>
    <w:rsid w:val="00243ED0"/>
    <w:rsid w:val="0024443B"/>
    <w:rsid w:val="00244C4F"/>
    <w:rsid w:val="00244EF8"/>
    <w:rsid w:val="00245429"/>
    <w:rsid w:val="0024563F"/>
    <w:rsid w:val="0024578D"/>
    <w:rsid w:val="00245950"/>
    <w:rsid w:val="00245B72"/>
    <w:rsid w:val="00245BBD"/>
    <w:rsid w:val="002465F4"/>
    <w:rsid w:val="002471C1"/>
    <w:rsid w:val="00247202"/>
    <w:rsid w:val="0024751D"/>
    <w:rsid w:val="0024770E"/>
    <w:rsid w:val="00247772"/>
    <w:rsid w:val="00247785"/>
    <w:rsid w:val="00247DCA"/>
    <w:rsid w:val="0025042D"/>
    <w:rsid w:val="00250771"/>
    <w:rsid w:val="002510E8"/>
    <w:rsid w:val="002514C2"/>
    <w:rsid w:val="0025186C"/>
    <w:rsid w:val="00251F70"/>
    <w:rsid w:val="0025229C"/>
    <w:rsid w:val="0025246D"/>
    <w:rsid w:val="002526BF"/>
    <w:rsid w:val="002529BB"/>
    <w:rsid w:val="0025301D"/>
    <w:rsid w:val="00253152"/>
    <w:rsid w:val="0025366B"/>
    <w:rsid w:val="0025366D"/>
    <w:rsid w:val="00254083"/>
    <w:rsid w:val="00254BAD"/>
    <w:rsid w:val="00254CC5"/>
    <w:rsid w:val="00254FA0"/>
    <w:rsid w:val="00255557"/>
    <w:rsid w:val="00255A11"/>
    <w:rsid w:val="0025747D"/>
    <w:rsid w:val="002574AF"/>
    <w:rsid w:val="00260374"/>
    <w:rsid w:val="00260810"/>
    <w:rsid w:val="00260822"/>
    <w:rsid w:val="0026094A"/>
    <w:rsid w:val="00261639"/>
    <w:rsid w:val="002617CD"/>
    <w:rsid w:val="0026180B"/>
    <w:rsid w:val="00261BE5"/>
    <w:rsid w:val="002631F2"/>
    <w:rsid w:val="002632BE"/>
    <w:rsid w:val="002639B7"/>
    <w:rsid w:val="00264AB4"/>
    <w:rsid w:val="00264BB4"/>
    <w:rsid w:val="002655DB"/>
    <w:rsid w:val="00265DC4"/>
    <w:rsid w:val="0026659E"/>
    <w:rsid w:val="00266BDE"/>
    <w:rsid w:val="0026731F"/>
    <w:rsid w:val="00267F35"/>
    <w:rsid w:val="00270089"/>
    <w:rsid w:val="00270730"/>
    <w:rsid w:val="002708B1"/>
    <w:rsid w:val="00270A39"/>
    <w:rsid w:val="00270B0F"/>
    <w:rsid w:val="00270FF6"/>
    <w:rsid w:val="002710CD"/>
    <w:rsid w:val="0027112B"/>
    <w:rsid w:val="0027112D"/>
    <w:rsid w:val="00271766"/>
    <w:rsid w:val="00271B0A"/>
    <w:rsid w:val="00271F08"/>
    <w:rsid w:val="002727DF"/>
    <w:rsid w:val="00272C60"/>
    <w:rsid w:val="00273183"/>
    <w:rsid w:val="0027325D"/>
    <w:rsid w:val="002735EA"/>
    <w:rsid w:val="002736BC"/>
    <w:rsid w:val="002739FB"/>
    <w:rsid w:val="00273B22"/>
    <w:rsid w:val="00273F37"/>
    <w:rsid w:val="00274940"/>
    <w:rsid w:val="00274D93"/>
    <w:rsid w:val="002750A1"/>
    <w:rsid w:val="0027587B"/>
    <w:rsid w:val="00275FE7"/>
    <w:rsid w:val="002766BF"/>
    <w:rsid w:val="0027705B"/>
    <w:rsid w:val="00277B18"/>
    <w:rsid w:val="00277BCE"/>
    <w:rsid w:val="00277DD6"/>
    <w:rsid w:val="00277E7A"/>
    <w:rsid w:val="00277FB2"/>
    <w:rsid w:val="00277FE2"/>
    <w:rsid w:val="00280156"/>
    <w:rsid w:val="00280163"/>
    <w:rsid w:val="002803C9"/>
    <w:rsid w:val="00280D69"/>
    <w:rsid w:val="002812F3"/>
    <w:rsid w:val="00282196"/>
    <w:rsid w:val="002827AF"/>
    <w:rsid w:val="00282CC5"/>
    <w:rsid w:val="00282E50"/>
    <w:rsid w:val="00282FED"/>
    <w:rsid w:val="0028306D"/>
    <w:rsid w:val="00283401"/>
    <w:rsid w:val="00283C15"/>
    <w:rsid w:val="00283F28"/>
    <w:rsid w:val="00284E82"/>
    <w:rsid w:val="0028561C"/>
    <w:rsid w:val="002860A5"/>
    <w:rsid w:val="002866B3"/>
    <w:rsid w:val="00286F70"/>
    <w:rsid w:val="002872AC"/>
    <w:rsid w:val="00287571"/>
    <w:rsid w:val="0028782E"/>
    <w:rsid w:val="00287FD9"/>
    <w:rsid w:val="002905F6"/>
    <w:rsid w:val="00290D75"/>
    <w:rsid w:val="00290E64"/>
    <w:rsid w:val="00290EFB"/>
    <w:rsid w:val="00291A6B"/>
    <w:rsid w:val="00291AB6"/>
    <w:rsid w:val="00291E22"/>
    <w:rsid w:val="00291FB2"/>
    <w:rsid w:val="00292039"/>
    <w:rsid w:val="00292BC4"/>
    <w:rsid w:val="00292DAB"/>
    <w:rsid w:val="002930DC"/>
    <w:rsid w:val="002945BC"/>
    <w:rsid w:val="002947A8"/>
    <w:rsid w:val="00294878"/>
    <w:rsid w:val="00294FCC"/>
    <w:rsid w:val="00294FDF"/>
    <w:rsid w:val="002950D6"/>
    <w:rsid w:val="00295237"/>
    <w:rsid w:val="00295990"/>
    <w:rsid w:val="00296CFD"/>
    <w:rsid w:val="002974B3"/>
    <w:rsid w:val="002A01A8"/>
    <w:rsid w:val="002A034E"/>
    <w:rsid w:val="002A043B"/>
    <w:rsid w:val="002A08D9"/>
    <w:rsid w:val="002A0914"/>
    <w:rsid w:val="002A096C"/>
    <w:rsid w:val="002A09DB"/>
    <w:rsid w:val="002A09DE"/>
    <w:rsid w:val="002A0D1D"/>
    <w:rsid w:val="002A1577"/>
    <w:rsid w:val="002A2BB9"/>
    <w:rsid w:val="002A2FF9"/>
    <w:rsid w:val="002A3146"/>
    <w:rsid w:val="002A3796"/>
    <w:rsid w:val="002A399B"/>
    <w:rsid w:val="002A4202"/>
    <w:rsid w:val="002A4485"/>
    <w:rsid w:val="002A477F"/>
    <w:rsid w:val="002A4A4D"/>
    <w:rsid w:val="002A4DD0"/>
    <w:rsid w:val="002A4E64"/>
    <w:rsid w:val="002A4FFF"/>
    <w:rsid w:val="002A51D4"/>
    <w:rsid w:val="002A57D6"/>
    <w:rsid w:val="002A6139"/>
    <w:rsid w:val="002A61EE"/>
    <w:rsid w:val="002A656F"/>
    <w:rsid w:val="002A6588"/>
    <w:rsid w:val="002A6C59"/>
    <w:rsid w:val="002A6EFF"/>
    <w:rsid w:val="002A7694"/>
    <w:rsid w:val="002A7774"/>
    <w:rsid w:val="002A7962"/>
    <w:rsid w:val="002A7F96"/>
    <w:rsid w:val="002B00FC"/>
    <w:rsid w:val="002B013D"/>
    <w:rsid w:val="002B0C36"/>
    <w:rsid w:val="002B16C1"/>
    <w:rsid w:val="002B1D72"/>
    <w:rsid w:val="002B1DF0"/>
    <w:rsid w:val="002B21AF"/>
    <w:rsid w:val="002B25CA"/>
    <w:rsid w:val="002B26C0"/>
    <w:rsid w:val="002B2C24"/>
    <w:rsid w:val="002B33E6"/>
    <w:rsid w:val="002B3BA7"/>
    <w:rsid w:val="002B3C33"/>
    <w:rsid w:val="002B5141"/>
    <w:rsid w:val="002B57FF"/>
    <w:rsid w:val="002B58CF"/>
    <w:rsid w:val="002B6733"/>
    <w:rsid w:val="002B6F6B"/>
    <w:rsid w:val="002B758A"/>
    <w:rsid w:val="002B7986"/>
    <w:rsid w:val="002C0C60"/>
    <w:rsid w:val="002C0F5E"/>
    <w:rsid w:val="002C1674"/>
    <w:rsid w:val="002C19E6"/>
    <w:rsid w:val="002C1A82"/>
    <w:rsid w:val="002C2241"/>
    <w:rsid w:val="002C2568"/>
    <w:rsid w:val="002C2905"/>
    <w:rsid w:val="002C2AF1"/>
    <w:rsid w:val="002C3031"/>
    <w:rsid w:val="002C354B"/>
    <w:rsid w:val="002C3A03"/>
    <w:rsid w:val="002C3E11"/>
    <w:rsid w:val="002C3FE1"/>
    <w:rsid w:val="002C46AB"/>
    <w:rsid w:val="002C47E6"/>
    <w:rsid w:val="002C488B"/>
    <w:rsid w:val="002C48C4"/>
    <w:rsid w:val="002C4C8F"/>
    <w:rsid w:val="002C519C"/>
    <w:rsid w:val="002C52CE"/>
    <w:rsid w:val="002C5945"/>
    <w:rsid w:val="002C5DCC"/>
    <w:rsid w:val="002C60AA"/>
    <w:rsid w:val="002C6390"/>
    <w:rsid w:val="002C65A3"/>
    <w:rsid w:val="002C6691"/>
    <w:rsid w:val="002C69CD"/>
    <w:rsid w:val="002C6EA0"/>
    <w:rsid w:val="002C74EA"/>
    <w:rsid w:val="002D03B1"/>
    <w:rsid w:val="002D06E1"/>
    <w:rsid w:val="002D09F1"/>
    <w:rsid w:val="002D15AD"/>
    <w:rsid w:val="002D19B9"/>
    <w:rsid w:val="002D1D8A"/>
    <w:rsid w:val="002D2589"/>
    <w:rsid w:val="002D2890"/>
    <w:rsid w:val="002D2E35"/>
    <w:rsid w:val="002D3872"/>
    <w:rsid w:val="002D3B87"/>
    <w:rsid w:val="002D4CAD"/>
    <w:rsid w:val="002D5056"/>
    <w:rsid w:val="002D5740"/>
    <w:rsid w:val="002D5BCC"/>
    <w:rsid w:val="002D6644"/>
    <w:rsid w:val="002D7152"/>
    <w:rsid w:val="002D7A21"/>
    <w:rsid w:val="002D7C21"/>
    <w:rsid w:val="002D7EFC"/>
    <w:rsid w:val="002E071C"/>
    <w:rsid w:val="002E0A1A"/>
    <w:rsid w:val="002E0F59"/>
    <w:rsid w:val="002E1FDC"/>
    <w:rsid w:val="002E233F"/>
    <w:rsid w:val="002E2358"/>
    <w:rsid w:val="002E2A98"/>
    <w:rsid w:val="002E2C2A"/>
    <w:rsid w:val="002E2C92"/>
    <w:rsid w:val="002E3259"/>
    <w:rsid w:val="002E35CA"/>
    <w:rsid w:val="002E36F2"/>
    <w:rsid w:val="002E3FB9"/>
    <w:rsid w:val="002E41BA"/>
    <w:rsid w:val="002E4277"/>
    <w:rsid w:val="002E482F"/>
    <w:rsid w:val="002E4CA9"/>
    <w:rsid w:val="002E55B2"/>
    <w:rsid w:val="002E64D1"/>
    <w:rsid w:val="002E6851"/>
    <w:rsid w:val="002E7192"/>
    <w:rsid w:val="002E71A8"/>
    <w:rsid w:val="002E7241"/>
    <w:rsid w:val="002E7E95"/>
    <w:rsid w:val="002F0055"/>
    <w:rsid w:val="002F01D6"/>
    <w:rsid w:val="002F04CD"/>
    <w:rsid w:val="002F06C8"/>
    <w:rsid w:val="002F07F5"/>
    <w:rsid w:val="002F0F43"/>
    <w:rsid w:val="002F1480"/>
    <w:rsid w:val="002F1708"/>
    <w:rsid w:val="002F192F"/>
    <w:rsid w:val="002F1AF8"/>
    <w:rsid w:val="002F210D"/>
    <w:rsid w:val="002F277D"/>
    <w:rsid w:val="002F29C4"/>
    <w:rsid w:val="002F2CB2"/>
    <w:rsid w:val="002F2E5A"/>
    <w:rsid w:val="002F3176"/>
    <w:rsid w:val="002F3441"/>
    <w:rsid w:val="002F4C84"/>
    <w:rsid w:val="002F5143"/>
    <w:rsid w:val="002F52CC"/>
    <w:rsid w:val="002F5698"/>
    <w:rsid w:val="002F5E46"/>
    <w:rsid w:val="002F6252"/>
    <w:rsid w:val="002F6615"/>
    <w:rsid w:val="002F6659"/>
    <w:rsid w:val="002F6D73"/>
    <w:rsid w:val="002F6EE7"/>
    <w:rsid w:val="002F703D"/>
    <w:rsid w:val="002F7883"/>
    <w:rsid w:val="002F7A03"/>
    <w:rsid w:val="002F7E72"/>
    <w:rsid w:val="003002B3"/>
    <w:rsid w:val="003008AE"/>
    <w:rsid w:val="00301CDA"/>
    <w:rsid w:val="00302331"/>
    <w:rsid w:val="00302957"/>
    <w:rsid w:val="00303079"/>
    <w:rsid w:val="00303535"/>
    <w:rsid w:val="00303538"/>
    <w:rsid w:val="00303579"/>
    <w:rsid w:val="00303822"/>
    <w:rsid w:val="00304135"/>
    <w:rsid w:val="003041BF"/>
    <w:rsid w:val="003045DF"/>
    <w:rsid w:val="00304EC3"/>
    <w:rsid w:val="00305659"/>
    <w:rsid w:val="003058A7"/>
    <w:rsid w:val="003058DD"/>
    <w:rsid w:val="00305934"/>
    <w:rsid w:val="00305B6F"/>
    <w:rsid w:val="0030633D"/>
    <w:rsid w:val="00307E30"/>
    <w:rsid w:val="00307FA8"/>
    <w:rsid w:val="00310330"/>
    <w:rsid w:val="0031067F"/>
    <w:rsid w:val="00310B60"/>
    <w:rsid w:val="00310B71"/>
    <w:rsid w:val="00310CC8"/>
    <w:rsid w:val="00310E25"/>
    <w:rsid w:val="00311413"/>
    <w:rsid w:val="003115D8"/>
    <w:rsid w:val="00311A06"/>
    <w:rsid w:val="00311D47"/>
    <w:rsid w:val="00311F00"/>
    <w:rsid w:val="0031209B"/>
    <w:rsid w:val="0031250F"/>
    <w:rsid w:val="00312C1D"/>
    <w:rsid w:val="00312F12"/>
    <w:rsid w:val="0031390D"/>
    <w:rsid w:val="00313CDF"/>
    <w:rsid w:val="00313CE6"/>
    <w:rsid w:val="00314671"/>
    <w:rsid w:val="003149AB"/>
    <w:rsid w:val="0031613A"/>
    <w:rsid w:val="00316564"/>
    <w:rsid w:val="003172EB"/>
    <w:rsid w:val="003173CC"/>
    <w:rsid w:val="003177B7"/>
    <w:rsid w:val="0032001B"/>
    <w:rsid w:val="00320DFE"/>
    <w:rsid w:val="00320E8E"/>
    <w:rsid w:val="00320FB0"/>
    <w:rsid w:val="00321F74"/>
    <w:rsid w:val="003224CE"/>
    <w:rsid w:val="00322CBD"/>
    <w:rsid w:val="00323137"/>
    <w:rsid w:val="00323FBD"/>
    <w:rsid w:val="00325179"/>
    <w:rsid w:val="00325558"/>
    <w:rsid w:val="003258A9"/>
    <w:rsid w:val="00325F26"/>
    <w:rsid w:val="003263BF"/>
    <w:rsid w:val="00326D6A"/>
    <w:rsid w:val="00327655"/>
    <w:rsid w:val="003276C7"/>
    <w:rsid w:val="00327C14"/>
    <w:rsid w:val="00327E60"/>
    <w:rsid w:val="00330107"/>
    <w:rsid w:val="003304BD"/>
    <w:rsid w:val="0033126B"/>
    <w:rsid w:val="0033189D"/>
    <w:rsid w:val="00331925"/>
    <w:rsid w:val="00331B1D"/>
    <w:rsid w:val="00331D74"/>
    <w:rsid w:val="00331F4B"/>
    <w:rsid w:val="003320BB"/>
    <w:rsid w:val="003321C9"/>
    <w:rsid w:val="0033220D"/>
    <w:rsid w:val="0033228C"/>
    <w:rsid w:val="00332477"/>
    <w:rsid w:val="0033251F"/>
    <w:rsid w:val="003327BC"/>
    <w:rsid w:val="0033282E"/>
    <w:rsid w:val="00333C19"/>
    <w:rsid w:val="003340DA"/>
    <w:rsid w:val="003343E4"/>
    <w:rsid w:val="003349CB"/>
    <w:rsid w:val="00335071"/>
    <w:rsid w:val="0033603C"/>
    <w:rsid w:val="0033661E"/>
    <w:rsid w:val="003366EB"/>
    <w:rsid w:val="003367DC"/>
    <w:rsid w:val="0033691C"/>
    <w:rsid w:val="00336B33"/>
    <w:rsid w:val="00337461"/>
    <w:rsid w:val="003374F5"/>
    <w:rsid w:val="00337C08"/>
    <w:rsid w:val="00340304"/>
    <w:rsid w:val="003403FD"/>
    <w:rsid w:val="003405D3"/>
    <w:rsid w:val="00340934"/>
    <w:rsid w:val="0034097E"/>
    <w:rsid w:val="00340B82"/>
    <w:rsid w:val="00340BA5"/>
    <w:rsid w:val="00340D46"/>
    <w:rsid w:val="00341150"/>
    <w:rsid w:val="00341D9F"/>
    <w:rsid w:val="0034245B"/>
    <w:rsid w:val="00342876"/>
    <w:rsid w:val="00342883"/>
    <w:rsid w:val="003430FF"/>
    <w:rsid w:val="003432D4"/>
    <w:rsid w:val="003434E8"/>
    <w:rsid w:val="00343BA3"/>
    <w:rsid w:val="003442AF"/>
    <w:rsid w:val="003449FE"/>
    <w:rsid w:val="00345143"/>
    <w:rsid w:val="0034515F"/>
    <w:rsid w:val="00345166"/>
    <w:rsid w:val="003452AE"/>
    <w:rsid w:val="00345828"/>
    <w:rsid w:val="00345DFB"/>
    <w:rsid w:val="00346200"/>
    <w:rsid w:val="00346701"/>
    <w:rsid w:val="00346ED6"/>
    <w:rsid w:val="0034710D"/>
    <w:rsid w:val="003475FB"/>
    <w:rsid w:val="0034795A"/>
    <w:rsid w:val="00347B14"/>
    <w:rsid w:val="00347DCF"/>
    <w:rsid w:val="00350D69"/>
    <w:rsid w:val="00350F66"/>
    <w:rsid w:val="00351B6E"/>
    <w:rsid w:val="00351C3C"/>
    <w:rsid w:val="00351F44"/>
    <w:rsid w:val="00352271"/>
    <w:rsid w:val="003538DD"/>
    <w:rsid w:val="00353954"/>
    <w:rsid w:val="00353D30"/>
    <w:rsid w:val="00353F36"/>
    <w:rsid w:val="00354185"/>
    <w:rsid w:val="0035488F"/>
    <w:rsid w:val="003550B9"/>
    <w:rsid w:val="00355119"/>
    <w:rsid w:val="00355787"/>
    <w:rsid w:val="00356C09"/>
    <w:rsid w:val="00356E69"/>
    <w:rsid w:val="00356F5C"/>
    <w:rsid w:val="00357098"/>
    <w:rsid w:val="003571D0"/>
    <w:rsid w:val="00357572"/>
    <w:rsid w:val="00360493"/>
    <w:rsid w:val="00360ABD"/>
    <w:rsid w:val="00360F3D"/>
    <w:rsid w:val="003618FC"/>
    <w:rsid w:val="00361AE7"/>
    <w:rsid w:val="00361C40"/>
    <w:rsid w:val="00361CAF"/>
    <w:rsid w:val="003624CD"/>
    <w:rsid w:val="00362524"/>
    <w:rsid w:val="0036292E"/>
    <w:rsid w:val="00362E7A"/>
    <w:rsid w:val="003634C6"/>
    <w:rsid w:val="003638E2"/>
    <w:rsid w:val="00363CDF"/>
    <w:rsid w:val="00363E91"/>
    <w:rsid w:val="00364A2A"/>
    <w:rsid w:val="00364E63"/>
    <w:rsid w:val="00365020"/>
    <w:rsid w:val="00365D0D"/>
    <w:rsid w:val="003664F1"/>
    <w:rsid w:val="0036654B"/>
    <w:rsid w:val="00366610"/>
    <w:rsid w:val="00366CF4"/>
    <w:rsid w:val="00366D9E"/>
    <w:rsid w:val="003671AF"/>
    <w:rsid w:val="003673F5"/>
    <w:rsid w:val="003675F6"/>
    <w:rsid w:val="00367C88"/>
    <w:rsid w:val="00367FD0"/>
    <w:rsid w:val="003705E5"/>
    <w:rsid w:val="00370B05"/>
    <w:rsid w:val="00370BC4"/>
    <w:rsid w:val="0037139F"/>
    <w:rsid w:val="00371486"/>
    <w:rsid w:val="00371573"/>
    <w:rsid w:val="00371916"/>
    <w:rsid w:val="00371C23"/>
    <w:rsid w:val="00372453"/>
    <w:rsid w:val="00372562"/>
    <w:rsid w:val="00372735"/>
    <w:rsid w:val="003727C7"/>
    <w:rsid w:val="00372A95"/>
    <w:rsid w:val="00372D1D"/>
    <w:rsid w:val="00372D60"/>
    <w:rsid w:val="00372E63"/>
    <w:rsid w:val="003737CB"/>
    <w:rsid w:val="00373E76"/>
    <w:rsid w:val="00374234"/>
    <w:rsid w:val="003743AE"/>
    <w:rsid w:val="0037456F"/>
    <w:rsid w:val="0037485E"/>
    <w:rsid w:val="00374CB1"/>
    <w:rsid w:val="00375425"/>
    <w:rsid w:val="00375C64"/>
    <w:rsid w:val="00375CDA"/>
    <w:rsid w:val="00375D94"/>
    <w:rsid w:val="00376212"/>
    <w:rsid w:val="00376295"/>
    <w:rsid w:val="003762DF"/>
    <w:rsid w:val="00376353"/>
    <w:rsid w:val="00376C04"/>
    <w:rsid w:val="003770FA"/>
    <w:rsid w:val="00377325"/>
    <w:rsid w:val="00377623"/>
    <w:rsid w:val="003776DD"/>
    <w:rsid w:val="00377C50"/>
    <w:rsid w:val="00377F0F"/>
    <w:rsid w:val="00377FBC"/>
    <w:rsid w:val="003803FB"/>
    <w:rsid w:val="003808B1"/>
    <w:rsid w:val="00380996"/>
    <w:rsid w:val="00380F32"/>
    <w:rsid w:val="00381288"/>
    <w:rsid w:val="0038156B"/>
    <w:rsid w:val="00381A1B"/>
    <w:rsid w:val="00381AFC"/>
    <w:rsid w:val="00381B82"/>
    <w:rsid w:val="00382BF9"/>
    <w:rsid w:val="003834A6"/>
    <w:rsid w:val="00383A93"/>
    <w:rsid w:val="00383E5A"/>
    <w:rsid w:val="00383FD8"/>
    <w:rsid w:val="00384055"/>
    <w:rsid w:val="003842DB"/>
    <w:rsid w:val="00384671"/>
    <w:rsid w:val="003847CE"/>
    <w:rsid w:val="003853F5"/>
    <w:rsid w:val="003857A9"/>
    <w:rsid w:val="00386666"/>
    <w:rsid w:val="00386675"/>
    <w:rsid w:val="00386E15"/>
    <w:rsid w:val="00387046"/>
    <w:rsid w:val="00387202"/>
    <w:rsid w:val="00387234"/>
    <w:rsid w:val="003875BD"/>
    <w:rsid w:val="0039045D"/>
    <w:rsid w:val="003904AA"/>
    <w:rsid w:val="0039073E"/>
    <w:rsid w:val="00390998"/>
    <w:rsid w:val="0039117C"/>
    <w:rsid w:val="00391D27"/>
    <w:rsid w:val="00391DC8"/>
    <w:rsid w:val="00391F94"/>
    <w:rsid w:val="0039256D"/>
    <w:rsid w:val="003925F6"/>
    <w:rsid w:val="0039266B"/>
    <w:rsid w:val="00392C83"/>
    <w:rsid w:val="00393C0D"/>
    <w:rsid w:val="00393ED9"/>
    <w:rsid w:val="00394BA8"/>
    <w:rsid w:val="003963C6"/>
    <w:rsid w:val="003963F8"/>
    <w:rsid w:val="00396C88"/>
    <w:rsid w:val="00397680"/>
    <w:rsid w:val="00397AD5"/>
    <w:rsid w:val="00397D49"/>
    <w:rsid w:val="003A04ED"/>
    <w:rsid w:val="003A0A1B"/>
    <w:rsid w:val="003A0BDD"/>
    <w:rsid w:val="003A138B"/>
    <w:rsid w:val="003A19C0"/>
    <w:rsid w:val="003A1F80"/>
    <w:rsid w:val="003A1FED"/>
    <w:rsid w:val="003A2C63"/>
    <w:rsid w:val="003A2F10"/>
    <w:rsid w:val="003A2F8F"/>
    <w:rsid w:val="003A3580"/>
    <w:rsid w:val="003A3E2F"/>
    <w:rsid w:val="003A40AC"/>
    <w:rsid w:val="003A42FE"/>
    <w:rsid w:val="003A4F31"/>
    <w:rsid w:val="003A55B1"/>
    <w:rsid w:val="003A5701"/>
    <w:rsid w:val="003A5F18"/>
    <w:rsid w:val="003A6C4E"/>
    <w:rsid w:val="003A721C"/>
    <w:rsid w:val="003A7410"/>
    <w:rsid w:val="003A7771"/>
    <w:rsid w:val="003B140D"/>
    <w:rsid w:val="003B186F"/>
    <w:rsid w:val="003B1996"/>
    <w:rsid w:val="003B1F2D"/>
    <w:rsid w:val="003B2112"/>
    <w:rsid w:val="003B229E"/>
    <w:rsid w:val="003B23D1"/>
    <w:rsid w:val="003B23FF"/>
    <w:rsid w:val="003B2616"/>
    <w:rsid w:val="003B3095"/>
    <w:rsid w:val="003B3A09"/>
    <w:rsid w:val="003B3DB8"/>
    <w:rsid w:val="003B3ED6"/>
    <w:rsid w:val="003B3FCE"/>
    <w:rsid w:val="003B4387"/>
    <w:rsid w:val="003B4A62"/>
    <w:rsid w:val="003B52C7"/>
    <w:rsid w:val="003B59E0"/>
    <w:rsid w:val="003B6368"/>
    <w:rsid w:val="003B63A7"/>
    <w:rsid w:val="003B6F7A"/>
    <w:rsid w:val="003C0223"/>
    <w:rsid w:val="003C06D9"/>
    <w:rsid w:val="003C06FF"/>
    <w:rsid w:val="003C0710"/>
    <w:rsid w:val="003C134B"/>
    <w:rsid w:val="003C13C6"/>
    <w:rsid w:val="003C1AF0"/>
    <w:rsid w:val="003C2246"/>
    <w:rsid w:val="003C2817"/>
    <w:rsid w:val="003C3223"/>
    <w:rsid w:val="003C322D"/>
    <w:rsid w:val="003C361D"/>
    <w:rsid w:val="003C369A"/>
    <w:rsid w:val="003C37ED"/>
    <w:rsid w:val="003C3E1F"/>
    <w:rsid w:val="003C53B1"/>
    <w:rsid w:val="003C5626"/>
    <w:rsid w:val="003C575A"/>
    <w:rsid w:val="003C5CFB"/>
    <w:rsid w:val="003C613A"/>
    <w:rsid w:val="003C6171"/>
    <w:rsid w:val="003C6ABF"/>
    <w:rsid w:val="003C6DAE"/>
    <w:rsid w:val="003C75C5"/>
    <w:rsid w:val="003C7664"/>
    <w:rsid w:val="003C7699"/>
    <w:rsid w:val="003C76D0"/>
    <w:rsid w:val="003C77F6"/>
    <w:rsid w:val="003C78EB"/>
    <w:rsid w:val="003C7951"/>
    <w:rsid w:val="003C7C52"/>
    <w:rsid w:val="003C7EC6"/>
    <w:rsid w:val="003D08EE"/>
    <w:rsid w:val="003D100E"/>
    <w:rsid w:val="003D16BE"/>
    <w:rsid w:val="003D1765"/>
    <w:rsid w:val="003D1975"/>
    <w:rsid w:val="003D1DC4"/>
    <w:rsid w:val="003D219D"/>
    <w:rsid w:val="003D2AA5"/>
    <w:rsid w:val="003D2C85"/>
    <w:rsid w:val="003D2DD6"/>
    <w:rsid w:val="003D2E58"/>
    <w:rsid w:val="003D350B"/>
    <w:rsid w:val="003D38F2"/>
    <w:rsid w:val="003D3953"/>
    <w:rsid w:val="003D3D68"/>
    <w:rsid w:val="003D3ED9"/>
    <w:rsid w:val="003D4877"/>
    <w:rsid w:val="003D493A"/>
    <w:rsid w:val="003D4949"/>
    <w:rsid w:val="003D5030"/>
    <w:rsid w:val="003D5795"/>
    <w:rsid w:val="003D5CBB"/>
    <w:rsid w:val="003D5E11"/>
    <w:rsid w:val="003D60D0"/>
    <w:rsid w:val="003D6A60"/>
    <w:rsid w:val="003D6F11"/>
    <w:rsid w:val="003D7480"/>
    <w:rsid w:val="003D7600"/>
    <w:rsid w:val="003D7826"/>
    <w:rsid w:val="003E02C8"/>
    <w:rsid w:val="003E054E"/>
    <w:rsid w:val="003E08A2"/>
    <w:rsid w:val="003E0B7D"/>
    <w:rsid w:val="003E13AC"/>
    <w:rsid w:val="003E15CE"/>
    <w:rsid w:val="003E1CD8"/>
    <w:rsid w:val="003E1E1D"/>
    <w:rsid w:val="003E23ED"/>
    <w:rsid w:val="003E2637"/>
    <w:rsid w:val="003E3675"/>
    <w:rsid w:val="003E37A8"/>
    <w:rsid w:val="003E3DE2"/>
    <w:rsid w:val="003E410C"/>
    <w:rsid w:val="003E4382"/>
    <w:rsid w:val="003E44F2"/>
    <w:rsid w:val="003E46A3"/>
    <w:rsid w:val="003E4D95"/>
    <w:rsid w:val="003E4DCC"/>
    <w:rsid w:val="003E4FCC"/>
    <w:rsid w:val="003E50F0"/>
    <w:rsid w:val="003E58B0"/>
    <w:rsid w:val="003E595D"/>
    <w:rsid w:val="003E5E1C"/>
    <w:rsid w:val="003E6440"/>
    <w:rsid w:val="003E7578"/>
    <w:rsid w:val="003E776F"/>
    <w:rsid w:val="003E7888"/>
    <w:rsid w:val="003E7C18"/>
    <w:rsid w:val="003E7D35"/>
    <w:rsid w:val="003F0356"/>
    <w:rsid w:val="003F037E"/>
    <w:rsid w:val="003F0846"/>
    <w:rsid w:val="003F09C2"/>
    <w:rsid w:val="003F1613"/>
    <w:rsid w:val="003F166D"/>
    <w:rsid w:val="003F1926"/>
    <w:rsid w:val="003F245D"/>
    <w:rsid w:val="003F2B4E"/>
    <w:rsid w:val="003F32B8"/>
    <w:rsid w:val="003F4263"/>
    <w:rsid w:val="003F4473"/>
    <w:rsid w:val="003F472C"/>
    <w:rsid w:val="003F4B70"/>
    <w:rsid w:val="003F511E"/>
    <w:rsid w:val="003F54CD"/>
    <w:rsid w:val="003F5544"/>
    <w:rsid w:val="003F58AC"/>
    <w:rsid w:val="003F61DA"/>
    <w:rsid w:val="003F655F"/>
    <w:rsid w:val="003F696C"/>
    <w:rsid w:val="003F6D26"/>
    <w:rsid w:val="003F7DBA"/>
    <w:rsid w:val="003F7DEC"/>
    <w:rsid w:val="003F7F77"/>
    <w:rsid w:val="00400261"/>
    <w:rsid w:val="004009DD"/>
    <w:rsid w:val="00400FAC"/>
    <w:rsid w:val="0040195E"/>
    <w:rsid w:val="004022C9"/>
    <w:rsid w:val="004029C2"/>
    <w:rsid w:val="004041EF"/>
    <w:rsid w:val="00404664"/>
    <w:rsid w:val="0040486E"/>
    <w:rsid w:val="004048E4"/>
    <w:rsid w:val="00404A68"/>
    <w:rsid w:val="0040504B"/>
    <w:rsid w:val="0040565D"/>
    <w:rsid w:val="00405EF4"/>
    <w:rsid w:val="004061E6"/>
    <w:rsid w:val="0040729E"/>
    <w:rsid w:val="00407CA2"/>
    <w:rsid w:val="00407CA4"/>
    <w:rsid w:val="00407F0C"/>
    <w:rsid w:val="0041055C"/>
    <w:rsid w:val="004111FA"/>
    <w:rsid w:val="0041151F"/>
    <w:rsid w:val="00411551"/>
    <w:rsid w:val="0041196B"/>
    <w:rsid w:val="004119B0"/>
    <w:rsid w:val="00411A2C"/>
    <w:rsid w:val="00411D09"/>
    <w:rsid w:val="00412AFC"/>
    <w:rsid w:val="00412EED"/>
    <w:rsid w:val="004132F0"/>
    <w:rsid w:val="00413403"/>
    <w:rsid w:val="0041374B"/>
    <w:rsid w:val="00413E80"/>
    <w:rsid w:val="00414745"/>
    <w:rsid w:val="00414A71"/>
    <w:rsid w:val="00414EC2"/>
    <w:rsid w:val="0041510E"/>
    <w:rsid w:val="00415203"/>
    <w:rsid w:val="00415437"/>
    <w:rsid w:val="00415B3A"/>
    <w:rsid w:val="004163A0"/>
    <w:rsid w:val="00416517"/>
    <w:rsid w:val="00416740"/>
    <w:rsid w:val="00416E80"/>
    <w:rsid w:val="004172AF"/>
    <w:rsid w:val="00417FF3"/>
    <w:rsid w:val="00420803"/>
    <w:rsid w:val="00422086"/>
    <w:rsid w:val="004236E7"/>
    <w:rsid w:val="00423B4A"/>
    <w:rsid w:val="004243D3"/>
    <w:rsid w:val="004247F7"/>
    <w:rsid w:val="0042483D"/>
    <w:rsid w:val="00424BC4"/>
    <w:rsid w:val="00424D9A"/>
    <w:rsid w:val="0042553A"/>
    <w:rsid w:val="00425830"/>
    <w:rsid w:val="004262B0"/>
    <w:rsid w:val="004266DC"/>
    <w:rsid w:val="004266E2"/>
    <w:rsid w:val="00426938"/>
    <w:rsid w:val="004270F5"/>
    <w:rsid w:val="004300C1"/>
    <w:rsid w:val="00430466"/>
    <w:rsid w:val="004304F8"/>
    <w:rsid w:val="00430692"/>
    <w:rsid w:val="0043083F"/>
    <w:rsid w:val="00430C35"/>
    <w:rsid w:val="00430FF4"/>
    <w:rsid w:val="004314ED"/>
    <w:rsid w:val="004315D8"/>
    <w:rsid w:val="00431652"/>
    <w:rsid w:val="00431655"/>
    <w:rsid w:val="00431F8A"/>
    <w:rsid w:val="00432316"/>
    <w:rsid w:val="00432424"/>
    <w:rsid w:val="00432628"/>
    <w:rsid w:val="00432629"/>
    <w:rsid w:val="00432ADA"/>
    <w:rsid w:val="00432F1F"/>
    <w:rsid w:val="00433650"/>
    <w:rsid w:val="00434AEA"/>
    <w:rsid w:val="0043547F"/>
    <w:rsid w:val="00435A7F"/>
    <w:rsid w:val="00435BC4"/>
    <w:rsid w:val="00435C5F"/>
    <w:rsid w:val="00436232"/>
    <w:rsid w:val="00436C39"/>
    <w:rsid w:val="00437058"/>
    <w:rsid w:val="00437622"/>
    <w:rsid w:val="0043797D"/>
    <w:rsid w:val="00437C23"/>
    <w:rsid w:val="00437F10"/>
    <w:rsid w:val="00440425"/>
    <w:rsid w:val="00440763"/>
    <w:rsid w:val="0044080E"/>
    <w:rsid w:val="00440A09"/>
    <w:rsid w:val="004410F1"/>
    <w:rsid w:val="004412AD"/>
    <w:rsid w:val="00441469"/>
    <w:rsid w:val="004418C8"/>
    <w:rsid w:val="004423B1"/>
    <w:rsid w:val="00442967"/>
    <w:rsid w:val="00442A93"/>
    <w:rsid w:val="00443060"/>
    <w:rsid w:val="00443661"/>
    <w:rsid w:val="00443689"/>
    <w:rsid w:val="004438A1"/>
    <w:rsid w:val="00443C96"/>
    <w:rsid w:val="00443D89"/>
    <w:rsid w:val="004441F5"/>
    <w:rsid w:val="0044421D"/>
    <w:rsid w:val="00444D5D"/>
    <w:rsid w:val="004450A4"/>
    <w:rsid w:val="004455C5"/>
    <w:rsid w:val="0044563D"/>
    <w:rsid w:val="00445927"/>
    <w:rsid w:val="00445DB0"/>
    <w:rsid w:val="004470EE"/>
    <w:rsid w:val="0044712F"/>
    <w:rsid w:val="00447DD7"/>
    <w:rsid w:val="00447E00"/>
    <w:rsid w:val="00450467"/>
    <w:rsid w:val="0045051D"/>
    <w:rsid w:val="00450832"/>
    <w:rsid w:val="00450ACA"/>
    <w:rsid w:val="00450BD4"/>
    <w:rsid w:val="00450D91"/>
    <w:rsid w:val="00451EE2"/>
    <w:rsid w:val="00452B1A"/>
    <w:rsid w:val="00453215"/>
    <w:rsid w:val="004532E1"/>
    <w:rsid w:val="0045332D"/>
    <w:rsid w:val="004537AE"/>
    <w:rsid w:val="00453A43"/>
    <w:rsid w:val="00453C66"/>
    <w:rsid w:val="00454025"/>
    <w:rsid w:val="004541A6"/>
    <w:rsid w:val="004547BD"/>
    <w:rsid w:val="004548FF"/>
    <w:rsid w:val="0045590A"/>
    <w:rsid w:val="00456395"/>
    <w:rsid w:val="00456904"/>
    <w:rsid w:val="00456A61"/>
    <w:rsid w:val="00457B34"/>
    <w:rsid w:val="00457F02"/>
    <w:rsid w:val="00460C0F"/>
    <w:rsid w:val="00461634"/>
    <w:rsid w:val="0046185F"/>
    <w:rsid w:val="00461ADF"/>
    <w:rsid w:val="00461C44"/>
    <w:rsid w:val="0046265C"/>
    <w:rsid w:val="004628B2"/>
    <w:rsid w:val="00462D06"/>
    <w:rsid w:val="004632DA"/>
    <w:rsid w:val="00463E30"/>
    <w:rsid w:val="004644B4"/>
    <w:rsid w:val="0046468C"/>
    <w:rsid w:val="00464BF6"/>
    <w:rsid w:val="00464F8F"/>
    <w:rsid w:val="004651D5"/>
    <w:rsid w:val="004654AF"/>
    <w:rsid w:val="00465AC0"/>
    <w:rsid w:val="00465BBE"/>
    <w:rsid w:val="00466820"/>
    <w:rsid w:val="00466F13"/>
    <w:rsid w:val="004674D2"/>
    <w:rsid w:val="004677E3"/>
    <w:rsid w:val="0047067A"/>
    <w:rsid w:val="00470DE3"/>
    <w:rsid w:val="00470EA6"/>
    <w:rsid w:val="00471873"/>
    <w:rsid w:val="00471B79"/>
    <w:rsid w:val="00471D64"/>
    <w:rsid w:val="00471F40"/>
    <w:rsid w:val="004720EA"/>
    <w:rsid w:val="004722D8"/>
    <w:rsid w:val="004723F4"/>
    <w:rsid w:val="00472609"/>
    <w:rsid w:val="00472EDE"/>
    <w:rsid w:val="00473131"/>
    <w:rsid w:val="004738E6"/>
    <w:rsid w:val="00473AD7"/>
    <w:rsid w:val="00473BC3"/>
    <w:rsid w:val="004744AC"/>
    <w:rsid w:val="004747CE"/>
    <w:rsid w:val="00474F51"/>
    <w:rsid w:val="004751AD"/>
    <w:rsid w:val="004753F1"/>
    <w:rsid w:val="004754D3"/>
    <w:rsid w:val="00476ECE"/>
    <w:rsid w:val="00477DCD"/>
    <w:rsid w:val="00477F60"/>
    <w:rsid w:val="0048110B"/>
    <w:rsid w:val="0048115D"/>
    <w:rsid w:val="0048118A"/>
    <w:rsid w:val="0048168A"/>
    <w:rsid w:val="004819F4"/>
    <w:rsid w:val="00481DC7"/>
    <w:rsid w:val="00482105"/>
    <w:rsid w:val="00482254"/>
    <w:rsid w:val="00482A8A"/>
    <w:rsid w:val="00482F21"/>
    <w:rsid w:val="0048318B"/>
    <w:rsid w:val="004834A2"/>
    <w:rsid w:val="004835DA"/>
    <w:rsid w:val="00484047"/>
    <w:rsid w:val="004841C5"/>
    <w:rsid w:val="00484967"/>
    <w:rsid w:val="00484AB2"/>
    <w:rsid w:val="00484ADF"/>
    <w:rsid w:val="00484D39"/>
    <w:rsid w:val="004851D0"/>
    <w:rsid w:val="00485715"/>
    <w:rsid w:val="00485B67"/>
    <w:rsid w:val="00485BE3"/>
    <w:rsid w:val="00485D65"/>
    <w:rsid w:val="004867D2"/>
    <w:rsid w:val="00486997"/>
    <w:rsid w:val="004874CB"/>
    <w:rsid w:val="00487D25"/>
    <w:rsid w:val="00490AED"/>
    <w:rsid w:val="00490E4C"/>
    <w:rsid w:val="00491150"/>
    <w:rsid w:val="00491290"/>
    <w:rsid w:val="0049143B"/>
    <w:rsid w:val="004917D3"/>
    <w:rsid w:val="00491B3B"/>
    <w:rsid w:val="00491C59"/>
    <w:rsid w:val="00491D08"/>
    <w:rsid w:val="00491F94"/>
    <w:rsid w:val="00491FFC"/>
    <w:rsid w:val="004922B0"/>
    <w:rsid w:val="0049263C"/>
    <w:rsid w:val="004929E4"/>
    <w:rsid w:val="00492AE9"/>
    <w:rsid w:val="00492DB1"/>
    <w:rsid w:val="004939FF"/>
    <w:rsid w:val="00493C22"/>
    <w:rsid w:val="004941C2"/>
    <w:rsid w:val="00494291"/>
    <w:rsid w:val="004944E0"/>
    <w:rsid w:val="0049459F"/>
    <w:rsid w:val="004946B4"/>
    <w:rsid w:val="00494821"/>
    <w:rsid w:val="00494D0F"/>
    <w:rsid w:val="00495859"/>
    <w:rsid w:val="00495BF6"/>
    <w:rsid w:val="00495F8D"/>
    <w:rsid w:val="004964AF"/>
    <w:rsid w:val="004964C0"/>
    <w:rsid w:val="004965C7"/>
    <w:rsid w:val="004968DE"/>
    <w:rsid w:val="0049701D"/>
    <w:rsid w:val="0049712D"/>
    <w:rsid w:val="004976A5"/>
    <w:rsid w:val="00497848"/>
    <w:rsid w:val="00497A5E"/>
    <w:rsid w:val="00497AA3"/>
    <w:rsid w:val="00497BBE"/>
    <w:rsid w:val="00497E07"/>
    <w:rsid w:val="00497F39"/>
    <w:rsid w:val="004A00F2"/>
    <w:rsid w:val="004A0500"/>
    <w:rsid w:val="004A088A"/>
    <w:rsid w:val="004A1A2D"/>
    <w:rsid w:val="004A20E8"/>
    <w:rsid w:val="004A227E"/>
    <w:rsid w:val="004A364C"/>
    <w:rsid w:val="004A36CB"/>
    <w:rsid w:val="004A3824"/>
    <w:rsid w:val="004A4630"/>
    <w:rsid w:val="004A48F9"/>
    <w:rsid w:val="004A4FEF"/>
    <w:rsid w:val="004A55B2"/>
    <w:rsid w:val="004A58C3"/>
    <w:rsid w:val="004A5D74"/>
    <w:rsid w:val="004A5F19"/>
    <w:rsid w:val="004A5F39"/>
    <w:rsid w:val="004A68DA"/>
    <w:rsid w:val="004A6BEC"/>
    <w:rsid w:val="004A7682"/>
    <w:rsid w:val="004A794F"/>
    <w:rsid w:val="004A7BD5"/>
    <w:rsid w:val="004A7D59"/>
    <w:rsid w:val="004A7E0E"/>
    <w:rsid w:val="004B0668"/>
    <w:rsid w:val="004B0782"/>
    <w:rsid w:val="004B0F77"/>
    <w:rsid w:val="004B1122"/>
    <w:rsid w:val="004B1B94"/>
    <w:rsid w:val="004B1FEA"/>
    <w:rsid w:val="004B2392"/>
    <w:rsid w:val="004B2482"/>
    <w:rsid w:val="004B29EF"/>
    <w:rsid w:val="004B29FB"/>
    <w:rsid w:val="004B2AAF"/>
    <w:rsid w:val="004B2B7C"/>
    <w:rsid w:val="004B2BF4"/>
    <w:rsid w:val="004B2CF4"/>
    <w:rsid w:val="004B32D6"/>
    <w:rsid w:val="004B3C41"/>
    <w:rsid w:val="004B4CC5"/>
    <w:rsid w:val="004B4FD8"/>
    <w:rsid w:val="004B53F7"/>
    <w:rsid w:val="004B54E6"/>
    <w:rsid w:val="004B6346"/>
    <w:rsid w:val="004B6376"/>
    <w:rsid w:val="004B69FE"/>
    <w:rsid w:val="004B6ECA"/>
    <w:rsid w:val="004B731C"/>
    <w:rsid w:val="004B7A9F"/>
    <w:rsid w:val="004C0107"/>
    <w:rsid w:val="004C025E"/>
    <w:rsid w:val="004C05C4"/>
    <w:rsid w:val="004C0A99"/>
    <w:rsid w:val="004C0ACA"/>
    <w:rsid w:val="004C0D69"/>
    <w:rsid w:val="004C11F7"/>
    <w:rsid w:val="004C1E9B"/>
    <w:rsid w:val="004C327E"/>
    <w:rsid w:val="004C36AC"/>
    <w:rsid w:val="004C380D"/>
    <w:rsid w:val="004C3C76"/>
    <w:rsid w:val="004C3DC6"/>
    <w:rsid w:val="004C3E89"/>
    <w:rsid w:val="004C3F78"/>
    <w:rsid w:val="004C4845"/>
    <w:rsid w:val="004C49F7"/>
    <w:rsid w:val="004C4B3D"/>
    <w:rsid w:val="004C4B3E"/>
    <w:rsid w:val="004C556A"/>
    <w:rsid w:val="004C5B89"/>
    <w:rsid w:val="004C5EB2"/>
    <w:rsid w:val="004C67EF"/>
    <w:rsid w:val="004C6C44"/>
    <w:rsid w:val="004C6FC0"/>
    <w:rsid w:val="004C6FCC"/>
    <w:rsid w:val="004D0956"/>
    <w:rsid w:val="004D0DF8"/>
    <w:rsid w:val="004D1116"/>
    <w:rsid w:val="004D115F"/>
    <w:rsid w:val="004D13AB"/>
    <w:rsid w:val="004D149E"/>
    <w:rsid w:val="004D17FA"/>
    <w:rsid w:val="004D20A9"/>
    <w:rsid w:val="004D20D1"/>
    <w:rsid w:val="004D259C"/>
    <w:rsid w:val="004D2EC5"/>
    <w:rsid w:val="004D2ED8"/>
    <w:rsid w:val="004D2FFF"/>
    <w:rsid w:val="004D3516"/>
    <w:rsid w:val="004D39EF"/>
    <w:rsid w:val="004D3A5B"/>
    <w:rsid w:val="004D3E32"/>
    <w:rsid w:val="004D488F"/>
    <w:rsid w:val="004D4A0E"/>
    <w:rsid w:val="004D4EDA"/>
    <w:rsid w:val="004D57A4"/>
    <w:rsid w:val="004D5844"/>
    <w:rsid w:val="004D5B74"/>
    <w:rsid w:val="004D5E96"/>
    <w:rsid w:val="004D67B7"/>
    <w:rsid w:val="004D7E82"/>
    <w:rsid w:val="004D7ED7"/>
    <w:rsid w:val="004E0736"/>
    <w:rsid w:val="004E0A27"/>
    <w:rsid w:val="004E0B94"/>
    <w:rsid w:val="004E0DB9"/>
    <w:rsid w:val="004E0F57"/>
    <w:rsid w:val="004E148C"/>
    <w:rsid w:val="004E1A8E"/>
    <w:rsid w:val="004E1E1F"/>
    <w:rsid w:val="004E247A"/>
    <w:rsid w:val="004E25A8"/>
    <w:rsid w:val="004E2853"/>
    <w:rsid w:val="004E316C"/>
    <w:rsid w:val="004E3F22"/>
    <w:rsid w:val="004E40E7"/>
    <w:rsid w:val="004E4144"/>
    <w:rsid w:val="004E5035"/>
    <w:rsid w:val="004E506B"/>
    <w:rsid w:val="004E51FE"/>
    <w:rsid w:val="004E5228"/>
    <w:rsid w:val="004E54FE"/>
    <w:rsid w:val="004E5689"/>
    <w:rsid w:val="004E5880"/>
    <w:rsid w:val="004E5A00"/>
    <w:rsid w:val="004E5A4C"/>
    <w:rsid w:val="004E6D2E"/>
    <w:rsid w:val="004E7243"/>
    <w:rsid w:val="004E7676"/>
    <w:rsid w:val="004E7850"/>
    <w:rsid w:val="004F05C9"/>
    <w:rsid w:val="004F0819"/>
    <w:rsid w:val="004F09E6"/>
    <w:rsid w:val="004F0B30"/>
    <w:rsid w:val="004F0D60"/>
    <w:rsid w:val="004F1185"/>
    <w:rsid w:val="004F143D"/>
    <w:rsid w:val="004F1609"/>
    <w:rsid w:val="004F186E"/>
    <w:rsid w:val="004F19B9"/>
    <w:rsid w:val="004F1FB7"/>
    <w:rsid w:val="004F20A7"/>
    <w:rsid w:val="004F2706"/>
    <w:rsid w:val="004F291B"/>
    <w:rsid w:val="004F2A0A"/>
    <w:rsid w:val="004F2C59"/>
    <w:rsid w:val="004F350C"/>
    <w:rsid w:val="004F37FE"/>
    <w:rsid w:val="004F416A"/>
    <w:rsid w:val="004F419B"/>
    <w:rsid w:val="004F44BD"/>
    <w:rsid w:val="004F4E0D"/>
    <w:rsid w:val="004F5414"/>
    <w:rsid w:val="004F544E"/>
    <w:rsid w:val="004F5B5C"/>
    <w:rsid w:val="004F5C29"/>
    <w:rsid w:val="004F6145"/>
    <w:rsid w:val="004F663A"/>
    <w:rsid w:val="004F6E56"/>
    <w:rsid w:val="004F7269"/>
    <w:rsid w:val="00500255"/>
    <w:rsid w:val="0050033E"/>
    <w:rsid w:val="005003DB"/>
    <w:rsid w:val="005005D4"/>
    <w:rsid w:val="0050060C"/>
    <w:rsid w:val="005007BB"/>
    <w:rsid w:val="00500C63"/>
    <w:rsid w:val="0050112C"/>
    <w:rsid w:val="005011ED"/>
    <w:rsid w:val="00501DE3"/>
    <w:rsid w:val="00501E44"/>
    <w:rsid w:val="00502447"/>
    <w:rsid w:val="00502AC2"/>
    <w:rsid w:val="00502DA4"/>
    <w:rsid w:val="00503344"/>
    <w:rsid w:val="00504626"/>
    <w:rsid w:val="0050478B"/>
    <w:rsid w:val="005047D3"/>
    <w:rsid w:val="005060C8"/>
    <w:rsid w:val="00506862"/>
    <w:rsid w:val="00506CC9"/>
    <w:rsid w:val="00507073"/>
    <w:rsid w:val="00507E9C"/>
    <w:rsid w:val="005103FD"/>
    <w:rsid w:val="0051065B"/>
    <w:rsid w:val="005106AB"/>
    <w:rsid w:val="00510B83"/>
    <w:rsid w:val="00510E79"/>
    <w:rsid w:val="00511068"/>
    <w:rsid w:val="00511A7F"/>
    <w:rsid w:val="00511CEB"/>
    <w:rsid w:val="00512446"/>
    <w:rsid w:val="005125F9"/>
    <w:rsid w:val="00512662"/>
    <w:rsid w:val="00512A9D"/>
    <w:rsid w:val="00512E25"/>
    <w:rsid w:val="00513108"/>
    <w:rsid w:val="0051313A"/>
    <w:rsid w:val="00513B07"/>
    <w:rsid w:val="00513B13"/>
    <w:rsid w:val="00513E4C"/>
    <w:rsid w:val="005143E3"/>
    <w:rsid w:val="0051479C"/>
    <w:rsid w:val="005152FA"/>
    <w:rsid w:val="0051592C"/>
    <w:rsid w:val="00515B21"/>
    <w:rsid w:val="005163C4"/>
    <w:rsid w:val="00516532"/>
    <w:rsid w:val="00516A12"/>
    <w:rsid w:val="0051738D"/>
    <w:rsid w:val="0051788F"/>
    <w:rsid w:val="00517B16"/>
    <w:rsid w:val="00517C59"/>
    <w:rsid w:val="00517C95"/>
    <w:rsid w:val="00521195"/>
    <w:rsid w:val="0052127F"/>
    <w:rsid w:val="005216E5"/>
    <w:rsid w:val="00522EB0"/>
    <w:rsid w:val="00523558"/>
    <w:rsid w:val="00524196"/>
    <w:rsid w:val="005242CF"/>
    <w:rsid w:val="00524918"/>
    <w:rsid w:val="00524978"/>
    <w:rsid w:val="00524A59"/>
    <w:rsid w:val="0052607C"/>
    <w:rsid w:val="00526418"/>
    <w:rsid w:val="00526663"/>
    <w:rsid w:val="005268B6"/>
    <w:rsid w:val="005268DE"/>
    <w:rsid w:val="00526900"/>
    <w:rsid w:val="00526D63"/>
    <w:rsid w:val="00526EBB"/>
    <w:rsid w:val="00527035"/>
    <w:rsid w:val="00527977"/>
    <w:rsid w:val="00530186"/>
    <w:rsid w:val="0053019F"/>
    <w:rsid w:val="005308A8"/>
    <w:rsid w:val="0053100D"/>
    <w:rsid w:val="00531662"/>
    <w:rsid w:val="00531E46"/>
    <w:rsid w:val="005321F8"/>
    <w:rsid w:val="00532B0D"/>
    <w:rsid w:val="005345C4"/>
    <w:rsid w:val="00534707"/>
    <w:rsid w:val="00534A65"/>
    <w:rsid w:val="00534B5B"/>
    <w:rsid w:val="00534CEE"/>
    <w:rsid w:val="0053523F"/>
    <w:rsid w:val="00535437"/>
    <w:rsid w:val="00535AE8"/>
    <w:rsid w:val="005367F1"/>
    <w:rsid w:val="00536C7F"/>
    <w:rsid w:val="00536DE3"/>
    <w:rsid w:val="00536DFB"/>
    <w:rsid w:val="00536EBF"/>
    <w:rsid w:val="00537BE0"/>
    <w:rsid w:val="00540405"/>
    <w:rsid w:val="0054043F"/>
    <w:rsid w:val="00541A1A"/>
    <w:rsid w:val="00541B1A"/>
    <w:rsid w:val="00542216"/>
    <w:rsid w:val="005429FC"/>
    <w:rsid w:val="00542B15"/>
    <w:rsid w:val="00542CAE"/>
    <w:rsid w:val="00542CB3"/>
    <w:rsid w:val="005438E1"/>
    <w:rsid w:val="00543976"/>
    <w:rsid w:val="00543A5B"/>
    <w:rsid w:val="00543E0E"/>
    <w:rsid w:val="00543FAB"/>
    <w:rsid w:val="00544F1C"/>
    <w:rsid w:val="00544F59"/>
    <w:rsid w:val="0054517C"/>
    <w:rsid w:val="005453B3"/>
    <w:rsid w:val="0054611D"/>
    <w:rsid w:val="00546237"/>
    <w:rsid w:val="005466BF"/>
    <w:rsid w:val="005469BA"/>
    <w:rsid w:val="00546CA8"/>
    <w:rsid w:val="005475E1"/>
    <w:rsid w:val="00547C8D"/>
    <w:rsid w:val="00547D72"/>
    <w:rsid w:val="00547FAE"/>
    <w:rsid w:val="0055099E"/>
    <w:rsid w:val="005511D6"/>
    <w:rsid w:val="0055137F"/>
    <w:rsid w:val="00551664"/>
    <w:rsid w:val="00551779"/>
    <w:rsid w:val="005518DC"/>
    <w:rsid w:val="00551996"/>
    <w:rsid w:val="00552268"/>
    <w:rsid w:val="0055256A"/>
    <w:rsid w:val="00552BDA"/>
    <w:rsid w:val="0055344E"/>
    <w:rsid w:val="0055346C"/>
    <w:rsid w:val="00553A10"/>
    <w:rsid w:val="00553A5B"/>
    <w:rsid w:val="00553C0F"/>
    <w:rsid w:val="005542B3"/>
    <w:rsid w:val="00554A76"/>
    <w:rsid w:val="00554AAE"/>
    <w:rsid w:val="00554C77"/>
    <w:rsid w:val="00554E24"/>
    <w:rsid w:val="00554F26"/>
    <w:rsid w:val="005552B8"/>
    <w:rsid w:val="00555DBB"/>
    <w:rsid w:val="00556085"/>
    <w:rsid w:val="0055659E"/>
    <w:rsid w:val="0055670B"/>
    <w:rsid w:val="00556981"/>
    <w:rsid w:val="00556C44"/>
    <w:rsid w:val="00557707"/>
    <w:rsid w:val="00557C9E"/>
    <w:rsid w:val="00560286"/>
    <w:rsid w:val="005607DC"/>
    <w:rsid w:val="005610EE"/>
    <w:rsid w:val="005615CA"/>
    <w:rsid w:val="00561C3E"/>
    <w:rsid w:val="0056251B"/>
    <w:rsid w:val="005630FC"/>
    <w:rsid w:val="00563310"/>
    <w:rsid w:val="00563AA7"/>
    <w:rsid w:val="00563C5C"/>
    <w:rsid w:val="00564478"/>
    <w:rsid w:val="005644F1"/>
    <w:rsid w:val="00564A6D"/>
    <w:rsid w:val="00564FE3"/>
    <w:rsid w:val="00565CC4"/>
    <w:rsid w:val="00566E45"/>
    <w:rsid w:val="005672A4"/>
    <w:rsid w:val="00567736"/>
    <w:rsid w:val="00567F5A"/>
    <w:rsid w:val="00567FA6"/>
    <w:rsid w:val="0057020C"/>
    <w:rsid w:val="00570210"/>
    <w:rsid w:val="005704AA"/>
    <w:rsid w:val="00570647"/>
    <w:rsid w:val="0057075E"/>
    <w:rsid w:val="00570787"/>
    <w:rsid w:val="00570D37"/>
    <w:rsid w:val="005710F6"/>
    <w:rsid w:val="00571303"/>
    <w:rsid w:val="005714AC"/>
    <w:rsid w:val="00571B35"/>
    <w:rsid w:val="0057224A"/>
    <w:rsid w:val="00572864"/>
    <w:rsid w:val="005734D9"/>
    <w:rsid w:val="005734E3"/>
    <w:rsid w:val="00573C47"/>
    <w:rsid w:val="005746F3"/>
    <w:rsid w:val="00574E3F"/>
    <w:rsid w:val="0057517B"/>
    <w:rsid w:val="0057544B"/>
    <w:rsid w:val="0057569D"/>
    <w:rsid w:val="00575A37"/>
    <w:rsid w:val="00575F16"/>
    <w:rsid w:val="005762C2"/>
    <w:rsid w:val="00576762"/>
    <w:rsid w:val="00576AF2"/>
    <w:rsid w:val="0057719F"/>
    <w:rsid w:val="005772E5"/>
    <w:rsid w:val="005773EF"/>
    <w:rsid w:val="00577CBD"/>
    <w:rsid w:val="0058008B"/>
    <w:rsid w:val="005803F3"/>
    <w:rsid w:val="00580495"/>
    <w:rsid w:val="005806DC"/>
    <w:rsid w:val="005809C8"/>
    <w:rsid w:val="00580A0A"/>
    <w:rsid w:val="00581034"/>
    <w:rsid w:val="005811AB"/>
    <w:rsid w:val="00581F27"/>
    <w:rsid w:val="00582650"/>
    <w:rsid w:val="005829AD"/>
    <w:rsid w:val="00582FC8"/>
    <w:rsid w:val="005832E1"/>
    <w:rsid w:val="005844B2"/>
    <w:rsid w:val="00584F31"/>
    <w:rsid w:val="00584FCF"/>
    <w:rsid w:val="0058512B"/>
    <w:rsid w:val="00585B79"/>
    <w:rsid w:val="00585D83"/>
    <w:rsid w:val="00585DA7"/>
    <w:rsid w:val="00586182"/>
    <w:rsid w:val="005865EB"/>
    <w:rsid w:val="00586909"/>
    <w:rsid w:val="0058726B"/>
    <w:rsid w:val="005872C4"/>
    <w:rsid w:val="0058734B"/>
    <w:rsid w:val="00587EDD"/>
    <w:rsid w:val="0059021A"/>
    <w:rsid w:val="0059076E"/>
    <w:rsid w:val="00590790"/>
    <w:rsid w:val="00590885"/>
    <w:rsid w:val="00590EDB"/>
    <w:rsid w:val="00590FB7"/>
    <w:rsid w:val="00591197"/>
    <w:rsid w:val="0059128E"/>
    <w:rsid w:val="0059131B"/>
    <w:rsid w:val="005913F3"/>
    <w:rsid w:val="00591E68"/>
    <w:rsid w:val="00591FD0"/>
    <w:rsid w:val="00592058"/>
    <w:rsid w:val="00592409"/>
    <w:rsid w:val="00592746"/>
    <w:rsid w:val="005928B2"/>
    <w:rsid w:val="00593820"/>
    <w:rsid w:val="00593DC9"/>
    <w:rsid w:val="0059403E"/>
    <w:rsid w:val="0059420E"/>
    <w:rsid w:val="00594442"/>
    <w:rsid w:val="005947F6"/>
    <w:rsid w:val="00594A4A"/>
    <w:rsid w:val="00594A7F"/>
    <w:rsid w:val="00595CBD"/>
    <w:rsid w:val="005967C6"/>
    <w:rsid w:val="00596840"/>
    <w:rsid w:val="005979B6"/>
    <w:rsid w:val="00597B02"/>
    <w:rsid w:val="00597DB6"/>
    <w:rsid w:val="00597E7F"/>
    <w:rsid w:val="005A00D1"/>
    <w:rsid w:val="005A10A6"/>
    <w:rsid w:val="005A1602"/>
    <w:rsid w:val="005A1A73"/>
    <w:rsid w:val="005A2257"/>
    <w:rsid w:val="005A24B2"/>
    <w:rsid w:val="005A2DBB"/>
    <w:rsid w:val="005A2F3C"/>
    <w:rsid w:val="005A36CE"/>
    <w:rsid w:val="005A3BB4"/>
    <w:rsid w:val="005A3D98"/>
    <w:rsid w:val="005A3E46"/>
    <w:rsid w:val="005A42DF"/>
    <w:rsid w:val="005A445D"/>
    <w:rsid w:val="005A51CF"/>
    <w:rsid w:val="005A53C7"/>
    <w:rsid w:val="005A56BE"/>
    <w:rsid w:val="005A5C41"/>
    <w:rsid w:val="005A6267"/>
    <w:rsid w:val="005A6E5F"/>
    <w:rsid w:val="005A6F78"/>
    <w:rsid w:val="005A76BC"/>
    <w:rsid w:val="005A77A5"/>
    <w:rsid w:val="005A7AB4"/>
    <w:rsid w:val="005A7FB1"/>
    <w:rsid w:val="005B00F8"/>
    <w:rsid w:val="005B0661"/>
    <w:rsid w:val="005B0A58"/>
    <w:rsid w:val="005B0B74"/>
    <w:rsid w:val="005B0BA1"/>
    <w:rsid w:val="005B0DBE"/>
    <w:rsid w:val="005B13CE"/>
    <w:rsid w:val="005B1672"/>
    <w:rsid w:val="005B19B1"/>
    <w:rsid w:val="005B1C97"/>
    <w:rsid w:val="005B1EA1"/>
    <w:rsid w:val="005B1FC3"/>
    <w:rsid w:val="005B256A"/>
    <w:rsid w:val="005B2D3B"/>
    <w:rsid w:val="005B32E8"/>
    <w:rsid w:val="005B3C36"/>
    <w:rsid w:val="005B4588"/>
    <w:rsid w:val="005B4969"/>
    <w:rsid w:val="005B4C3B"/>
    <w:rsid w:val="005B4E96"/>
    <w:rsid w:val="005B4EC3"/>
    <w:rsid w:val="005B4F8E"/>
    <w:rsid w:val="005B4FDD"/>
    <w:rsid w:val="005B5934"/>
    <w:rsid w:val="005B5A3A"/>
    <w:rsid w:val="005B5AA0"/>
    <w:rsid w:val="005B652F"/>
    <w:rsid w:val="005B7185"/>
    <w:rsid w:val="005C0013"/>
    <w:rsid w:val="005C02CB"/>
    <w:rsid w:val="005C05DD"/>
    <w:rsid w:val="005C0B43"/>
    <w:rsid w:val="005C0B73"/>
    <w:rsid w:val="005C1244"/>
    <w:rsid w:val="005C1428"/>
    <w:rsid w:val="005C1464"/>
    <w:rsid w:val="005C237D"/>
    <w:rsid w:val="005C2AE1"/>
    <w:rsid w:val="005C3CD3"/>
    <w:rsid w:val="005C4289"/>
    <w:rsid w:val="005C43E2"/>
    <w:rsid w:val="005C4903"/>
    <w:rsid w:val="005C4957"/>
    <w:rsid w:val="005C4C42"/>
    <w:rsid w:val="005C4D0C"/>
    <w:rsid w:val="005C5029"/>
    <w:rsid w:val="005C6ACA"/>
    <w:rsid w:val="005C6C8C"/>
    <w:rsid w:val="005C7054"/>
    <w:rsid w:val="005C74F9"/>
    <w:rsid w:val="005C768A"/>
    <w:rsid w:val="005D165D"/>
    <w:rsid w:val="005D1B4F"/>
    <w:rsid w:val="005D1B8B"/>
    <w:rsid w:val="005D1C72"/>
    <w:rsid w:val="005D2156"/>
    <w:rsid w:val="005D31ED"/>
    <w:rsid w:val="005D3375"/>
    <w:rsid w:val="005D3636"/>
    <w:rsid w:val="005D36C5"/>
    <w:rsid w:val="005D3FFF"/>
    <w:rsid w:val="005D4FC1"/>
    <w:rsid w:val="005D55E7"/>
    <w:rsid w:val="005D5900"/>
    <w:rsid w:val="005D5C78"/>
    <w:rsid w:val="005D5E27"/>
    <w:rsid w:val="005D6057"/>
    <w:rsid w:val="005D6371"/>
    <w:rsid w:val="005D6878"/>
    <w:rsid w:val="005D6C22"/>
    <w:rsid w:val="005D71FB"/>
    <w:rsid w:val="005E067C"/>
    <w:rsid w:val="005E0833"/>
    <w:rsid w:val="005E0916"/>
    <w:rsid w:val="005E14D7"/>
    <w:rsid w:val="005E1641"/>
    <w:rsid w:val="005E2689"/>
    <w:rsid w:val="005E359C"/>
    <w:rsid w:val="005E3773"/>
    <w:rsid w:val="005E38E6"/>
    <w:rsid w:val="005E3D45"/>
    <w:rsid w:val="005E3D6D"/>
    <w:rsid w:val="005E4BB4"/>
    <w:rsid w:val="005E4DB4"/>
    <w:rsid w:val="005E4F74"/>
    <w:rsid w:val="005E5313"/>
    <w:rsid w:val="005E5448"/>
    <w:rsid w:val="005E5903"/>
    <w:rsid w:val="005E594B"/>
    <w:rsid w:val="005E5ACC"/>
    <w:rsid w:val="005E5D57"/>
    <w:rsid w:val="005E5DAF"/>
    <w:rsid w:val="005E64C6"/>
    <w:rsid w:val="005E7C18"/>
    <w:rsid w:val="005E7E43"/>
    <w:rsid w:val="005F0285"/>
    <w:rsid w:val="005F040C"/>
    <w:rsid w:val="005F0A8B"/>
    <w:rsid w:val="005F0E51"/>
    <w:rsid w:val="005F15E0"/>
    <w:rsid w:val="005F19A3"/>
    <w:rsid w:val="005F23DE"/>
    <w:rsid w:val="005F2C9B"/>
    <w:rsid w:val="005F2CAE"/>
    <w:rsid w:val="005F2F97"/>
    <w:rsid w:val="005F310A"/>
    <w:rsid w:val="005F338B"/>
    <w:rsid w:val="005F366E"/>
    <w:rsid w:val="005F3729"/>
    <w:rsid w:val="005F374B"/>
    <w:rsid w:val="005F37FB"/>
    <w:rsid w:val="005F3814"/>
    <w:rsid w:val="005F3FCE"/>
    <w:rsid w:val="005F40C6"/>
    <w:rsid w:val="005F4B3A"/>
    <w:rsid w:val="005F5183"/>
    <w:rsid w:val="005F579F"/>
    <w:rsid w:val="005F582C"/>
    <w:rsid w:val="005F5DF2"/>
    <w:rsid w:val="005F6057"/>
    <w:rsid w:val="005F6163"/>
    <w:rsid w:val="005F62A8"/>
    <w:rsid w:val="005F66C4"/>
    <w:rsid w:val="005F7275"/>
    <w:rsid w:val="005F73DB"/>
    <w:rsid w:val="005F7713"/>
    <w:rsid w:val="005F7777"/>
    <w:rsid w:val="005F783A"/>
    <w:rsid w:val="005F7B1A"/>
    <w:rsid w:val="005F7E83"/>
    <w:rsid w:val="00600305"/>
    <w:rsid w:val="00600ACE"/>
    <w:rsid w:val="00600EA6"/>
    <w:rsid w:val="0060105A"/>
    <w:rsid w:val="006012CE"/>
    <w:rsid w:val="00601872"/>
    <w:rsid w:val="00602116"/>
    <w:rsid w:val="00602365"/>
    <w:rsid w:val="00602417"/>
    <w:rsid w:val="00602424"/>
    <w:rsid w:val="00602699"/>
    <w:rsid w:val="00602AAC"/>
    <w:rsid w:val="00602D0D"/>
    <w:rsid w:val="0060356F"/>
    <w:rsid w:val="00604185"/>
    <w:rsid w:val="00604416"/>
    <w:rsid w:val="00604BFC"/>
    <w:rsid w:val="00604F06"/>
    <w:rsid w:val="006053C5"/>
    <w:rsid w:val="00605436"/>
    <w:rsid w:val="0060566E"/>
    <w:rsid w:val="006056A2"/>
    <w:rsid w:val="0060590A"/>
    <w:rsid w:val="00605B4D"/>
    <w:rsid w:val="00605E7D"/>
    <w:rsid w:val="00606225"/>
    <w:rsid w:val="006062E0"/>
    <w:rsid w:val="0060661F"/>
    <w:rsid w:val="00606693"/>
    <w:rsid w:val="0060710E"/>
    <w:rsid w:val="00607319"/>
    <w:rsid w:val="006100B0"/>
    <w:rsid w:val="00610731"/>
    <w:rsid w:val="006109BA"/>
    <w:rsid w:val="00611116"/>
    <w:rsid w:val="006112B1"/>
    <w:rsid w:val="0061177B"/>
    <w:rsid w:val="006124BB"/>
    <w:rsid w:val="00612545"/>
    <w:rsid w:val="0061258C"/>
    <w:rsid w:val="0061335B"/>
    <w:rsid w:val="006133D4"/>
    <w:rsid w:val="0061345B"/>
    <w:rsid w:val="00613B91"/>
    <w:rsid w:val="00613D0F"/>
    <w:rsid w:val="00613FC8"/>
    <w:rsid w:val="00614B2D"/>
    <w:rsid w:val="00615846"/>
    <w:rsid w:val="00615FB8"/>
    <w:rsid w:val="006164BF"/>
    <w:rsid w:val="006165D3"/>
    <w:rsid w:val="00616633"/>
    <w:rsid w:val="00616E69"/>
    <w:rsid w:val="006173FA"/>
    <w:rsid w:val="00617A8A"/>
    <w:rsid w:val="00617D1C"/>
    <w:rsid w:val="00617EAA"/>
    <w:rsid w:val="00620491"/>
    <w:rsid w:val="00621208"/>
    <w:rsid w:val="0062126E"/>
    <w:rsid w:val="00621A2A"/>
    <w:rsid w:val="00621F3B"/>
    <w:rsid w:val="00621FBC"/>
    <w:rsid w:val="006220C3"/>
    <w:rsid w:val="00622A16"/>
    <w:rsid w:val="00623116"/>
    <w:rsid w:val="0062398F"/>
    <w:rsid w:val="006239A6"/>
    <w:rsid w:val="00623EC1"/>
    <w:rsid w:val="00623F2E"/>
    <w:rsid w:val="00624248"/>
    <w:rsid w:val="00624846"/>
    <w:rsid w:val="0062495F"/>
    <w:rsid w:val="0062540E"/>
    <w:rsid w:val="00625D93"/>
    <w:rsid w:val="0062659C"/>
    <w:rsid w:val="00627B71"/>
    <w:rsid w:val="00627DE1"/>
    <w:rsid w:val="00630711"/>
    <w:rsid w:val="0063124A"/>
    <w:rsid w:val="00631605"/>
    <w:rsid w:val="0063163A"/>
    <w:rsid w:val="00631665"/>
    <w:rsid w:val="0063175D"/>
    <w:rsid w:val="00631791"/>
    <w:rsid w:val="00631D54"/>
    <w:rsid w:val="00631DA2"/>
    <w:rsid w:val="006321FD"/>
    <w:rsid w:val="00632B5D"/>
    <w:rsid w:val="00632BE2"/>
    <w:rsid w:val="00632DF9"/>
    <w:rsid w:val="00633233"/>
    <w:rsid w:val="00633B8B"/>
    <w:rsid w:val="00633CA6"/>
    <w:rsid w:val="00634374"/>
    <w:rsid w:val="00634E70"/>
    <w:rsid w:val="00635148"/>
    <w:rsid w:val="006353FD"/>
    <w:rsid w:val="006354B3"/>
    <w:rsid w:val="006354E2"/>
    <w:rsid w:val="00635B2F"/>
    <w:rsid w:val="0063608C"/>
    <w:rsid w:val="0063611D"/>
    <w:rsid w:val="006361AE"/>
    <w:rsid w:val="00636596"/>
    <w:rsid w:val="0063673F"/>
    <w:rsid w:val="006368C0"/>
    <w:rsid w:val="00636A18"/>
    <w:rsid w:val="00636FBB"/>
    <w:rsid w:val="0063735D"/>
    <w:rsid w:val="00637850"/>
    <w:rsid w:val="00637F53"/>
    <w:rsid w:val="00640320"/>
    <w:rsid w:val="00640612"/>
    <w:rsid w:val="00640F32"/>
    <w:rsid w:val="0064104E"/>
    <w:rsid w:val="00641669"/>
    <w:rsid w:val="006417BA"/>
    <w:rsid w:val="006419B2"/>
    <w:rsid w:val="00642757"/>
    <w:rsid w:val="00642C2A"/>
    <w:rsid w:val="00643593"/>
    <w:rsid w:val="006442A6"/>
    <w:rsid w:val="006445E4"/>
    <w:rsid w:val="00645696"/>
    <w:rsid w:val="00645837"/>
    <w:rsid w:val="0064587A"/>
    <w:rsid w:val="006462D9"/>
    <w:rsid w:val="00646406"/>
    <w:rsid w:val="006466F1"/>
    <w:rsid w:val="0064760F"/>
    <w:rsid w:val="00650325"/>
    <w:rsid w:val="0065050E"/>
    <w:rsid w:val="00650B2D"/>
    <w:rsid w:val="00650DFA"/>
    <w:rsid w:val="006511F8"/>
    <w:rsid w:val="00651759"/>
    <w:rsid w:val="00651D93"/>
    <w:rsid w:val="00652EB4"/>
    <w:rsid w:val="00652F4E"/>
    <w:rsid w:val="00652F9C"/>
    <w:rsid w:val="006536A2"/>
    <w:rsid w:val="00653A53"/>
    <w:rsid w:val="006544A3"/>
    <w:rsid w:val="0065567E"/>
    <w:rsid w:val="006567CA"/>
    <w:rsid w:val="0065684E"/>
    <w:rsid w:val="00656946"/>
    <w:rsid w:val="006570C9"/>
    <w:rsid w:val="0065759C"/>
    <w:rsid w:val="00657ACC"/>
    <w:rsid w:val="00657B68"/>
    <w:rsid w:val="00661223"/>
    <w:rsid w:val="0066265C"/>
    <w:rsid w:val="00662DDF"/>
    <w:rsid w:val="00662EC2"/>
    <w:rsid w:val="006632DB"/>
    <w:rsid w:val="00663504"/>
    <w:rsid w:val="00663635"/>
    <w:rsid w:val="006636F5"/>
    <w:rsid w:val="00663F96"/>
    <w:rsid w:val="006642CE"/>
    <w:rsid w:val="00665207"/>
    <w:rsid w:val="00665483"/>
    <w:rsid w:val="00665BA2"/>
    <w:rsid w:val="00665CC7"/>
    <w:rsid w:val="00665ED2"/>
    <w:rsid w:val="00666436"/>
    <w:rsid w:val="00667848"/>
    <w:rsid w:val="00667EF8"/>
    <w:rsid w:val="00670625"/>
    <w:rsid w:val="00670635"/>
    <w:rsid w:val="0067075C"/>
    <w:rsid w:val="00670A95"/>
    <w:rsid w:val="00670F95"/>
    <w:rsid w:val="00671015"/>
    <w:rsid w:val="006711BB"/>
    <w:rsid w:val="006712A9"/>
    <w:rsid w:val="006716B9"/>
    <w:rsid w:val="00671BF6"/>
    <w:rsid w:val="00671FA0"/>
    <w:rsid w:val="00672544"/>
    <w:rsid w:val="006726C5"/>
    <w:rsid w:val="006729B9"/>
    <w:rsid w:val="00672B96"/>
    <w:rsid w:val="00672BAF"/>
    <w:rsid w:val="0067321D"/>
    <w:rsid w:val="00673637"/>
    <w:rsid w:val="00673710"/>
    <w:rsid w:val="00673799"/>
    <w:rsid w:val="00673CC9"/>
    <w:rsid w:val="00674AFB"/>
    <w:rsid w:val="00674B4D"/>
    <w:rsid w:val="00675745"/>
    <w:rsid w:val="00680C3B"/>
    <w:rsid w:val="006823A2"/>
    <w:rsid w:val="00682AE3"/>
    <w:rsid w:val="00682EBD"/>
    <w:rsid w:val="006832AE"/>
    <w:rsid w:val="00683CC7"/>
    <w:rsid w:val="00683F00"/>
    <w:rsid w:val="00684379"/>
    <w:rsid w:val="00684585"/>
    <w:rsid w:val="00684795"/>
    <w:rsid w:val="006847CB"/>
    <w:rsid w:val="00684F76"/>
    <w:rsid w:val="00685526"/>
    <w:rsid w:val="00685693"/>
    <w:rsid w:val="0068620B"/>
    <w:rsid w:val="006868DE"/>
    <w:rsid w:val="00686DBB"/>
    <w:rsid w:val="006874A0"/>
    <w:rsid w:val="006903F4"/>
    <w:rsid w:val="00690A54"/>
    <w:rsid w:val="0069134D"/>
    <w:rsid w:val="0069166A"/>
    <w:rsid w:val="00691874"/>
    <w:rsid w:val="00691A6E"/>
    <w:rsid w:val="006924E2"/>
    <w:rsid w:val="00692B47"/>
    <w:rsid w:val="0069330E"/>
    <w:rsid w:val="006944E5"/>
    <w:rsid w:val="00694973"/>
    <w:rsid w:val="006953F9"/>
    <w:rsid w:val="006955DE"/>
    <w:rsid w:val="00695925"/>
    <w:rsid w:val="00696649"/>
    <w:rsid w:val="006966F8"/>
    <w:rsid w:val="00696DBA"/>
    <w:rsid w:val="00696E2B"/>
    <w:rsid w:val="00696EA6"/>
    <w:rsid w:val="00697188"/>
    <w:rsid w:val="00697325"/>
    <w:rsid w:val="0069789D"/>
    <w:rsid w:val="00697BEA"/>
    <w:rsid w:val="006A082A"/>
    <w:rsid w:val="006A0BC5"/>
    <w:rsid w:val="006A109F"/>
    <w:rsid w:val="006A132A"/>
    <w:rsid w:val="006A2046"/>
    <w:rsid w:val="006A26E8"/>
    <w:rsid w:val="006A2C7F"/>
    <w:rsid w:val="006A2EAD"/>
    <w:rsid w:val="006A3CCA"/>
    <w:rsid w:val="006A3F7D"/>
    <w:rsid w:val="006A3FD8"/>
    <w:rsid w:val="006A44D0"/>
    <w:rsid w:val="006A4651"/>
    <w:rsid w:val="006A4AB0"/>
    <w:rsid w:val="006A50BD"/>
    <w:rsid w:val="006A5307"/>
    <w:rsid w:val="006A56A4"/>
    <w:rsid w:val="006A577B"/>
    <w:rsid w:val="006A5F17"/>
    <w:rsid w:val="006A61C8"/>
    <w:rsid w:val="006A62D7"/>
    <w:rsid w:val="006A63B8"/>
    <w:rsid w:val="006A65B8"/>
    <w:rsid w:val="006A6F3A"/>
    <w:rsid w:val="006A6F82"/>
    <w:rsid w:val="006A71B3"/>
    <w:rsid w:val="006B02D4"/>
    <w:rsid w:val="006B0534"/>
    <w:rsid w:val="006B0BFC"/>
    <w:rsid w:val="006B130C"/>
    <w:rsid w:val="006B1769"/>
    <w:rsid w:val="006B1BB6"/>
    <w:rsid w:val="006B1C0E"/>
    <w:rsid w:val="006B2B33"/>
    <w:rsid w:val="006B2B4A"/>
    <w:rsid w:val="006B2FD3"/>
    <w:rsid w:val="006B3FC2"/>
    <w:rsid w:val="006B460C"/>
    <w:rsid w:val="006B537E"/>
    <w:rsid w:val="006B5632"/>
    <w:rsid w:val="006B5940"/>
    <w:rsid w:val="006B5AE3"/>
    <w:rsid w:val="006B65B4"/>
    <w:rsid w:val="006B6B98"/>
    <w:rsid w:val="006B6ED6"/>
    <w:rsid w:val="006C0116"/>
    <w:rsid w:val="006C01A9"/>
    <w:rsid w:val="006C08F3"/>
    <w:rsid w:val="006C0A2C"/>
    <w:rsid w:val="006C0E75"/>
    <w:rsid w:val="006C0F3B"/>
    <w:rsid w:val="006C0FF0"/>
    <w:rsid w:val="006C14D9"/>
    <w:rsid w:val="006C14EF"/>
    <w:rsid w:val="006C18A8"/>
    <w:rsid w:val="006C1A33"/>
    <w:rsid w:val="006C2290"/>
    <w:rsid w:val="006C2BCC"/>
    <w:rsid w:val="006C327A"/>
    <w:rsid w:val="006C389F"/>
    <w:rsid w:val="006C3AB4"/>
    <w:rsid w:val="006C3CF4"/>
    <w:rsid w:val="006C3D3E"/>
    <w:rsid w:val="006C3DD3"/>
    <w:rsid w:val="006C4AD5"/>
    <w:rsid w:val="006C4D24"/>
    <w:rsid w:val="006C5A00"/>
    <w:rsid w:val="006C5B6F"/>
    <w:rsid w:val="006C6A23"/>
    <w:rsid w:val="006C73B9"/>
    <w:rsid w:val="006C7C95"/>
    <w:rsid w:val="006C7EC9"/>
    <w:rsid w:val="006D03DD"/>
    <w:rsid w:val="006D051E"/>
    <w:rsid w:val="006D0800"/>
    <w:rsid w:val="006D0CDA"/>
    <w:rsid w:val="006D10AB"/>
    <w:rsid w:val="006D21A2"/>
    <w:rsid w:val="006D21D6"/>
    <w:rsid w:val="006D26E9"/>
    <w:rsid w:val="006D3668"/>
    <w:rsid w:val="006D3B0E"/>
    <w:rsid w:val="006D3C48"/>
    <w:rsid w:val="006D3D82"/>
    <w:rsid w:val="006D4141"/>
    <w:rsid w:val="006D453C"/>
    <w:rsid w:val="006D472E"/>
    <w:rsid w:val="006D4759"/>
    <w:rsid w:val="006D4880"/>
    <w:rsid w:val="006D4CF5"/>
    <w:rsid w:val="006D4D98"/>
    <w:rsid w:val="006D5093"/>
    <w:rsid w:val="006D5208"/>
    <w:rsid w:val="006D543F"/>
    <w:rsid w:val="006D6391"/>
    <w:rsid w:val="006D65D7"/>
    <w:rsid w:val="006D68E1"/>
    <w:rsid w:val="006D6A06"/>
    <w:rsid w:val="006D7121"/>
    <w:rsid w:val="006E0871"/>
    <w:rsid w:val="006E0B53"/>
    <w:rsid w:val="006E1513"/>
    <w:rsid w:val="006E1677"/>
    <w:rsid w:val="006E1E6D"/>
    <w:rsid w:val="006E35FB"/>
    <w:rsid w:val="006E3726"/>
    <w:rsid w:val="006E37AA"/>
    <w:rsid w:val="006E3AC6"/>
    <w:rsid w:val="006E3BDC"/>
    <w:rsid w:val="006E3FAB"/>
    <w:rsid w:val="006E440B"/>
    <w:rsid w:val="006E44C5"/>
    <w:rsid w:val="006E4A07"/>
    <w:rsid w:val="006E4B1E"/>
    <w:rsid w:val="006E4C45"/>
    <w:rsid w:val="006E5023"/>
    <w:rsid w:val="006E534D"/>
    <w:rsid w:val="006E6F0F"/>
    <w:rsid w:val="006E7072"/>
    <w:rsid w:val="006E7218"/>
    <w:rsid w:val="006E76E3"/>
    <w:rsid w:val="006F038A"/>
    <w:rsid w:val="006F07D2"/>
    <w:rsid w:val="006F11AF"/>
    <w:rsid w:val="006F1B8E"/>
    <w:rsid w:val="006F1EC2"/>
    <w:rsid w:val="006F22CA"/>
    <w:rsid w:val="006F24AB"/>
    <w:rsid w:val="006F27DD"/>
    <w:rsid w:val="006F37A1"/>
    <w:rsid w:val="006F3F7B"/>
    <w:rsid w:val="006F4137"/>
    <w:rsid w:val="006F4394"/>
    <w:rsid w:val="006F4BFE"/>
    <w:rsid w:val="006F50FD"/>
    <w:rsid w:val="006F5200"/>
    <w:rsid w:val="006F624C"/>
    <w:rsid w:val="006F62F6"/>
    <w:rsid w:val="006F661D"/>
    <w:rsid w:val="006F6E85"/>
    <w:rsid w:val="006F731F"/>
    <w:rsid w:val="007009FA"/>
    <w:rsid w:val="00700BCF"/>
    <w:rsid w:val="0070128F"/>
    <w:rsid w:val="007015AD"/>
    <w:rsid w:val="00701B20"/>
    <w:rsid w:val="0070235F"/>
    <w:rsid w:val="007024D2"/>
    <w:rsid w:val="0070294E"/>
    <w:rsid w:val="007029AB"/>
    <w:rsid w:val="00702CE5"/>
    <w:rsid w:val="007032CE"/>
    <w:rsid w:val="00704FAF"/>
    <w:rsid w:val="00705164"/>
    <w:rsid w:val="007056A8"/>
    <w:rsid w:val="0070580D"/>
    <w:rsid w:val="007060C1"/>
    <w:rsid w:val="0070617F"/>
    <w:rsid w:val="007062C4"/>
    <w:rsid w:val="007066FD"/>
    <w:rsid w:val="00706BC4"/>
    <w:rsid w:val="00707283"/>
    <w:rsid w:val="00707446"/>
    <w:rsid w:val="007075CD"/>
    <w:rsid w:val="00707F1C"/>
    <w:rsid w:val="00710082"/>
    <w:rsid w:val="00710306"/>
    <w:rsid w:val="00710E4B"/>
    <w:rsid w:val="00713039"/>
    <w:rsid w:val="0071368B"/>
    <w:rsid w:val="00713B2F"/>
    <w:rsid w:val="00713BEB"/>
    <w:rsid w:val="00714319"/>
    <w:rsid w:val="007143F6"/>
    <w:rsid w:val="00714840"/>
    <w:rsid w:val="007149EC"/>
    <w:rsid w:val="00714BFE"/>
    <w:rsid w:val="00714C12"/>
    <w:rsid w:val="00714EB9"/>
    <w:rsid w:val="0071541E"/>
    <w:rsid w:val="007154BF"/>
    <w:rsid w:val="007156DC"/>
    <w:rsid w:val="00715720"/>
    <w:rsid w:val="007165E2"/>
    <w:rsid w:val="00716825"/>
    <w:rsid w:val="0071699E"/>
    <w:rsid w:val="00716B4E"/>
    <w:rsid w:val="00716CF1"/>
    <w:rsid w:val="00717554"/>
    <w:rsid w:val="00717A48"/>
    <w:rsid w:val="00717B8E"/>
    <w:rsid w:val="00717BED"/>
    <w:rsid w:val="00717FB7"/>
    <w:rsid w:val="007202E6"/>
    <w:rsid w:val="00720961"/>
    <w:rsid w:val="00720D4E"/>
    <w:rsid w:val="0072171E"/>
    <w:rsid w:val="00721779"/>
    <w:rsid w:val="007219DA"/>
    <w:rsid w:val="00721B01"/>
    <w:rsid w:val="00722391"/>
    <w:rsid w:val="00722856"/>
    <w:rsid w:val="007236CE"/>
    <w:rsid w:val="00723713"/>
    <w:rsid w:val="00723B7A"/>
    <w:rsid w:val="00723CF8"/>
    <w:rsid w:val="00723FFB"/>
    <w:rsid w:val="007240AA"/>
    <w:rsid w:val="007241B4"/>
    <w:rsid w:val="0072427D"/>
    <w:rsid w:val="007246AF"/>
    <w:rsid w:val="00724DE9"/>
    <w:rsid w:val="0072520F"/>
    <w:rsid w:val="00725DA3"/>
    <w:rsid w:val="00725EBA"/>
    <w:rsid w:val="0072684B"/>
    <w:rsid w:val="00726CB7"/>
    <w:rsid w:val="007274E1"/>
    <w:rsid w:val="007274F5"/>
    <w:rsid w:val="007276B6"/>
    <w:rsid w:val="0073010C"/>
    <w:rsid w:val="0073128F"/>
    <w:rsid w:val="0073245D"/>
    <w:rsid w:val="00732589"/>
    <w:rsid w:val="0073335F"/>
    <w:rsid w:val="00733C4F"/>
    <w:rsid w:val="00733EE9"/>
    <w:rsid w:val="00734309"/>
    <w:rsid w:val="007348BB"/>
    <w:rsid w:val="007354A3"/>
    <w:rsid w:val="00735C0E"/>
    <w:rsid w:val="00736098"/>
    <w:rsid w:val="007365D6"/>
    <w:rsid w:val="00736619"/>
    <w:rsid w:val="00736792"/>
    <w:rsid w:val="007368AB"/>
    <w:rsid w:val="007368B4"/>
    <w:rsid w:val="00740420"/>
    <w:rsid w:val="0074069D"/>
    <w:rsid w:val="00740C34"/>
    <w:rsid w:val="00741144"/>
    <w:rsid w:val="0074142F"/>
    <w:rsid w:val="007418ED"/>
    <w:rsid w:val="007419E8"/>
    <w:rsid w:val="00742048"/>
    <w:rsid w:val="00742D90"/>
    <w:rsid w:val="007435DB"/>
    <w:rsid w:val="007437FF"/>
    <w:rsid w:val="007438C4"/>
    <w:rsid w:val="00743950"/>
    <w:rsid w:val="007439EA"/>
    <w:rsid w:val="00743DB8"/>
    <w:rsid w:val="00743E43"/>
    <w:rsid w:val="00744030"/>
    <w:rsid w:val="00744873"/>
    <w:rsid w:val="007448ED"/>
    <w:rsid w:val="00744AB7"/>
    <w:rsid w:val="00744EF3"/>
    <w:rsid w:val="007451E5"/>
    <w:rsid w:val="0074552B"/>
    <w:rsid w:val="0074574B"/>
    <w:rsid w:val="007459BF"/>
    <w:rsid w:val="00745C37"/>
    <w:rsid w:val="00745F29"/>
    <w:rsid w:val="00746251"/>
    <w:rsid w:val="007463BF"/>
    <w:rsid w:val="00746630"/>
    <w:rsid w:val="007467D9"/>
    <w:rsid w:val="0074682A"/>
    <w:rsid w:val="007469C1"/>
    <w:rsid w:val="00747287"/>
    <w:rsid w:val="00747426"/>
    <w:rsid w:val="0074759C"/>
    <w:rsid w:val="007475FF"/>
    <w:rsid w:val="00747749"/>
    <w:rsid w:val="007477F6"/>
    <w:rsid w:val="00747A54"/>
    <w:rsid w:val="007504A8"/>
    <w:rsid w:val="007509DA"/>
    <w:rsid w:val="00750E24"/>
    <w:rsid w:val="007519AE"/>
    <w:rsid w:val="007529ED"/>
    <w:rsid w:val="00752CA3"/>
    <w:rsid w:val="00752D84"/>
    <w:rsid w:val="00752E91"/>
    <w:rsid w:val="007536AA"/>
    <w:rsid w:val="00753827"/>
    <w:rsid w:val="0075409B"/>
    <w:rsid w:val="00754900"/>
    <w:rsid w:val="00755105"/>
    <w:rsid w:val="0075530C"/>
    <w:rsid w:val="00755A6C"/>
    <w:rsid w:val="00756024"/>
    <w:rsid w:val="007561EF"/>
    <w:rsid w:val="00756E38"/>
    <w:rsid w:val="00756FE3"/>
    <w:rsid w:val="0075711F"/>
    <w:rsid w:val="007578B8"/>
    <w:rsid w:val="00757C00"/>
    <w:rsid w:val="00757F3C"/>
    <w:rsid w:val="0076009B"/>
    <w:rsid w:val="00760991"/>
    <w:rsid w:val="0076130E"/>
    <w:rsid w:val="00762E81"/>
    <w:rsid w:val="00762F1C"/>
    <w:rsid w:val="0076327A"/>
    <w:rsid w:val="007632B0"/>
    <w:rsid w:val="00763D0C"/>
    <w:rsid w:val="0076418E"/>
    <w:rsid w:val="00764249"/>
    <w:rsid w:val="007642B8"/>
    <w:rsid w:val="007647BC"/>
    <w:rsid w:val="00764E84"/>
    <w:rsid w:val="00765627"/>
    <w:rsid w:val="00765A37"/>
    <w:rsid w:val="00766435"/>
    <w:rsid w:val="00766587"/>
    <w:rsid w:val="00766924"/>
    <w:rsid w:val="007710B1"/>
    <w:rsid w:val="007716BE"/>
    <w:rsid w:val="00771700"/>
    <w:rsid w:val="00772403"/>
    <w:rsid w:val="00772659"/>
    <w:rsid w:val="00772B75"/>
    <w:rsid w:val="0077371D"/>
    <w:rsid w:val="00773720"/>
    <w:rsid w:val="00773958"/>
    <w:rsid w:val="00774743"/>
    <w:rsid w:val="007748C7"/>
    <w:rsid w:val="007750F2"/>
    <w:rsid w:val="0077553B"/>
    <w:rsid w:val="00775FBE"/>
    <w:rsid w:val="007765EE"/>
    <w:rsid w:val="00776974"/>
    <w:rsid w:val="00776C4D"/>
    <w:rsid w:val="00776F00"/>
    <w:rsid w:val="00777BB5"/>
    <w:rsid w:val="00780147"/>
    <w:rsid w:val="00780242"/>
    <w:rsid w:val="00780805"/>
    <w:rsid w:val="00780935"/>
    <w:rsid w:val="0078112C"/>
    <w:rsid w:val="007811E5"/>
    <w:rsid w:val="007817E1"/>
    <w:rsid w:val="0078187E"/>
    <w:rsid w:val="00782514"/>
    <w:rsid w:val="00782553"/>
    <w:rsid w:val="00782E33"/>
    <w:rsid w:val="00783287"/>
    <w:rsid w:val="00783A0A"/>
    <w:rsid w:val="00783A8F"/>
    <w:rsid w:val="00783C94"/>
    <w:rsid w:val="00783D14"/>
    <w:rsid w:val="007853E0"/>
    <w:rsid w:val="00785730"/>
    <w:rsid w:val="00785E12"/>
    <w:rsid w:val="00786147"/>
    <w:rsid w:val="0078614B"/>
    <w:rsid w:val="00786387"/>
    <w:rsid w:val="00786CE0"/>
    <w:rsid w:val="007878A8"/>
    <w:rsid w:val="007903AB"/>
    <w:rsid w:val="007904B3"/>
    <w:rsid w:val="007907B6"/>
    <w:rsid w:val="00791B98"/>
    <w:rsid w:val="00792167"/>
    <w:rsid w:val="007923E0"/>
    <w:rsid w:val="007924E4"/>
    <w:rsid w:val="00792CB6"/>
    <w:rsid w:val="00792D64"/>
    <w:rsid w:val="00792F71"/>
    <w:rsid w:val="00793223"/>
    <w:rsid w:val="007937F3"/>
    <w:rsid w:val="0079382E"/>
    <w:rsid w:val="00793A80"/>
    <w:rsid w:val="00793B47"/>
    <w:rsid w:val="007948E2"/>
    <w:rsid w:val="007949CD"/>
    <w:rsid w:val="007952E0"/>
    <w:rsid w:val="00795327"/>
    <w:rsid w:val="0079532F"/>
    <w:rsid w:val="007955E3"/>
    <w:rsid w:val="00795848"/>
    <w:rsid w:val="0079594D"/>
    <w:rsid w:val="0079597E"/>
    <w:rsid w:val="00795AA2"/>
    <w:rsid w:val="00795C19"/>
    <w:rsid w:val="00795CBA"/>
    <w:rsid w:val="0079682F"/>
    <w:rsid w:val="00796CBF"/>
    <w:rsid w:val="00797455"/>
    <w:rsid w:val="007975D0"/>
    <w:rsid w:val="0079762F"/>
    <w:rsid w:val="0079766E"/>
    <w:rsid w:val="007977E1"/>
    <w:rsid w:val="00797A36"/>
    <w:rsid w:val="00797B9B"/>
    <w:rsid w:val="007A077D"/>
    <w:rsid w:val="007A0A3E"/>
    <w:rsid w:val="007A0D57"/>
    <w:rsid w:val="007A111E"/>
    <w:rsid w:val="007A11A2"/>
    <w:rsid w:val="007A157A"/>
    <w:rsid w:val="007A1766"/>
    <w:rsid w:val="007A1938"/>
    <w:rsid w:val="007A2203"/>
    <w:rsid w:val="007A247E"/>
    <w:rsid w:val="007A28DE"/>
    <w:rsid w:val="007A2B25"/>
    <w:rsid w:val="007A2B74"/>
    <w:rsid w:val="007A30EA"/>
    <w:rsid w:val="007A3D7D"/>
    <w:rsid w:val="007A3EB4"/>
    <w:rsid w:val="007A4203"/>
    <w:rsid w:val="007A4627"/>
    <w:rsid w:val="007A5285"/>
    <w:rsid w:val="007A54DD"/>
    <w:rsid w:val="007A579E"/>
    <w:rsid w:val="007A5918"/>
    <w:rsid w:val="007A6099"/>
    <w:rsid w:val="007A6992"/>
    <w:rsid w:val="007A6AAB"/>
    <w:rsid w:val="007A6FF5"/>
    <w:rsid w:val="007A79A4"/>
    <w:rsid w:val="007A7B0E"/>
    <w:rsid w:val="007A7E29"/>
    <w:rsid w:val="007B01FC"/>
    <w:rsid w:val="007B0235"/>
    <w:rsid w:val="007B0345"/>
    <w:rsid w:val="007B0926"/>
    <w:rsid w:val="007B174E"/>
    <w:rsid w:val="007B1827"/>
    <w:rsid w:val="007B1909"/>
    <w:rsid w:val="007B1D07"/>
    <w:rsid w:val="007B1E99"/>
    <w:rsid w:val="007B208F"/>
    <w:rsid w:val="007B28F4"/>
    <w:rsid w:val="007B33E7"/>
    <w:rsid w:val="007B381F"/>
    <w:rsid w:val="007B4143"/>
    <w:rsid w:val="007B45E6"/>
    <w:rsid w:val="007B4EBA"/>
    <w:rsid w:val="007B5184"/>
    <w:rsid w:val="007B5185"/>
    <w:rsid w:val="007B53B7"/>
    <w:rsid w:val="007B582C"/>
    <w:rsid w:val="007B635C"/>
    <w:rsid w:val="007B6DFA"/>
    <w:rsid w:val="007B71D0"/>
    <w:rsid w:val="007B7766"/>
    <w:rsid w:val="007B7D91"/>
    <w:rsid w:val="007C01F7"/>
    <w:rsid w:val="007C030F"/>
    <w:rsid w:val="007C07B6"/>
    <w:rsid w:val="007C095A"/>
    <w:rsid w:val="007C0A92"/>
    <w:rsid w:val="007C0CD4"/>
    <w:rsid w:val="007C0EA7"/>
    <w:rsid w:val="007C111B"/>
    <w:rsid w:val="007C11DA"/>
    <w:rsid w:val="007C171E"/>
    <w:rsid w:val="007C23A3"/>
    <w:rsid w:val="007C26D8"/>
    <w:rsid w:val="007C2962"/>
    <w:rsid w:val="007C2C24"/>
    <w:rsid w:val="007C307D"/>
    <w:rsid w:val="007C3920"/>
    <w:rsid w:val="007C426D"/>
    <w:rsid w:val="007C459B"/>
    <w:rsid w:val="007C489F"/>
    <w:rsid w:val="007C4AC9"/>
    <w:rsid w:val="007C4C49"/>
    <w:rsid w:val="007C4E95"/>
    <w:rsid w:val="007C5BA0"/>
    <w:rsid w:val="007C61F7"/>
    <w:rsid w:val="007C6223"/>
    <w:rsid w:val="007C6291"/>
    <w:rsid w:val="007C64B2"/>
    <w:rsid w:val="007C6546"/>
    <w:rsid w:val="007C6C09"/>
    <w:rsid w:val="007C721F"/>
    <w:rsid w:val="007C72E2"/>
    <w:rsid w:val="007D0419"/>
    <w:rsid w:val="007D0DCA"/>
    <w:rsid w:val="007D0DD6"/>
    <w:rsid w:val="007D0F01"/>
    <w:rsid w:val="007D10EF"/>
    <w:rsid w:val="007D1641"/>
    <w:rsid w:val="007D1849"/>
    <w:rsid w:val="007D2547"/>
    <w:rsid w:val="007D29E2"/>
    <w:rsid w:val="007D2C09"/>
    <w:rsid w:val="007D2EC6"/>
    <w:rsid w:val="007D2F3D"/>
    <w:rsid w:val="007D2F65"/>
    <w:rsid w:val="007D2FEA"/>
    <w:rsid w:val="007D30F1"/>
    <w:rsid w:val="007D356A"/>
    <w:rsid w:val="007D3C79"/>
    <w:rsid w:val="007D3DCF"/>
    <w:rsid w:val="007D3F25"/>
    <w:rsid w:val="007D4D7E"/>
    <w:rsid w:val="007D4F6E"/>
    <w:rsid w:val="007D53E1"/>
    <w:rsid w:val="007D624E"/>
    <w:rsid w:val="007D6257"/>
    <w:rsid w:val="007D6B68"/>
    <w:rsid w:val="007D7D66"/>
    <w:rsid w:val="007D7EDB"/>
    <w:rsid w:val="007E0361"/>
    <w:rsid w:val="007E09A1"/>
    <w:rsid w:val="007E1210"/>
    <w:rsid w:val="007E1785"/>
    <w:rsid w:val="007E1C04"/>
    <w:rsid w:val="007E2179"/>
    <w:rsid w:val="007E21D4"/>
    <w:rsid w:val="007E2D04"/>
    <w:rsid w:val="007E3246"/>
    <w:rsid w:val="007E451C"/>
    <w:rsid w:val="007E478E"/>
    <w:rsid w:val="007E47B8"/>
    <w:rsid w:val="007E49AF"/>
    <w:rsid w:val="007E4CFD"/>
    <w:rsid w:val="007E4F46"/>
    <w:rsid w:val="007E52F5"/>
    <w:rsid w:val="007E555D"/>
    <w:rsid w:val="007E56DE"/>
    <w:rsid w:val="007E57B1"/>
    <w:rsid w:val="007E5B89"/>
    <w:rsid w:val="007E5BA2"/>
    <w:rsid w:val="007E5C7B"/>
    <w:rsid w:val="007E5DF9"/>
    <w:rsid w:val="007E6367"/>
    <w:rsid w:val="007E75CD"/>
    <w:rsid w:val="007E7B14"/>
    <w:rsid w:val="007E7CFF"/>
    <w:rsid w:val="007E7DCE"/>
    <w:rsid w:val="007F01FC"/>
    <w:rsid w:val="007F0558"/>
    <w:rsid w:val="007F08FC"/>
    <w:rsid w:val="007F17BB"/>
    <w:rsid w:val="007F294B"/>
    <w:rsid w:val="007F2A4E"/>
    <w:rsid w:val="007F3554"/>
    <w:rsid w:val="007F392D"/>
    <w:rsid w:val="007F3990"/>
    <w:rsid w:val="007F47F9"/>
    <w:rsid w:val="007F4DAB"/>
    <w:rsid w:val="007F4E0C"/>
    <w:rsid w:val="007F5534"/>
    <w:rsid w:val="007F5765"/>
    <w:rsid w:val="007F6069"/>
    <w:rsid w:val="007F6331"/>
    <w:rsid w:val="007F6688"/>
    <w:rsid w:val="007F6D2C"/>
    <w:rsid w:val="007F6FB7"/>
    <w:rsid w:val="007F7115"/>
    <w:rsid w:val="007F726F"/>
    <w:rsid w:val="007F745C"/>
    <w:rsid w:val="007F75FF"/>
    <w:rsid w:val="007F7941"/>
    <w:rsid w:val="007F7DD2"/>
    <w:rsid w:val="007F7E64"/>
    <w:rsid w:val="00800704"/>
    <w:rsid w:val="00801186"/>
    <w:rsid w:val="00801551"/>
    <w:rsid w:val="00801A04"/>
    <w:rsid w:val="00802507"/>
    <w:rsid w:val="0080251F"/>
    <w:rsid w:val="00802AF9"/>
    <w:rsid w:val="00802D2E"/>
    <w:rsid w:val="00802E71"/>
    <w:rsid w:val="00802E85"/>
    <w:rsid w:val="00803C9F"/>
    <w:rsid w:val="00803F6A"/>
    <w:rsid w:val="0080425D"/>
    <w:rsid w:val="0080451B"/>
    <w:rsid w:val="00804535"/>
    <w:rsid w:val="00804689"/>
    <w:rsid w:val="00804832"/>
    <w:rsid w:val="0080504D"/>
    <w:rsid w:val="008055EA"/>
    <w:rsid w:val="0080679E"/>
    <w:rsid w:val="00806C23"/>
    <w:rsid w:val="00807084"/>
    <w:rsid w:val="00807187"/>
    <w:rsid w:val="00807BB3"/>
    <w:rsid w:val="00810E37"/>
    <w:rsid w:val="00811A99"/>
    <w:rsid w:val="00811D9C"/>
    <w:rsid w:val="00812132"/>
    <w:rsid w:val="008124D8"/>
    <w:rsid w:val="00813741"/>
    <w:rsid w:val="008137B4"/>
    <w:rsid w:val="00813BE8"/>
    <w:rsid w:val="00813CDD"/>
    <w:rsid w:val="00814189"/>
    <w:rsid w:val="00814540"/>
    <w:rsid w:val="00814754"/>
    <w:rsid w:val="00815909"/>
    <w:rsid w:val="00815BB1"/>
    <w:rsid w:val="00815CE3"/>
    <w:rsid w:val="00816079"/>
    <w:rsid w:val="00816CAB"/>
    <w:rsid w:val="0082011C"/>
    <w:rsid w:val="00820BB1"/>
    <w:rsid w:val="00820BB2"/>
    <w:rsid w:val="00820CB3"/>
    <w:rsid w:val="008219D8"/>
    <w:rsid w:val="00822633"/>
    <w:rsid w:val="00822B27"/>
    <w:rsid w:val="00822D16"/>
    <w:rsid w:val="008233C2"/>
    <w:rsid w:val="008235EA"/>
    <w:rsid w:val="00823B07"/>
    <w:rsid w:val="00823F3E"/>
    <w:rsid w:val="00825CA1"/>
    <w:rsid w:val="00826281"/>
    <w:rsid w:val="00826393"/>
    <w:rsid w:val="008267D7"/>
    <w:rsid w:val="008268A3"/>
    <w:rsid w:val="00826A0A"/>
    <w:rsid w:val="00826DE4"/>
    <w:rsid w:val="00827527"/>
    <w:rsid w:val="0082764E"/>
    <w:rsid w:val="0082768C"/>
    <w:rsid w:val="00827B72"/>
    <w:rsid w:val="0083044B"/>
    <w:rsid w:val="008305A9"/>
    <w:rsid w:val="008308CC"/>
    <w:rsid w:val="00830DD2"/>
    <w:rsid w:val="008311DA"/>
    <w:rsid w:val="008314BE"/>
    <w:rsid w:val="00831A76"/>
    <w:rsid w:val="00831C88"/>
    <w:rsid w:val="008320A8"/>
    <w:rsid w:val="00832290"/>
    <w:rsid w:val="00832691"/>
    <w:rsid w:val="00832BE1"/>
    <w:rsid w:val="00832CC1"/>
    <w:rsid w:val="00832CDF"/>
    <w:rsid w:val="00832F9D"/>
    <w:rsid w:val="008331A8"/>
    <w:rsid w:val="008336B9"/>
    <w:rsid w:val="00833BFC"/>
    <w:rsid w:val="00833D0A"/>
    <w:rsid w:val="00833D88"/>
    <w:rsid w:val="00834ED9"/>
    <w:rsid w:val="00835496"/>
    <w:rsid w:val="0083588E"/>
    <w:rsid w:val="00836D03"/>
    <w:rsid w:val="008378F6"/>
    <w:rsid w:val="00837D4D"/>
    <w:rsid w:val="0084058A"/>
    <w:rsid w:val="008407E7"/>
    <w:rsid w:val="008411E1"/>
    <w:rsid w:val="00841275"/>
    <w:rsid w:val="0084163E"/>
    <w:rsid w:val="00841721"/>
    <w:rsid w:val="008425CC"/>
    <w:rsid w:val="0084271A"/>
    <w:rsid w:val="00842958"/>
    <w:rsid w:val="00842E98"/>
    <w:rsid w:val="00842EF3"/>
    <w:rsid w:val="0084353A"/>
    <w:rsid w:val="008437A6"/>
    <w:rsid w:val="00843C3F"/>
    <w:rsid w:val="0084436E"/>
    <w:rsid w:val="00845474"/>
    <w:rsid w:val="008454AB"/>
    <w:rsid w:val="00845B72"/>
    <w:rsid w:val="008463AD"/>
    <w:rsid w:val="00846670"/>
    <w:rsid w:val="00846672"/>
    <w:rsid w:val="0084696D"/>
    <w:rsid w:val="00846AEC"/>
    <w:rsid w:val="0084713C"/>
    <w:rsid w:val="00847AEB"/>
    <w:rsid w:val="00847F32"/>
    <w:rsid w:val="00850A9F"/>
    <w:rsid w:val="008515E0"/>
    <w:rsid w:val="0085188D"/>
    <w:rsid w:val="00851A28"/>
    <w:rsid w:val="00851E3D"/>
    <w:rsid w:val="00852784"/>
    <w:rsid w:val="00852BDD"/>
    <w:rsid w:val="00852F34"/>
    <w:rsid w:val="00853135"/>
    <w:rsid w:val="00853B72"/>
    <w:rsid w:val="00853CB4"/>
    <w:rsid w:val="00853E28"/>
    <w:rsid w:val="00854216"/>
    <w:rsid w:val="0085433E"/>
    <w:rsid w:val="008544C9"/>
    <w:rsid w:val="008550A8"/>
    <w:rsid w:val="008554A6"/>
    <w:rsid w:val="008555C8"/>
    <w:rsid w:val="0085584D"/>
    <w:rsid w:val="008558F1"/>
    <w:rsid w:val="00855FB1"/>
    <w:rsid w:val="00855FE8"/>
    <w:rsid w:val="00856086"/>
    <w:rsid w:val="008569FC"/>
    <w:rsid w:val="00856C35"/>
    <w:rsid w:val="008576EB"/>
    <w:rsid w:val="008578FC"/>
    <w:rsid w:val="00857FDC"/>
    <w:rsid w:val="0086061D"/>
    <w:rsid w:val="00860BDD"/>
    <w:rsid w:val="008610B8"/>
    <w:rsid w:val="00861C32"/>
    <w:rsid w:val="008628A2"/>
    <w:rsid w:val="00862F3B"/>
    <w:rsid w:val="00862F4C"/>
    <w:rsid w:val="008630D2"/>
    <w:rsid w:val="0086320B"/>
    <w:rsid w:val="0086328A"/>
    <w:rsid w:val="0086338F"/>
    <w:rsid w:val="008634CE"/>
    <w:rsid w:val="00863536"/>
    <w:rsid w:val="00863663"/>
    <w:rsid w:val="008645CE"/>
    <w:rsid w:val="008648CC"/>
    <w:rsid w:val="00865901"/>
    <w:rsid w:val="00866125"/>
    <w:rsid w:val="0086695F"/>
    <w:rsid w:val="008673A2"/>
    <w:rsid w:val="00867741"/>
    <w:rsid w:val="00867D5A"/>
    <w:rsid w:val="00870003"/>
    <w:rsid w:val="008701B8"/>
    <w:rsid w:val="00870CAC"/>
    <w:rsid w:val="00870DF7"/>
    <w:rsid w:val="00870FA2"/>
    <w:rsid w:val="008710E0"/>
    <w:rsid w:val="008712B0"/>
    <w:rsid w:val="0087135D"/>
    <w:rsid w:val="00871940"/>
    <w:rsid w:val="00871D04"/>
    <w:rsid w:val="008720A2"/>
    <w:rsid w:val="0087214E"/>
    <w:rsid w:val="00872564"/>
    <w:rsid w:val="0087280F"/>
    <w:rsid w:val="00872AE1"/>
    <w:rsid w:val="00873790"/>
    <w:rsid w:val="00873C4F"/>
    <w:rsid w:val="00873FD5"/>
    <w:rsid w:val="008740B9"/>
    <w:rsid w:val="008745A7"/>
    <w:rsid w:val="0087483A"/>
    <w:rsid w:val="00874E76"/>
    <w:rsid w:val="008751DF"/>
    <w:rsid w:val="0087534B"/>
    <w:rsid w:val="008756A2"/>
    <w:rsid w:val="00875766"/>
    <w:rsid w:val="00875BA6"/>
    <w:rsid w:val="00875CFB"/>
    <w:rsid w:val="00875F02"/>
    <w:rsid w:val="00876C51"/>
    <w:rsid w:val="0087705B"/>
    <w:rsid w:val="00877129"/>
    <w:rsid w:val="0087726E"/>
    <w:rsid w:val="008774D6"/>
    <w:rsid w:val="0087762E"/>
    <w:rsid w:val="00877860"/>
    <w:rsid w:val="00877E82"/>
    <w:rsid w:val="00880D0C"/>
    <w:rsid w:val="00881173"/>
    <w:rsid w:val="008816A8"/>
    <w:rsid w:val="0088190E"/>
    <w:rsid w:val="008822DB"/>
    <w:rsid w:val="00882FFF"/>
    <w:rsid w:val="0088355D"/>
    <w:rsid w:val="008835F3"/>
    <w:rsid w:val="00883A35"/>
    <w:rsid w:val="00883CD4"/>
    <w:rsid w:val="00883E91"/>
    <w:rsid w:val="00883F12"/>
    <w:rsid w:val="00884BC4"/>
    <w:rsid w:val="00885B5F"/>
    <w:rsid w:val="008900F9"/>
    <w:rsid w:val="0089079C"/>
    <w:rsid w:val="00890851"/>
    <w:rsid w:val="00890C8D"/>
    <w:rsid w:val="00890CB7"/>
    <w:rsid w:val="00890E03"/>
    <w:rsid w:val="0089103F"/>
    <w:rsid w:val="008910A6"/>
    <w:rsid w:val="008915FF"/>
    <w:rsid w:val="00891884"/>
    <w:rsid w:val="0089247E"/>
    <w:rsid w:val="0089271B"/>
    <w:rsid w:val="00892B8E"/>
    <w:rsid w:val="00893024"/>
    <w:rsid w:val="0089331A"/>
    <w:rsid w:val="008949A5"/>
    <w:rsid w:val="008950E2"/>
    <w:rsid w:val="00895D0E"/>
    <w:rsid w:val="0089628F"/>
    <w:rsid w:val="00896AD0"/>
    <w:rsid w:val="00896B6C"/>
    <w:rsid w:val="00896F73"/>
    <w:rsid w:val="008975A2"/>
    <w:rsid w:val="0089785F"/>
    <w:rsid w:val="0089797D"/>
    <w:rsid w:val="00897E1D"/>
    <w:rsid w:val="008A094D"/>
    <w:rsid w:val="008A22DD"/>
    <w:rsid w:val="008A2792"/>
    <w:rsid w:val="008A2C4C"/>
    <w:rsid w:val="008A3269"/>
    <w:rsid w:val="008A35E2"/>
    <w:rsid w:val="008A3636"/>
    <w:rsid w:val="008A3B27"/>
    <w:rsid w:val="008A4406"/>
    <w:rsid w:val="008A4569"/>
    <w:rsid w:val="008A492F"/>
    <w:rsid w:val="008A4BC9"/>
    <w:rsid w:val="008A4CE6"/>
    <w:rsid w:val="008A4DDE"/>
    <w:rsid w:val="008A4DFD"/>
    <w:rsid w:val="008A5508"/>
    <w:rsid w:val="008A58E6"/>
    <w:rsid w:val="008A627F"/>
    <w:rsid w:val="008A642D"/>
    <w:rsid w:val="008A657E"/>
    <w:rsid w:val="008A65BD"/>
    <w:rsid w:val="008A6876"/>
    <w:rsid w:val="008A7293"/>
    <w:rsid w:val="008A72F7"/>
    <w:rsid w:val="008A7BD3"/>
    <w:rsid w:val="008A7F11"/>
    <w:rsid w:val="008B0039"/>
    <w:rsid w:val="008B0254"/>
    <w:rsid w:val="008B1ACF"/>
    <w:rsid w:val="008B1AD8"/>
    <w:rsid w:val="008B2116"/>
    <w:rsid w:val="008B26C7"/>
    <w:rsid w:val="008B2A7F"/>
    <w:rsid w:val="008B2F7C"/>
    <w:rsid w:val="008B329D"/>
    <w:rsid w:val="008B3665"/>
    <w:rsid w:val="008B44ED"/>
    <w:rsid w:val="008B4618"/>
    <w:rsid w:val="008B4B49"/>
    <w:rsid w:val="008B513C"/>
    <w:rsid w:val="008B51C2"/>
    <w:rsid w:val="008B5B83"/>
    <w:rsid w:val="008B5D74"/>
    <w:rsid w:val="008B6A1B"/>
    <w:rsid w:val="008B6C6E"/>
    <w:rsid w:val="008B7199"/>
    <w:rsid w:val="008B75A0"/>
    <w:rsid w:val="008B7D1B"/>
    <w:rsid w:val="008B7D2D"/>
    <w:rsid w:val="008B7F70"/>
    <w:rsid w:val="008C0086"/>
    <w:rsid w:val="008C0259"/>
    <w:rsid w:val="008C0600"/>
    <w:rsid w:val="008C0DD0"/>
    <w:rsid w:val="008C14B6"/>
    <w:rsid w:val="008C1FF6"/>
    <w:rsid w:val="008C2175"/>
    <w:rsid w:val="008C26B5"/>
    <w:rsid w:val="008C2989"/>
    <w:rsid w:val="008C2D88"/>
    <w:rsid w:val="008C3492"/>
    <w:rsid w:val="008C3F45"/>
    <w:rsid w:val="008C4058"/>
    <w:rsid w:val="008C4160"/>
    <w:rsid w:val="008C41A4"/>
    <w:rsid w:val="008C43EA"/>
    <w:rsid w:val="008C4922"/>
    <w:rsid w:val="008C4C18"/>
    <w:rsid w:val="008C4F8D"/>
    <w:rsid w:val="008C584B"/>
    <w:rsid w:val="008C5D97"/>
    <w:rsid w:val="008C614A"/>
    <w:rsid w:val="008C680F"/>
    <w:rsid w:val="008C6F09"/>
    <w:rsid w:val="008C7B73"/>
    <w:rsid w:val="008C7BDA"/>
    <w:rsid w:val="008C7ECA"/>
    <w:rsid w:val="008D0465"/>
    <w:rsid w:val="008D04F7"/>
    <w:rsid w:val="008D0501"/>
    <w:rsid w:val="008D0884"/>
    <w:rsid w:val="008D0C20"/>
    <w:rsid w:val="008D0EE8"/>
    <w:rsid w:val="008D1042"/>
    <w:rsid w:val="008D19CB"/>
    <w:rsid w:val="008D27C5"/>
    <w:rsid w:val="008D29FF"/>
    <w:rsid w:val="008D2C98"/>
    <w:rsid w:val="008D3070"/>
    <w:rsid w:val="008D3488"/>
    <w:rsid w:val="008D3827"/>
    <w:rsid w:val="008D3ADC"/>
    <w:rsid w:val="008D3AE9"/>
    <w:rsid w:val="008D3BEA"/>
    <w:rsid w:val="008D44DC"/>
    <w:rsid w:val="008D52E3"/>
    <w:rsid w:val="008D5484"/>
    <w:rsid w:val="008D5571"/>
    <w:rsid w:val="008D55A5"/>
    <w:rsid w:val="008D5780"/>
    <w:rsid w:val="008D588F"/>
    <w:rsid w:val="008D607F"/>
    <w:rsid w:val="008D7654"/>
    <w:rsid w:val="008E0649"/>
    <w:rsid w:val="008E11CE"/>
    <w:rsid w:val="008E1BCF"/>
    <w:rsid w:val="008E3B23"/>
    <w:rsid w:val="008E429E"/>
    <w:rsid w:val="008E42CF"/>
    <w:rsid w:val="008E464E"/>
    <w:rsid w:val="008E4DDD"/>
    <w:rsid w:val="008E4F7F"/>
    <w:rsid w:val="008E5556"/>
    <w:rsid w:val="008E56A2"/>
    <w:rsid w:val="008E57C4"/>
    <w:rsid w:val="008E5C8B"/>
    <w:rsid w:val="008E60B6"/>
    <w:rsid w:val="008E615C"/>
    <w:rsid w:val="008E6A8D"/>
    <w:rsid w:val="008E70B1"/>
    <w:rsid w:val="008E7CF3"/>
    <w:rsid w:val="008F010D"/>
    <w:rsid w:val="008F01FB"/>
    <w:rsid w:val="008F0436"/>
    <w:rsid w:val="008F0746"/>
    <w:rsid w:val="008F11EF"/>
    <w:rsid w:val="008F1824"/>
    <w:rsid w:val="008F1F8A"/>
    <w:rsid w:val="008F3E06"/>
    <w:rsid w:val="008F4134"/>
    <w:rsid w:val="008F4271"/>
    <w:rsid w:val="008F43D5"/>
    <w:rsid w:val="008F5012"/>
    <w:rsid w:val="008F5059"/>
    <w:rsid w:val="008F76F8"/>
    <w:rsid w:val="008F77BE"/>
    <w:rsid w:val="008F7EF3"/>
    <w:rsid w:val="0090035F"/>
    <w:rsid w:val="00901334"/>
    <w:rsid w:val="0090137C"/>
    <w:rsid w:val="0090148F"/>
    <w:rsid w:val="00901564"/>
    <w:rsid w:val="009018C9"/>
    <w:rsid w:val="00901916"/>
    <w:rsid w:val="0090201C"/>
    <w:rsid w:val="009026B1"/>
    <w:rsid w:val="00902D27"/>
    <w:rsid w:val="00902D86"/>
    <w:rsid w:val="00902E58"/>
    <w:rsid w:val="00902ECA"/>
    <w:rsid w:val="00903317"/>
    <w:rsid w:val="00903FEF"/>
    <w:rsid w:val="00904582"/>
    <w:rsid w:val="00904883"/>
    <w:rsid w:val="00905183"/>
    <w:rsid w:val="0090538E"/>
    <w:rsid w:val="0090543E"/>
    <w:rsid w:val="009070B6"/>
    <w:rsid w:val="00907265"/>
    <w:rsid w:val="00907509"/>
    <w:rsid w:val="0091028F"/>
    <w:rsid w:val="00910465"/>
    <w:rsid w:val="00910880"/>
    <w:rsid w:val="00910ADA"/>
    <w:rsid w:val="00910B8C"/>
    <w:rsid w:val="00910CFB"/>
    <w:rsid w:val="00910ECC"/>
    <w:rsid w:val="009114B6"/>
    <w:rsid w:val="009114BB"/>
    <w:rsid w:val="00911AA0"/>
    <w:rsid w:val="00911D70"/>
    <w:rsid w:val="00911DCF"/>
    <w:rsid w:val="009120DF"/>
    <w:rsid w:val="009127AC"/>
    <w:rsid w:val="0091284A"/>
    <w:rsid w:val="00912FF5"/>
    <w:rsid w:val="00913074"/>
    <w:rsid w:val="00913509"/>
    <w:rsid w:val="0091361A"/>
    <w:rsid w:val="009137CC"/>
    <w:rsid w:val="00914273"/>
    <w:rsid w:val="00914E34"/>
    <w:rsid w:val="00914F81"/>
    <w:rsid w:val="00916003"/>
    <w:rsid w:val="0091692D"/>
    <w:rsid w:val="00916D29"/>
    <w:rsid w:val="00916F82"/>
    <w:rsid w:val="00917038"/>
    <w:rsid w:val="009170D2"/>
    <w:rsid w:val="00917502"/>
    <w:rsid w:val="00917A4D"/>
    <w:rsid w:val="00917B94"/>
    <w:rsid w:val="00917EFE"/>
    <w:rsid w:val="00920B48"/>
    <w:rsid w:val="00920C99"/>
    <w:rsid w:val="00920D09"/>
    <w:rsid w:val="00921138"/>
    <w:rsid w:val="00922640"/>
    <w:rsid w:val="00922D3C"/>
    <w:rsid w:val="00923923"/>
    <w:rsid w:val="00924493"/>
    <w:rsid w:val="00924599"/>
    <w:rsid w:val="00924A0A"/>
    <w:rsid w:val="00924D67"/>
    <w:rsid w:val="00924FF7"/>
    <w:rsid w:val="00925300"/>
    <w:rsid w:val="009255E6"/>
    <w:rsid w:val="0092587B"/>
    <w:rsid w:val="009259E3"/>
    <w:rsid w:val="00925D49"/>
    <w:rsid w:val="00925D97"/>
    <w:rsid w:val="0092686D"/>
    <w:rsid w:val="00926EE1"/>
    <w:rsid w:val="0092709F"/>
    <w:rsid w:val="00927712"/>
    <w:rsid w:val="00927A69"/>
    <w:rsid w:val="00927BD0"/>
    <w:rsid w:val="00927CC2"/>
    <w:rsid w:val="00930BB2"/>
    <w:rsid w:val="00930C8A"/>
    <w:rsid w:val="00930C91"/>
    <w:rsid w:val="00930F4A"/>
    <w:rsid w:val="00931A52"/>
    <w:rsid w:val="00931F5E"/>
    <w:rsid w:val="0093261B"/>
    <w:rsid w:val="00933202"/>
    <w:rsid w:val="00933347"/>
    <w:rsid w:val="009344DC"/>
    <w:rsid w:val="00934503"/>
    <w:rsid w:val="0093460F"/>
    <w:rsid w:val="0093483E"/>
    <w:rsid w:val="00934C9C"/>
    <w:rsid w:val="00934DF5"/>
    <w:rsid w:val="00934EA8"/>
    <w:rsid w:val="0093552E"/>
    <w:rsid w:val="00935A53"/>
    <w:rsid w:val="00935D0C"/>
    <w:rsid w:val="00936175"/>
    <w:rsid w:val="0093632D"/>
    <w:rsid w:val="0093656B"/>
    <w:rsid w:val="009370BF"/>
    <w:rsid w:val="0093719F"/>
    <w:rsid w:val="00937765"/>
    <w:rsid w:val="0094001A"/>
    <w:rsid w:val="009402D7"/>
    <w:rsid w:val="00940C39"/>
    <w:rsid w:val="00940E95"/>
    <w:rsid w:val="009421D2"/>
    <w:rsid w:val="00942A05"/>
    <w:rsid w:val="00942DB0"/>
    <w:rsid w:val="00942F70"/>
    <w:rsid w:val="00943671"/>
    <w:rsid w:val="00943D84"/>
    <w:rsid w:val="009449C8"/>
    <w:rsid w:val="00945004"/>
    <w:rsid w:val="0094505E"/>
    <w:rsid w:val="0094509E"/>
    <w:rsid w:val="009452A5"/>
    <w:rsid w:val="009452C1"/>
    <w:rsid w:val="0094575D"/>
    <w:rsid w:val="0094595F"/>
    <w:rsid w:val="00945B75"/>
    <w:rsid w:val="00945E30"/>
    <w:rsid w:val="00946EC2"/>
    <w:rsid w:val="00947138"/>
    <w:rsid w:val="00947762"/>
    <w:rsid w:val="0094788C"/>
    <w:rsid w:val="0095045F"/>
    <w:rsid w:val="009504AA"/>
    <w:rsid w:val="00950ACA"/>
    <w:rsid w:val="00950BAC"/>
    <w:rsid w:val="00950E4B"/>
    <w:rsid w:val="00951FF1"/>
    <w:rsid w:val="00953330"/>
    <w:rsid w:val="0095420D"/>
    <w:rsid w:val="009545F9"/>
    <w:rsid w:val="00954FD6"/>
    <w:rsid w:val="0095503E"/>
    <w:rsid w:val="009551E6"/>
    <w:rsid w:val="0095547E"/>
    <w:rsid w:val="00955B11"/>
    <w:rsid w:val="00955C45"/>
    <w:rsid w:val="00955FB6"/>
    <w:rsid w:val="00956639"/>
    <w:rsid w:val="00956EEF"/>
    <w:rsid w:val="00957C58"/>
    <w:rsid w:val="00957F4D"/>
    <w:rsid w:val="009609C9"/>
    <w:rsid w:val="00960FC7"/>
    <w:rsid w:val="009612E4"/>
    <w:rsid w:val="0096136D"/>
    <w:rsid w:val="00961495"/>
    <w:rsid w:val="00961E75"/>
    <w:rsid w:val="00961FDE"/>
    <w:rsid w:val="00962040"/>
    <w:rsid w:val="009629FD"/>
    <w:rsid w:val="009630D7"/>
    <w:rsid w:val="00965843"/>
    <w:rsid w:val="00965AC8"/>
    <w:rsid w:val="00965C28"/>
    <w:rsid w:val="00966058"/>
    <w:rsid w:val="00966ACF"/>
    <w:rsid w:val="00966B24"/>
    <w:rsid w:val="00966ED5"/>
    <w:rsid w:val="00967553"/>
    <w:rsid w:val="00967646"/>
    <w:rsid w:val="00967667"/>
    <w:rsid w:val="0097061E"/>
    <w:rsid w:val="00970881"/>
    <w:rsid w:val="0097152F"/>
    <w:rsid w:val="00971642"/>
    <w:rsid w:val="0097287B"/>
    <w:rsid w:val="009729A2"/>
    <w:rsid w:val="00972A88"/>
    <w:rsid w:val="0097393C"/>
    <w:rsid w:val="00973BB2"/>
    <w:rsid w:val="009740C4"/>
    <w:rsid w:val="009744FA"/>
    <w:rsid w:val="00975047"/>
    <w:rsid w:val="009751B9"/>
    <w:rsid w:val="0097524B"/>
    <w:rsid w:val="00975897"/>
    <w:rsid w:val="00975E0A"/>
    <w:rsid w:val="00976A39"/>
    <w:rsid w:val="00976D6E"/>
    <w:rsid w:val="0097730E"/>
    <w:rsid w:val="0097770E"/>
    <w:rsid w:val="00977A32"/>
    <w:rsid w:val="00980094"/>
    <w:rsid w:val="009809BF"/>
    <w:rsid w:val="00980A52"/>
    <w:rsid w:val="0098250B"/>
    <w:rsid w:val="0098269B"/>
    <w:rsid w:val="0098356E"/>
    <w:rsid w:val="009838F3"/>
    <w:rsid w:val="009839E3"/>
    <w:rsid w:val="00983C9B"/>
    <w:rsid w:val="00984238"/>
    <w:rsid w:val="0098436C"/>
    <w:rsid w:val="0098478F"/>
    <w:rsid w:val="00984D46"/>
    <w:rsid w:val="00984FBF"/>
    <w:rsid w:val="00985594"/>
    <w:rsid w:val="009868DC"/>
    <w:rsid w:val="00986ADB"/>
    <w:rsid w:val="00987158"/>
    <w:rsid w:val="00987F69"/>
    <w:rsid w:val="00990032"/>
    <w:rsid w:val="00990085"/>
    <w:rsid w:val="0099044F"/>
    <w:rsid w:val="009905F5"/>
    <w:rsid w:val="009906B4"/>
    <w:rsid w:val="00990831"/>
    <w:rsid w:val="00990E1E"/>
    <w:rsid w:val="00990E8E"/>
    <w:rsid w:val="00990F46"/>
    <w:rsid w:val="00991172"/>
    <w:rsid w:val="009912D2"/>
    <w:rsid w:val="009914CD"/>
    <w:rsid w:val="00991651"/>
    <w:rsid w:val="00991B08"/>
    <w:rsid w:val="009922B3"/>
    <w:rsid w:val="00992F7E"/>
    <w:rsid w:val="009932A8"/>
    <w:rsid w:val="00993319"/>
    <w:rsid w:val="00993A2A"/>
    <w:rsid w:val="00993D04"/>
    <w:rsid w:val="00994698"/>
    <w:rsid w:val="00994803"/>
    <w:rsid w:val="00994D12"/>
    <w:rsid w:val="009950F4"/>
    <w:rsid w:val="0099516D"/>
    <w:rsid w:val="009953F9"/>
    <w:rsid w:val="00995B6A"/>
    <w:rsid w:val="00995BFA"/>
    <w:rsid w:val="00995E1A"/>
    <w:rsid w:val="00995E4E"/>
    <w:rsid w:val="0099619C"/>
    <w:rsid w:val="00996BDB"/>
    <w:rsid w:val="009971D9"/>
    <w:rsid w:val="0099783D"/>
    <w:rsid w:val="009978F5"/>
    <w:rsid w:val="009A0177"/>
    <w:rsid w:val="009A01CF"/>
    <w:rsid w:val="009A027F"/>
    <w:rsid w:val="009A07BC"/>
    <w:rsid w:val="009A0C49"/>
    <w:rsid w:val="009A1405"/>
    <w:rsid w:val="009A19F3"/>
    <w:rsid w:val="009A22EE"/>
    <w:rsid w:val="009A2527"/>
    <w:rsid w:val="009A26B1"/>
    <w:rsid w:val="009A2D9B"/>
    <w:rsid w:val="009A34ED"/>
    <w:rsid w:val="009A3E49"/>
    <w:rsid w:val="009A4055"/>
    <w:rsid w:val="009A46F8"/>
    <w:rsid w:val="009A4C6C"/>
    <w:rsid w:val="009A4D5D"/>
    <w:rsid w:val="009A5054"/>
    <w:rsid w:val="009A514C"/>
    <w:rsid w:val="009A556A"/>
    <w:rsid w:val="009A5ADD"/>
    <w:rsid w:val="009A5E83"/>
    <w:rsid w:val="009A69E0"/>
    <w:rsid w:val="009A703F"/>
    <w:rsid w:val="009A7325"/>
    <w:rsid w:val="009A736B"/>
    <w:rsid w:val="009A77F9"/>
    <w:rsid w:val="009A78D6"/>
    <w:rsid w:val="009A7D03"/>
    <w:rsid w:val="009B0BE2"/>
    <w:rsid w:val="009B1050"/>
    <w:rsid w:val="009B13AB"/>
    <w:rsid w:val="009B13B4"/>
    <w:rsid w:val="009B1C65"/>
    <w:rsid w:val="009B242A"/>
    <w:rsid w:val="009B256D"/>
    <w:rsid w:val="009B264E"/>
    <w:rsid w:val="009B295C"/>
    <w:rsid w:val="009B3CB0"/>
    <w:rsid w:val="009B3E7B"/>
    <w:rsid w:val="009B4020"/>
    <w:rsid w:val="009B49A2"/>
    <w:rsid w:val="009B5DD6"/>
    <w:rsid w:val="009B62F1"/>
    <w:rsid w:val="009B639C"/>
    <w:rsid w:val="009B66C3"/>
    <w:rsid w:val="009B6AEB"/>
    <w:rsid w:val="009B6EC3"/>
    <w:rsid w:val="009B6ECD"/>
    <w:rsid w:val="009B70A9"/>
    <w:rsid w:val="009B768B"/>
    <w:rsid w:val="009B7A0C"/>
    <w:rsid w:val="009C0033"/>
    <w:rsid w:val="009C024A"/>
    <w:rsid w:val="009C052F"/>
    <w:rsid w:val="009C0B1F"/>
    <w:rsid w:val="009C10C7"/>
    <w:rsid w:val="009C11DB"/>
    <w:rsid w:val="009C135E"/>
    <w:rsid w:val="009C14B8"/>
    <w:rsid w:val="009C1BE0"/>
    <w:rsid w:val="009C2503"/>
    <w:rsid w:val="009C2883"/>
    <w:rsid w:val="009C2F34"/>
    <w:rsid w:val="009C3AEB"/>
    <w:rsid w:val="009C3E0D"/>
    <w:rsid w:val="009C3EA0"/>
    <w:rsid w:val="009C402E"/>
    <w:rsid w:val="009C481E"/>
    <w:rsid w:val="009C4A8F"/>
    <w:rsid w:val="009C4E38"/>
    <w:rsid w:val="009C5417"/>
    <w:rsid w:val="009C55C6"/>
    <w:rsid w:val="009C56D5"/>
    <w:rsid w:val="009C61CE"/>
    <w:rsid w:val="009C62DC"/>
    <w:rsid w:val="009C6B97"/>
    <w:rsid w:val="009C7A57"/>
    <w:rsid w:val="009D03C5"/>
    <w:rsid w:val="009D0CF6"/>
    <w:rsid w:val="009D1A67"/>
    <w:rsid w:val="009D2659"/>
    <w:rsid w:val="009D2848"/>
    <w:rsid w:val="009D2ABB"/>
    <w:rsid w:val="009D351A"/>
    <w:rsid w:val="009D3BAA"/>
    <w:rsid w:val="009D4035"/>
    <w:rsid w:val="009D471C"/>
    <w:rsid w:val="009D48E9"/>
    <w:rsid w:val="009D4C76"/>
    <w:rsid w:val="009D4EB5"/>
    <w:rsid w:val="009D56B1"/>
    <w:rsid w:val="009D6323"/>
    <w:rsid w:val="009D6365"/>
    <w:rsid w:val="009D6496"/>
    <w:rsid w:val="009D66CC"/>
    <w:rsid w:val="009D67F8"/>
    <w:rsid w:val="009D6D5C"/>
    <w:rsid w:val="009D6E17"/>
    <w:rsid w:val="009D7954"/>
    <w:rsid w:val="009D7BFB"/>
    <w:rsid w:val="009E11C4"/>
    <w:rsid w:val="009E11FB"/>
    <w:rsid w:val="009E15BA"/>
    <w:rsid w:val="009E2274"/>
    <w:rsid w:val="009E23D2"/>
    <w:rsid w:val="009E3BC9"/>
    <w:rsid w:val="009E4386"/>
    <w:rsid w:val="009E4929"/>
    <w:rsid w:val="009E52C2"/>
    <w:rsid w:val="009E56A4"/>
    <w:rsid w:val="009E56E3"/>
    <w:rsid w:val="009E56F5"/>
    <w:rsid w:val="009E5DB3"/>
    <w:rsid w:val="009E6002"/>
    <w:rsid w:val="009E66C1"/>
    <w:rsid w:val="009E6C0D"/>
    <w:rsid w:val="009E7B06"/>
    <w:rsid w:val="009E7BE3"/>
    <w:rsid w:val="009F33F4"/>
    <w:rsid w:val="009F3645"/>
    <w:rsid w:val="009F3D7E"/>
    <w:rsid w:val="009F4369"/>
    <w:rsid w:val="009F43FA"/>
    <w:rsid w:val="009F4915"/>
    <w:rsid w:val="009F4A45"/>
    <w:rsid w:val="009F4B24"/>
    <w:rsid w:val="009F553F"/>
    <w:rsid w:val="009F5C18"/>
    <w:rsid w:val="009F5FF2"/>
    <w:rsid w:val="009F646A"/>
    <w:rsid w:val="009F6526"/>
    <w:rsid w:val="009F679E"/>
    <w:rsid w:val="009F69B8"/>
    <w:rsid w:val="009F6A04"/>
    <w:rsid w:val="009F6C55"/>
    <w:rsid w:val="009F75A8"/>
    <w:rsid w:val="009F78E3"/>
    <w:rsid w:val="009F7F1F"/>
    <w:rsid w:val="00A00E97"/>
    <w:rsid w:val="00A00F83"/>
    <w:rsid w:val="00A0101F"/>
    <w:rsid w:val="00A018A3"/>
    <w:rsid w:val="00A02003"/>
    <w:rsid w:val="00A022AA"/>
    <w:rsid w:val="00A02562"/>
    <w:rsid w:val="00A025D1"/>
    <w:rsid w:val="00A02665"/>
    <w:rsid w:val="00A0319E"/>
    <w:rsid w:val="00A032B4"/>
    <w:rsid w:val="00A033E4"/>
    <w:rsid w:val="00A03751"/>
    <w:rsid w:val="00A03AC3"/>
    <w:rsid w:val="00A03B1A"/>
    <w:rsid w:val="00A03DF3"/>
    <w:rsid w:val="00A03FEE"/>
    <w:rsid w:val="00A04230"/>
    <w:rsid w:val="00A044B3"/>
    <w:rsid w:val="00A048CD"/>
    <w:rsid w:val="00A05704"/>
    <w:rsid w:val="00A05B20"/>
    <w:rsid w:val="00A05EF7"/>
    <w:rsid w:val="00A06EEE"/>
    <w:rsid w:val="00A076DB"/>
    <w:rsid w:val="00A07BB8"/>
    <w:rsid w:val="00A07E03"/>
    <w:rsid w:val="00A07EC0"/>
    <w:rsid w:val="00A108F5"/>
    <w:rsid w:val="00A1092E"/>
    <w:rsid w:val="00A10E74"/>
    <w:rsid w:val="00A10F00"/>
    <w:rsid w:val="00A1167D"/>
    <w:rsid w:val="00A1173A"/>
    <w:rsid w:val="00A119D8"/>
    <w:rsid w:val="00A11C48"/>
    <w:rsid w:val="00A11D63"/>
    <w:rsid w:val="00A139AB"/>
    <w:rsid w:val="00A14374"/>
    <w:rsid w:val="00A143D6"/>
    <w:rsid w:val="00A14474"/>
    <w:rsid w:val="00A14DD3"/>
    <w:rsid w:val="00A15DD2"/>
    <w:rsid w:val="00A16243"/>
    <w:rsid w:val="00A1655D"/>
    <w:rsid w:val="00A16D51"/>
    <w:rsid w:val="00A16F64"/>
    <w:rsid w:val="00A17356"/>
    <w:rsid w:val="00A17D9A"/>
    <w:rsid w:val="00A20125"/>
    <w:rsid w:val="00A20B67"/>
    <w:rsid w:val="00A20EA7"/>
    <w:rsid w:val="00A20F3F"/>
    <w:rsid w:val="00A2157D"/>
    <w:rsid w:val="00A21B39"/>
    <w:rsid w:val="00A21C12"/>
    <w:rsid w:val="00A21D41"/>
    <w:rsid w:val="00A22F33"/>
    <w:rsid w:val="00A2378C"/>
    <w:rsid w:val="00A23BCB"/>
    <w:rsid w:val="00A23CB9"/>
    <w:rsid w:val="00A23DDF"/>
    <w:rsid w:val="00A23E86"/>
    <w:rsid w:val="00A2469D"/>
    <w:rsid w:val="00A24A0B"/>
    <w:rsid w:val="00A24ABB"/>
    <w:rsid w:val="00A24F8D"/>
    <w:rsid w:val="00A259FA"/>
    <w:rsid w:val="00A25D17"/>
    <w:rsid w:val="00A263F6"/>
    <w:rsid w:val="00A264D9"/>
    <w:rsid w:val="00A26CA3"/>
    <w:rsid w:val="00A26E68"/>
    <w:rsid w:val="00A27534"/>
    <w:rsid w:val="00A27611"/>
    <w:rsid w:val="00A2793E"/>
    <w:rsid w:val="00A27CF4"/>
    <w:rsid w:val="00A30006"/>
    <w:rsid w:val="00A300D7"/>
    <w:rsid w:val="00A3013F"/>
    <w:rsid w:val="00A3038E"/>
    <w:rsid w:val="00A30862"/>
    <w:rsid w:val="00A30936"/>
    <w:rsid w:val="00A30B9D"/>
    <w:rsid w:val="00A30FC3"/>
    <w:rsid w:val="00A312A5"/>
    <w:rsid w:val="00A31390"/>
    <w:rsid w:val="00A31D30"/>
    <w:rsid w:val="00A31F99"/>
    <w:rsid w:val="00A31FFA"/>
    <w:rsid w:val="00A32709"/>
    <w:rsid w:val="00A32B7C"/>
    <w:rsid w:val="00A32D0B"/>
    <w:rsid w:val="00A32F35"/>
    <w:rsid w:val="00A33457"/>
    <w:rsid w:val="00A33695"/>
    <w:rsid w:val="00A336EF"/>
    <w:rsid w:val="00A33F2A"/>
    <w:rsid w:val="00A34287"/>
    <w:rsid w:val="00A34DBD"/>
    <w:rsid w:val="00A350E3"/>
    <w:rsid w:val="00A353BE"/>
    <w:rsid w:val="00A35600"/>
    <w:rsid w:val="00A35EE5"/>
    <w:rsid w:val="00A36498"/>
    <w:rsid w:val="00A36754"/>
    <w:rsid w:val="00A37A75"/>
    <w:rsid w:val="00A37C91"/>
    <w:rsid w:val="00A37D68"/>
    <w:rsid w:val="00A37E06"/>
    <w:rsid w:val="00A37E40"/>
    <w:rsid w:val="00A37E86"/>
    <w:rsid w:val="00A37FE7"/>
    <w:rsid w:val="00A40900"/>
    <w:rsid w:val="00A40A12"/>
    <w:rsid w:val="00A4176C"/>
    <w:rsid w:val="00A41E3A"/>
    <w:rsid w:val="00A42268"/>
    <w:rsid w:val="00A427DD"/>
    <w:rsid w:val="00A42841"/>
    <w:rsid w:val="00A42A0A"/>
    <w:rsid w:val="00A42B64"/>
    <w:rsid w:val="00A42CE6"/>
    <w:rsid w:val="00A42FC0"/>
    <w:rsid w:val="00A43443"/>
    <w:rsid w:val="00A441E5"/>
    <w:rsid w:val="00A44330"/>
    <w:rsid w:val="00A4455C"/>
    <w:rsid w:val="00A44608"/>
    <w:rsid w:val="00A44751"/>
    <w:rsid w:val="00A44B38"/>
    <w:rsid w:val="00A44EC1"/>
    <w:rsid w:val="00A44F11"/>
    <w:rsid w:val="00A451BF"/>
    <w:rsid w:val="00A453E0"/>
    <w:rsid w:val="00A4553D"/>
    <w:rsid w:val="00A45C62"/>
    <w:rsid w:val="00A46738"/>
    <w:rsid w:val="00A478E4"/>
    <w:rsid w:val="00A47E7E"/>
    <w:rsid w:val="00A47ED7"/>
    <w:rsid w:val="00A50995"/>
    <w:rsid w:val="00A509CC"/>
    <w:rsid w:val="00A50DBA"/>
    <w:rsid w:val="00A5104B"/>
    <w:rsid w:val="00A514DA"/>
    <w:rsid w:val="00A51D22"/>
    <w:rsid w:val="00A527C1"/>
    <w:rsid w:val="00A52AE3"/>
    <w:rsid w:val="00A52BE1"/>
    <w:rsid w:val="00A52E22"/>
    <w:rsid w:val="00A52FE2"/>
    <w:rsid w:val="00A530F1"/>
    <w:rsid w:val="00A5316E"/>
    <w:rsid w:val="00A53C4F"/>
    <w:rsid w:val="00A53D12"/>
    <w:rsid w:val="00A53DEF"/>
    <w:rsid w:val="00A5424E"/>
    <w:rsid w:val="00A54451"/>
    <w:rsid w:val="00A553A5"/>
    <w:rsid w:val="00A55722"/>
    <w:rsid w:val="00A557CB"/>
    <w:rsid w:val="00A55EA9"/>
    <w:rsid w:val="00A56175"/>
    <w:rsid w:val="00A5655D"/>
    <w:rsid w:val="00A5734D"/>
    <w:rsid w:val="00A574A7"/>
    <w:rsid w:val="00A577BA"/>
    <w:rsid w:val="00A60495"/>
    <w:rsid w:val="00A60955"/>
    <w:rsid w:val="00A60A61"/>
    <w:rsid w:val="00A60F7E"/>
    <w:rsid w:val="00A61075"/>
    <w:rsid w:val="00A61334"/>
    <w:rsid w:val="00A6182E"/>
    <w:rsid w:val="00A61C06"/>
    <w:rsid w:val="00A6205E"/>
    <w:rsid w:val="00A624D6"/>
    <w:rsid w:val="00A62910"/>
    <w:rsid w:val="00A62E98"/>
    <w:rsid w:val="00A63414"/>
    <w:rsid w:val="00A6347F"/>
    <w:rsid w:val="00A63C60"/>
    <w:rsid w:val="00A63C93"/>
    <w:rsid w:val="00A63FD8"/>
    <w:rsid w:val="00A6415C"/>
    <w:rsid w:val="00A64599"/>
    <w:rsid w:val="00A651B0"/>
    <w:rsid w:val="00A65269"/>
    <w:rsid w:val="00A65293"/>
    <w:rsid w:val="00A65DB0"/>
    <w:rsid w:val="00A66159"/>
    <w:rsid w:val="00A66233"/>
    <w:rsid w:val="00A66380"/>
    <w:rsid w:val="00A66FBE"/>
    <w:rsid w:val="00A67EA8"/>
    <w:rsid w:val="00A704EA"/>
    <w:rsid w:val="00A706E0"/>
    <w:rsid w:val="00A70737"/>
    <w:rsid w:val="00A70A09"/>
    <w:rsid w:val="00A713DF"/>
    <w:rsid w:val="00A71669"/>
    <w:rsid w:val="00A719A8"/>
    <w:rsid w:val="00A71A33"/>
    <w:rsid w:val="00A71B40"/>
    <w:rsid w:val="00A729AD"/>
    <w:rsid w:val="00A73668"/>
    <w:rsid w:val="00A746A1"/>
    <w:rsid w:val="00A74D21"/>
    <w:rsid w:val="00A75119"/>
    <w:rsid w:val="00A75457"/>
    <w:rsid w:val="00A75544"/>
    <w:rsid w:val="00A75567"/>
    <w:rsid w:val="00A765E3"/>
    <w:rsid w:val="00A769ED"/>
    <w:rsid w:val="00A769F3"/>
    <w:rsid w:val="00A76D3F"/>
    <w:rsid w:val="00A76F6B"/>
    <w:rsid w:val="00A772C3"/>
    <w:rsid w:val="00A77D88"/>
    <w:rsid w:val="00A800B4"/>
    <w:rsid w:val="00A80111"/>
    <w:rsid w:val="00A8097C"/>
    <w:rsid w:val="00A80B65"/>
    <w:rsid w:val="00A80D45"/>
    <w:rsid w:val="00A80EFD"/>
    <w:rsid w:val="00A81087"/>
    <w:rsid w:val="00A81558"/>
    <w:rsid w:val="00A81AC2"/>
    <w:rsid w:val="00A81EA0"/>
    <w:rsid w:val="00A8260C"/>
    <w:rsid w:val="00A829B6"/>
    <w:rsid w:val="00A830A2"/>
    <w:rsid w:val="00A830D9"/>
    <w:rsid w:val="00A83354"/>
    <w:rsid w:val="00A83DB7"/>
    <w:rsid w:val="00A83EE8"/>
    <w:rsid w:val="00A8492A"/>
    <w:rsid w:val="00A84E43"/>
    <w:rsid w:val="00A85003"/>
    <w:rsid w:val="00A8571B"/>
    <w:rsid w:val="00A859C0"/>
    <w:rsid w:val="00A85CD7"/>
    <w:rsid w:val="00A86672"/>
    <w:rsid w:val="00A86BB4"/>
    <w:rsid w:val="00A86C2E"/>
    <w:rsid w:val="00A86E6F"/>
    <w:rsid w:val="00A87034"/>
    <w:rsid w:val="00A879AB"/>
    <w:rsid w:val="00A90101"/>
    <w:rsid w:val="00A902E8"/>
    <w:rsid w:val="00A905D8"/>
    <w:rsid w:val="00A9081B"/>
    <w:rsid w:val="00A91035"/>
    <w:rsid w:val="00A9161A"/>
    <w:rsid w:val="00A9188C"/>
    <w:rsid w:val="00A91A9E"/>
    <w:rsid w:val="00A91F91"/>
    <w:rsid w:val="00A91FB6"/>
    <w:rsid w:val="00A92098"/>
    <w:rsid w:val="00A93430"/>
    <w:rsid w:val="00A93673"/>
    <w:rsid w:val="00A938CD"/>
    <w:rsid w:val="00A941F0"/>
    <w:rsid w:val="00A94AFF"/>
    <w:rsid w:val="00A95C72"/>
    <w:rsid w:val="00A95DBA"/>
    <w:rsid w:val="00A963F3"/>
    <w:rsid w:val="00A96B0F"/>
    <w:rsid w:val="00A96E37"/>
    <w:rsid w:val="00A97A6B"/>
    <w:rsid w:val="00AA01F6"/>
    <w:rsid w:val="00AA0FE0"/>
    <w:rsid w:val="00AA12DC"/>
    <w:rsid w:val="00AA1A97"/>
    <w:rsid w:val="00AA1B1C"/>
    <w:rsid w:val="00AA1BFD"/>
    <w:rsid w:val="00AA2310"/>
    <w:rsid w:val="00AA2852"/>
    <w:rsid w:val="00AA28CD"/>
    <w:rsid w:val="00AA2AAA"/>
    <w:rsid w:val="00AA2B55"/>
    <w:rsid w:val="00AA2BE6"/>
    <w:rsid w:val="00AA2C5C"/>
    <w:rsid w:val="00AA2CF7"/>
    <w:rsid w:val="00AA2D26"/>
    <w:rsid w:val="00AA2F6F"/>
    <w:rsid w:val="00AA2FE8"/>
    <w:rsid w:val="00AA32A0"/>
    <w:rsid w:val="00AA344D"/>
    <w:rsid w:val="00AA3708"/>
    <w:rsid w:val="00AA398F"/>
    <w:rsid w:val="00AA4247"/>
    <w:rsid w:val="00AA43AA"/>
    <w:rsid w:val="00AA59BE"/>
    <w:rsid w:val="00AA5A0E"/>
    <w:rsid w:val="00AA5C5C"/>
    <w:rsid w:val="00AA6025"/>
    <w:rsid w:val="00AA695D"/>
    <w:rsid w:val="00AA6A5C"/>
    <w:rsid w:val="00AA6BA8"/>
    <w:rsid w:val="00AA760F"/>
    <w:rsid w:val="00AA7BD3"/>
    <w:rsid w:val="00AA7DDF"/>
    <w:rsid w:val="00AA7F1A"/>
    <w:rsid w:val="00AB03A4"/>
    <w:rsid w:val="00AB0C9C"/>
    <w:rsid w:val="00AB0D4B"/>
    <w:rsid w:val="00AB1660"/>
    <w:rsid w:val="00AB17B0"/>
    <w:rsid w:val="00AB1EB1"/>
    <w:rsid w:val="00AB1FCF"/>
    <w:rsid w:val="00AB20DE"/>
    <w:rsid w:val="00AB2527"/>
    <w:rsid w:val="00AB2857"/>
    <w:rsid w:val="00AB28B4"/>
    <w:rsid w:val="00AB2920"/>
    <w:rsid w:val="00AB294B"/>
    <w:rsid w:val="00AB2F57"/>
    <w:rsid w:val="00AB2F70"/>
    <w:rsid w:val="00AB3241"/>
    <w:rsid w:val="00AB3307"/>
    <w:rsid w:val="00AB3336"/>
    <w:rsid w:val="00AB3371"/>
    <w:rsid w:val="00AB3F3D"/>
    <w:rsid w:val="00AB4037"/>
    <w:rsid w:val="00AB457D"/>
    <w:rsid w:val="00AB58ED"/>
    <w:rsid w:val="00AB636B"/>
    <w:rsid w:val="00AB6900"/>
    <w:rsid w:val="00AB6E6A"/>
    <w:rsid w:val="00AB7B82"/>
    <w:rsid w:val="00AB7C17"/>
    <w:rsid w:val="00AC0628"/>
    <w:rsid w:val="00AC1245"/>
    <w:rsid w:val="00AC12D2"/>
    <w:rsid w:val="00AC1A2C"/>
    <w:rsid w:val="00AC26B4"/>
    <w:rsid w:val="00AC2BA2"/>
    <w:rsid w:val="00AC3302"/>
    <w:rsid w:val="00AC3C8D"/>
    <w:rsid w:val="00AC445C"/>
    <w:rsid w:val="00AC4DCA"/>
    <w:rsid w:val="00AC54DB"/>
    <w:rsid w:val="00AC5862"/>
    <w:rsid w:val="00AC6AD7"/>
    <w:rsid w:val="00AC7749"/>
    <w:rsid w:val="00AC774E"/>
    <w:rsid w:val="00AD032B"/>
    <w:rsid w:val="00AD059D"/>
    <w:rsid w:val="00AD08C5"/>
    <w:rsid w:val="00AD097C"/>
    <w:rsid w:val="00AD0B84"/>
    <w:rsid w:val="00AD1470"/>
    <w:rsid w:val="00AD162B"/>
    <w:rsid w:val="00AD18BD"/>
    <w:rsid w:val="00AD21BF"/>
    <w:rsid w:val="00AD30B6"/>
    <w:rsid w:val="00AD39FB"/>
    <w:rsid w:val="00AD3C68"/>
    <w:rsid w:val="00AD3E16"/>
    <w:rsid w:val="00AD3F82"/>
    <w:rsid w:val="00AD45C6"/>
    <w:rsid w:val="00AD485A"/>
    <w:rsid w:val="00AD4E8C"/>
    <w:rsid w:val="00AD4FDE"/>
    <w:rsid w:val="00AD509E"/>
    <w:rsid w:val="00AD5DEC"/>
    <w:rsid w:val="00AD5F92"/>
    <w:rsid w:val="00AD63AB"/>
    <w:rsid w:val="00AD719D"/>
    <w:rsid w:val="00AD7246"/>
    <w:rsid w:val="00AD72CD"/>
    <w:rsid w:val="00AE029E"/>
    <w:rsid w:val="00AE0358"/>
    <w:rsid w:val="00AE0EA7"/>
    <w:rsid w:val="00AE0F0A"/>
    <w:rsid w:val="00AE1428"/>
    <w:rsid w:val="00AE1494"/>
    <w:rsid w:val="00AE16CB"/>
    <w:rsid w:val="00AE19BA"/>
    <w:rsid w:val="00AE1FD5"/>
    <w:rsid w:val="00AE2453"/>
    <w:rsid w:val="00AE266B"/>
    <w:rsid w:val="00AE29C8"/>
    <w:rsid w:val="00AE3C54"/>
    <w:rsid w:val="00AE3D02"/>
    <w:rsid w:val="00AE3D7B"/>
    <w:rsid w:val="00AE42A0"/>
    <w:rsid w:val="00AE42B7"/>
    <w:rsid w:val="00AE4822"/>
    <w:rsid w:val="00AE54E2"/>
    <w:rsid w:val="00AE604C"/>
    <w:rsid w:val="00AE6398"/>
    <w:rsid w:val="00AE6AE9"/>
    <w:rsid w:val="00AE7101"/>
    <w:rsid w:val="00AE7C10"/>
    <w:rsid w:val="00AE7F6D"/>
    <w:rsid w:val="00AF0181"/>
    <w:rsid w:val="00AF01B3"/>
    <w:rsid w:val="00AF0E20"/>
    <w:rsid w:val="00AF1112"/>
    <w:rsid w:val="00AF1501"/>
    <w:rsid w:val="00AF1A85"/>
    <w:rsid w:val="00AF1A96"/>
    <w:rsid w:val="00AF25A8"/>
    <w:rsid w:val="00AF2700"/>
    <w:rsid w:val="00AF277F"/>
    <w:rsid w:val="00AF2A06"/>
    <w:rsid w:val="00AF2B9C"/>
    <w:rsid w:val="00AF2C5D"/>
    <w:rsid w:val="00AF2FA9"/>
    <w:rsid w:val="00AF3385"/>
    <w:rsid w:val="00AF37D2"/>
    <w:rsid w:val="00AF4299"/>
    <w:rsid w:val="00AF4DB9"/>
    <w:rsid w:val="00AF4E15"/>
    <w:rsid w:val="00AF58C6"/>
    <w:rsid w:val="00AF5A7A"/>
    <w:rsid w:val="00AF6134"/>
    <w:rsid w:val="00AF6473"/>
    <w:rsid w:val="00AF6499"/>
    <w:rsid w:val="00AF6774"/>
    <w:rsid w:val="00AF67CE"/>
    <w:rsid w:val="00AF69F7"/>
    <w:rsid w:val="00AF6C21"/>
    <w:rsid w:val="00AF7437"/>
    <w:rsid w:val="00AF7BCC"/>
    <w:rsid w:val="00B000E6"/>
    <w:rsid w:val="00B005D2"/>
    <w:rsid w:val="00B0089A"/>
    <w:rsid w:val="00B00B6D"/>
    <w:rsid w:val="00B00D6C"/>
    <w:rsid w:val="00B00E39"/>
    <w:rsid w:val="00B0136A"/>
    <w:rsid w:val="00B01471"/>
    <w:rsid w:val="00B015E8"/>
    <w:rsid w:val="00B01820"/>
    <w:rsid w:val="00B01CC9"/>
    <w:rsid w:val="00B023FA"/>
    <w:rsid w:val="00B02848"/>
    <w:rsid w:val="00B029FD"/>
    <w:rsid w:val="00B02CC1"/>
    <w:rsid w:val="00B035B1"/>
    <w:rsid w:val="00B037D5"/>
    <w:rsid w:val="00B03DCC"/>
    <w:rsid w:val="00B04159"/>
    <w:rsid w:val="00B04640"/>
    <w:rsid w:val="00B04FE2"/>
    <w:rsid w:val="00B056BE"/>
    <w:rsid w:val="00B056EF"/>
    <w:rsid w:val="00B0639B"/>
    <w:rsid w:val="00B0640A"/>
    <w:rsid w:val="00B064E8"/>
    <w:rsid w:val="00B06686"/>
    <w:rsid w:val="00B06E9F"/>
    <w:rsid w:val="00B06FB2"/>
    <w:rsid w:val="00B076F7"/>
    <w:rsid w:val="00B07A45"/>
    <w:rsid w:val="00B07A89"/>
    <w:rsid w:val="00B07CFA"/>
    <w:rsid w:val="00B07F71"/>
    <w:rsid w:val="00B07F8B"/>
    <w:rsid w:val="00B10943"/>
    <w:rsid w:val="00B10EA2"/>
    <w:rsid w:val="00B117F3"/>
    <w:rsid w:val="00B11F4C"/>
    <w:rsid w:val="00B123B4"/>
    <w:rsid w:val="00B1279D"/>
    <w:rsid w:val="00B134CE"/>
    <w:rsid w:val="00B13691"/>
    <w:rsid w:val="00B13FA9"/>
    <w:rsid w:val="00B145F9"/>
    <w:rsid w:val="00B148C1"/>
    <w:rsid w:val="00B149C2"/>
    <w:rsid w:val="00B15162"/>
    <w:rsid w:val="00B151B5"/>
    <w:rsid w:val="00B157A0"/>
    <w:rsid w:val="00B15935"/>
    <w:rsid w:val="00B15E40"/>
    <w:rsid w:val="00B164AE"/>
    <w:rsid w:val="00B168A9"/>
    <w:rsid w:val="00B17C46"/>
    <w:rsid w:val="00B17DB9"/>
    <w:rsid w:val="00B2015E"/>
    <w:rsid w:val="00B2096E"/>
    <w:rsid w:val="00B21347"/>
    <w:rsid w:val="00B21374"/>
    <w:rsid w:val="00B21400"/>
    <w:rsid w:val="00B217F5"/>
    <w:rsid w:val="00B21EFB"/>
    <w:rsid w:val="00B2229E"/>
    <w:rsid w:val="00B222AA"/>
    <w:rsid w:val="00B22836"/>
    <w:rsid w:val="00B230B1"/>
    <w:rsid w:val="00B235ED"/>
    <w:rsid w:val="00B23CA6"/>
    <w:rsid w:val="00B24539"/>
    <w:rsid w:val="00B24FD0"/>
    <w:rsid w:val="00B2534A"/>
    <w:rsid w:val="00B255CA"/>
    <w:rsid w:val="00B25E30"/>
    <w:rsid w:val="00B26217"/>
    <w:rsid w:val="00B2660E"/>
    <w:rsid w:val="00B269EB"/>
    <w:rsid w:val="00B26B74"/>
    <w:rsid w:val="00B26BB5"/>
    <w:rsid w:val="00B26E09"/>
    <w:rsid w:val="00B27C5D"/>
    <w:rsid w:val="00B302F2"/>
    <w:rsid w:val="00B30708"/>
    <w:rsid w:val="00B308D0"/>
    <w:rsid w:val="00B309A5"/>
    <w:rsid w:val="00B30B80"/>
    <w:rsid w:val="00B30C33"/>
    <w:rsid w:val="00B30FAC"/>
    <w:rsid w:val="00B31F14"/>
    <w:rsid w:val="00B3291E"/>
    <w:rsid w:val="00B32E81"/>
    <w:rsid w:val="00B32F85"/>
    <w:rsid w:val="00B32FFD"/>
    <w:rsid w:val="00B33206"/>
    <w:rsid w:val="00B33274"/>
    <w:rsid w:val="00B33279"/>
    <w:rsid w:val="00B333A1"/>
    <w:rsid w:val="00B33493"/>
    <w:rsid w:val="00B33919"/>
    <w:rsid w:val="00B3458D"/>
    <w:rsid w:val="00B346F3"/>
    <w:rsid w:val="00B34C83"/>
    <w:rsid w:val="00B34DD9"/>
    <w:rsid w:val="00B34EB7"/>
    <w:rsid w:val="00B350CF"/>
    <w:rsid w:val="00B35365"/>
    <w:rsid w:val="00B35473"/>
    <w:rsid w:val="00B35805"/>
    <w:rsid w:val="00B35BCE"/>
    <w:rsid w:val="00B35F7F"/>
    <w:rsid w:val="00B362C5"/>
    <w:rsid w:val="00B3683C"/>
    <w:rsid w:val="00B3694E"/>
    <w:rsid w:val="00B36D16"/>
    <w:rsid w:val="00B370D6"/>
    <w:rsid w:val="00B37122"/>
    <w:rsid w:val="00B377A6"/>
    <w:rsid w:val="00B378AD"/>
    <w:rsid w:val="00B379F9"/>
    <w:rsid w:val="00B37BC4"/>
    <w:rsid w:val="00B37C39"/>
    <w:rsid w:val="00B40991"/>
    <w:rsid w:val="00B40B04"/>
    <w:rsid w:val="00B41434"/>
    <w:rsid w:val="00B41442"/>
    <w:rsid w:val="00B41611"/>
    <w:rsid w:val="00B41C3F"/>
    <w:rsid w:val="00B422D2"/>
    <w:rsid w:val="00B423D9"/>
    <w:rsid w:val="00B4269F"/>
    <w:rsid w:val="00B42C0D"/>
    <w:rsid w:val="00B43253"/>
    <w:rsid w:val="00B432FA"/>
    <w:rsid w:val="00B44CBE"/>
    <w:rsid w:val="00B453AA"/>
    <w:rsid w:val="00B45671"/>
    <w:rsid w:val="00B45730"/>
    <w:rsid w:val="00B4583A"/>
    <w:rsid w:val="00B467BE"/>
    <w:rsid w:val="00B471F9"/>
    <w:rsid w:val="00B479CF"/>
    <w:rsid w:val="00B47B12"/>
    <w:rsid w:val="00B501E4"/>
    <w:rsid w:val="00B50294"/>
    <w:rsid w:val="00B50670"/>
    <w:rsid w:val="00B50731"/>
    <w:rsid w:val="00B50CDC"/>
    <w:rsid w:val="00B5179B"/>
    <w:rsid w:val="00B51A29"/>
    <w:rsid w:val="00B51AF9"/>
    <w:rsid w:val="00B51BB7"/>
    <w:rsid w:val="00B51BD2"/>
    <w:rsid w:val="00B51BE6"/>
    <w:rsid w:val="00B52026"/>
    <w:rsid w:val="00B522C0"/>
    <w:rsid w:val="00B524FF"/>
    <w:rsid w:val="00B5268C"/>
    <w:rsid w:val="00B52A00"/>
    <w:rsid w:val="00B52F57"/>
    <w:rsid w:val="00B5301D"/>
    <w:rsid w:val="00B534F6"/>
    <w:rsid w:val="00B536C4"/>
    <w:rsid w:val="00B53858"/>
    <w:rsid w:val="00B53879"/>
    <w:rsid w:val="00B54439"/>
    <w:rsid w:val="00B544CB"/>
    <w:rsid w:val="00B54647"/>
    <w:rsid w:val="00B54743"/>
    <w:rsid w:val="00B54C30"/>
    <w:rsid w:val="00B555D2"/>
    <w:rsid w:val="00B5577D"/>
    <w:rsid w:val="00B55AF2"/>
    <w:rsid w:val="00B5623F"/>
    <w:rsid w:val="00B56773"/>
    <w:rsid w:val="00B56A97"/>
    <w:rsid w:val="00B571CD"/>
    <w:rsid w:val="00B57A96"/>
    <w:rsid w:val="00B57B4E"/>
    <w:rsid w:val="00B60259"/>
    <w:rsid w:val="00B60408"/>
    <w:rsid w:val="00B60F26"/>
    <w:rsid w:val="00B616FD"/>
    <w:rsid w:val="00B61971"/>
    <w:rsid w:val="00B6277B"/>
    <w:rsid w:val="00B6287C"/>
    <w:rsid w:val="00B63416"/>
    <w:rsid w:val="00B6354F"/>
    <w:rsid w:val="00B6355F"/>
    <w:rsid w:val="00B6449C"/>
    <w:rsid w:val="00B64631"/>
    <w:rsid w:val="00B64ED6"/>
    <w:rsid w:val="00B64F0C"/>
    <w:rsid w:val="00B65508"/>
    <w:rsid w:val="00B6550F"/>
    <w:rsid w:val="00B65A08"/>
    <w:rsid w:val="00B66813"/>
    <w:rsid w:val="00B66944"/>
    <w:rsid w:val="00B66982"/>
    <w:rsid w:val="00B669C0"/>
    <w:rsid w:val="00B66D8F"/>
    <w:rsid w:val="00B66EC6"/>
    <w:rsid w:val="00B6765A"/>
    <w:rsid w:val="00B67ABD"/>
    <w:rsid w:val="00B67E71"/>
    <w:rsid w:val="00B70424"/>
    <w:rsid w:val="00B70786"/>
    <w:rsid w:val="00B71EB4"/>
    <w:rsid w:val="00B721EA"/>
    <w:rsid w:val="00B722DE"/>
    <w:rsid w:val="00B726DB"/>
    <w:rsid w:val="00B726DF"/>
    <w:rsid w:val="00B72DFA"/>
    <w:rsid w:val="00B7315D"/>
    <w:rsid w:val="00B73A5D"/>
    <w:rsid w:val="00B73B4A"/>
    <w:rsid w:val="00B73DAB"/>
    <w:rsid w:val="00B73E1C"/>
    <w:rsid w:val="00B744F7"/>
    <w:rsid w:val="00B748EF"/>
    <w:rsid w:val="00B7532D"/>
    <w:rsid w:val="00B7548D"/>
    <w:rsid w:val="00B75F52"/>
    <w:rsid w:val="00B76066"/>
    <w:rsid w:val="00B76AA1"/>
    <w:rsid w:val="00B771D0"/>
    <w:rsid w:val="00B7732A"/>
    <w:rsid w:val="00B77A70"/>
    <w:rsid w:val="00B77B42"/>
    <w:rsid w:val="00B77C0E"/>
    <w:rsid w:val="00B8012E"/>
    <w:rsid w:val="00B80E5D"/>
    <w:rsid w:val="00B8197E"/>
    <w:rsid w:val="00B81F33"/>
    <w:rsid w:val="00B822D1"/>
    <w:rsid w:val="00B82630"/>
    <w:rsid w:val="00B82747"/>
    <w:rsid w:val="00B82A3A"/>
    <w:rsid w:val="00B82CF0"/>
    <w:rsid w:val="00B842E3"/>
    <w:rsid w:val="00B8493F"/>
    <w:rsid w:val="00B85232"/>
    <w:rsid w:val="00B8534D"/>
    <w:rsid w:val="00B85677"/>
    <w:rsid w:val="00B856E7"/>
    <w:rsid w:val="00B85A87"/>
    <w:rsid w:val="00B85B37"/>
    <w:rsid w:val="00B85DA2"/>
    <w:rsid w:val="00B85EDE"/>
    <w:rsid w:val="00B8611B"/>
    <w:rsid w:val="00B86262"/>
    <w:rsid w:val="00B8695F"/>
    <w:rsid w:val="00B86F7C"/>
    <w:rsid w:val="00B87E58"/>
    <w:rsid w:val="00B9113D"/>
    <w:rsid w:val="00B91BDB"/>
    <w:rsid w:val="00B9273E"/>
    <w:rsid w:val="00B92BDB"/>
    <w:rsid w:val="00B93077"/>
    <w:rsid w:val="00B935CB"/>
    <w:rsid w:val="00B93D14"/>
    <w:rsid w:val="00B93E63"/>
    <w:rsid w:val="00B943BE"/>
    <w:rsid w:val="00B94A60"/>
    <w:rsid w:val="00B9511B"/>
    <w:rsid w:val="00B9555C"/>
    <w:rsid w:val="00B95702"/>
    <w:rsid w:val="00B96225"/>
    <w:rsid w:val="00B96856"/>
    <w:rsid w:val="00B96A05"/>
    <w:rsid w:val="00B96E81"/>
    <w:rsid w:val="00BA0337"/>
    <w:rsid w:val="00BA0390"/>
    <w:rsid w:val="00BA0524"/>
    <w:rsid w:val="00BA06C1"/>
    <w:rsid w:val="00BA072C"/>
    <w:rsid w:val="00BA0937"/>
    <w:rsid w:val="00BA0C57"/>
    <w:rsid w:val="00BA1294"/>
    <w:rsid w:val="00BA16CB"/>
    <w:rsid w:val="00BA1923"/>
    <w:rsid w:val="00BA1C09"/>
    <w:rsid w:val="00BA20FB"/>
    <w:rsid w:val="00BA2389"/>
    <w:rsid w:val="00BA29A9"/>
    <w:rsid w:val="00BA2B88"/>
    <w:rsid w:val="00BA311D"/>
    <w:rsid w:val="00BA315F"/>
    <w:rsid w:val="00BA374D"/>
    <w:rsid w:val="00BA3B10"/>
    <w:rsid w:val="00BA3D32"/>
    <w:rsid w:val="00BA3DA3"/>
    <w:rsid w:val="00BA3DB2"/>
    <w:rsid w:val="00BA40FC"/>
    <w:rsid w:val="00BA435C"/>
    <w:rsid w:val="00BA4489"/>
    <w:rsid w:val="00BA4759"/>
    <w:rsid w:val="00BA4940"/>
    <w:rsid w:val="00BA49B9"/>
    <w:rsid w:val="00BA4A9A"/>
    <w:rsid w:val="00BA58AA"/>
    <w:rsid w:val="00BA6869"/>
    <w:rsid w:val="00BA6B5E"/>
    <w:rsid w:val="00BA6F3B"/>
    <w:rsid w:val="00BA7056"/>
    <w:rsid w:val="00BA746D"/>
    <w:rsid w:val="00BA749D"/>
    <w:rsid w:val="00BA74C0"/>
    <w:rsid w:val="00BA7E1E"/>
    <w:rsid w:val="00BA7E6A"/>
    <w:rsid w:val="00BA7EDA"/>
    <w:rsid w:val="00BB034A"/>
    <w:rsid w:val="00BB13BF"/>
    <w:rsid w:val="00BB1934"/>
    <w:rsid w:val="00BB2A7A"/>
    <w:rsid w:val="00BB2B28"/>
    <w:rsid w:val="00BB3074"/>
    <w:rsid w:val="00BB33D1"/>
    <w:rsid w:val="00BB370B"/>
    <w:rsid w:val="00BB3B0D"/>
    <w:rsid w:val="00BB3BE3"/>
    <w:rsid w:val="00BB3DEA"/>
    <w:rsid w:val="00BB4405"/>
    <w:rsid w:val="00BB4527"/>
    <w:rsid w:val="00BB5160"/>
    <w:rsid w:val="00BB545D"/>
    <w:rsid w:val="00BB55FD"/>
    <w:rsid w:val="00BB5FBA"/>
    <w:rsid w:val="00BB63CE"/>
    <w:rsid w:val="00BB6647"/>
    <w:rsid w:val="00BB6BAD"/>
    <w:rsid w:val="00BB6C0A"/>
    <w:rsid w:val="00BB6C4A"/>
    <w:rsid w:val="00BB6D0F"/>
    <w:rsid w:val="00BB71AC"/>
    <w:rsid w:val="00BB73AC"/>
    <w:rsid w:val="00BB768F"/>
    <w:rsid w:val="00BC0042"/>
    <w:rsid w:val="00BC015C"/>
    <w:rsid w:val="00BC03FC"/>
    <w:rsid w:val="00BC0891"/>
    <w:rsid w:val="00BC0CCD"/>
    <w:rsid w:val="00BC1688"/>
    <w:rsid w:val="00BC17CF"/>
    <w:rsid w:val="00BC1AA1"/>
    <w:rsid w:val="00BC1C33"/>
    <w:rsid w:val="00BC1DFC"/>
    <w:rsid w:val="00BC2669"/>
    <w:rsid w:val="00BC2705"/>
    <w:rsid w:val="00BC2D0B"/>
    <w:rsid w:val="00BC3ABB"/>
    <w:rsid w:val="00BC3DD2"/>
    <w:rsid w:val="00BC484F"/>
    <w:rsid w:val="00BC4984"/>
    <w:rsid w:val="00BC4D1F"/>
    <w:rsid w:val="00BC5089"/>
    <w:rsid w:val="00BC5AFC"/>
    <w:rsid w:val="00BC5F7A"/>
    <w:rsid w:val="00BC5FCF"/>
    <w:rsid w:val="00BC62E7"/>
    <w:rsid w:val="00BC6306"/>
    <w:rsid w:val="00BC6B11"/>
    <w:rsid w:val="00BC6F81"/>
    <w:rsid w:val="00BC7936"/>
    <w:rsid w:val="00BC7AB3"/>
    <w:rsid w:val="00BD0AA1"/>
    <w:rsid w:val="00BD0CAB"/>
    <w:rsid w:val="00BD0D9F"/>
    <w:rsid w:val="00BD1C18"/>
    <w:rsid w:val="00BD1C77"/>
    <w:rsid w:val="00BD1CDB"/>
    <w:rsid w:val="00BD1E80"/>
    <w:rsid w:val="00BD26A6"/>
    <w:rsid w:val="00BD26AB"/>
    <w:rsid w:val="00BD2C7C"/>
    <w:rsid w:val="00BD2C87"/>
    <w:rsid w:val="00BD2D0F"/>
    <w:rsid w:val="00BD32FC"/>
    <w:rsid w:val="00BD3D2F"/>
    <w:rsid w:val="00BD3E82"/>
    <w:rsid w:val="00BD447B"/>
    <w:rsid w:val="00BD49C6"/>
    <w:rsid w:val="00BD4CAC"/>
    <w:rsid w:val="00BD52C2"/>
    <w:rsid w:val="00BD5448"/>
    <w:rsid w:val="00BD6000"/>
    <w:rsid w:val="00BD61E4"/>
    <w:rsid w:val="00BD6D40"/>
    <w:rsid w:val="00BD6F1B"/>
    <w:rsid w:val="00BD730F"/>
    <w:rsid w:val="00BD73C4"/>
    <w:rsid w:val="00BD7834"/>
    <w:rsid w:val="00BD7D74"/>
    <w:rsid w:val="00BD7FD7"/>
    <w:rsid w:val="00BE0A1F"/>
    <w:rsid w:val="00BE1439"/>
    <w:rsid w:val="00BE19B0"/>
    <w:rsid w:val="00BE1A5C"/>
    <w:rsid w:val="00BE1BAE"/>
    <w:rsid w:val="00BE3448"/>
    <w:rsid w:val="00BE37FF"/>
    <w:rsid w:val="00BE3B98"/>
    <w:rsid w:val="00BE3D62"/>
    <w:rsid w:val="00BE3F68"/>
    <w:rsid w:val="00BE3FAA"/>
    <w:rsid w:val="00BE43A4"/>
    <w:rsid w:val="00BE4775"/>
    <w:rsid w:val="00BE487E"/>
    <w:rsid w:val="00BE5048"/>
    <w:rsid w:val="00BE60F9"/>
    <w:rsid w:val="00BE680E"/>
    <w:rsid w:val="00BE6B5D"/>
    <w:rsid w:val="00BE6BFB"/>
    <w:rsid w:val="00BE7148"/>
    <w:rsid w:val="00BE775A"/>
    <w:rsid w:val="00BE7915"/>
    <w:rsid w:val="00BF008F"/>
    <w:rsid w:val="00BF08AB"/>
    <w:rsid w:val="00BF0DDC"/>
    <w:rsid w:val="00BF1C90"/>
    <w:rsid w:val="00BF2ABA"/>
    <w:rsid w:val="00BF2EEB"/>
    <w:rsid w:val="00BF2F2D"/>
    <w:rsid w:val="00BF31D1"/>
    <w:rsid w:val="00BF3C55"/>
    <w:rsid w:val="00BF5201"/>
    <w:rsid w:val="00BF5401"/>
    <w:rsid w:val="00BF7449"/>
    <w:rsid w:val="00BF7458"/>
    <w:rsid w:val="00BF7FF1"/>
    <w:rsid w:val="00C002D0"/>
    <w:rsid w:val="00C012F1"/>
    <w:rsid w:val="00C01714"/>
    <w:rsid w:val="00C01927"/>
    <w:rsid w:val="00C0216D"/>
    <w:rsid w:val="00C0252A"/>
    <w:rsid w:val="00C02751"/>
    <w:rsid w:val="00C028CB"/>
    <w:rsid w:val="00C04567"/>
    <w:rsid w:val="00C0462B"/>
    <w:rsid w:val="00C048AC"/>
    <w:rsid w:val="00C04E41"/>
    <w:rsid w:val="00C0503F"/>
    <w:rsid w:val="00C051E5"/>
    <w:rsid w:val="00C0528E"/>
    <w:rsid w:val="00C052F9"/>
    <w:rsid w:val="00C05C44"/>
    <w:rsid w:val="00C05D6E"/>
    <w:rsid w:val="00C05ED3"/>
    <w:rsid w:val="00C060F0"/>
    <w:rsid w:val="00C061F3"/>
    <w:rsid w:val="00C0634A"/>
    <w:rsid w:val="00C064FB"/>
    <w:rsid w:val="00C06760"/>
    <w:rsid w:val="00C0693D"/>
    <w:rsid w:val="00C06CA4"/>
    <w:rsid w:val="00C06F8E"/>
    <w:rsid w:val="00C07344"/>
    <w:rsid w:val="00C07955"/>
    <w:rsid w:val="00C07D66"/>
    <w:rsid w:val="00C11F64"/>
    <w:rsid w:val="00C1206C"/>
    <w:rsid w:val="00C125D3"/>
    <w:rsid w:val="00C12660"/>
    <w:rsid w:val="00C12F10"/>
    <w:rsid w:val="00C13422"/>
    <w:rsid w:val="00C138C7"/>
    <w:rsid w:val="00C1398F"/>
    <w:rsid w:val="00C13C0D"/>
    <w:rsid w:val="00C13CC8"/>
    <w:rsid w:val="00C13F45"/>
    <w:rsid w:val="00C1409B"/>
    <w:rsid w:val="00C141AB"/>
    <w:rsid w:val="00C150E7"/>
    <w:rsid w:val="00C15863"/>
    <w:rsid w:val="00C15926"/>
    <w:rsid w:val="00C15AA4"/>
    <w:rsid w:val="00C15BEA"/>
    <w:rsid w:val="00C15CC8"/>
    <w:rsid w:val="00C15D89"/>
    <w:rsid w:val="00C16926"/>
    <w:rsid w:val="00C16E3E"/>
    <w:rsid w:val="00C1719C"/>
    <w:rsid w:val="00C17A6B"/>
    <w:rsid w:val="00C21266"/>
    <w:rsid w:val="00C21AAA"/>
    <w:rsid w:val="00C22B24"/>
    <w:rsid w:val="00C233CA"/>
    <w:rsid w:val="00C23503"/>
    <w:rsid w:val="00C238DE"/>
    <w:rsid w:val="00C24453"/>
    <w:rsid w:val="00C24571"/>
    <w:rsid w:val="00C24624"/>
    <w:rsid w:val="00C24D2E"/>
    <w:rsid w:val="00C24D73"/>
    <w:rsid w:val="00C25975"/>
    <w:rsid w:val="00C26058"/>
    <w:rsid w:val="00C26B3D"/>
    <w:rsid w:val="00C2791E"/>
    <w:rsid w:val="00C27FE5"/>
    <w:rsid w:val="00C301C0"/>
    <w:rsid w:val="00C302D4"/>
    <w:rsid w:val="00C305AF"/>
    <w:rsid w:val="00C30BCF"/>
    <w:rsid w:val="00C30BF8"/>
    <w:rsid w:val="00C30D97"/>
    <w:rsid w:val="00C3112C"/>
    <w:rsid w:val="00C31452"/>
    <w:rsid w:val="00C315E5"/>
    <w:rsid w:val="00C31980"/>
    <w:rsid w:val="00C31D76"/>
    <w:rsid w:val="00C326BC"/>
    <w:rsid w:val="00C32869"/>
    <w:rsid w:val="00C32F4D"/>
    <w:rsid w:val="00C32FC9"/>
    <w:rsid w:val="00C331EC"/>
    <w:rsid w:val="00C336F2"/>
    <w:rsid w:val="00C33865"/>
    <w:rsid w:val="00C34B66"/>
    <w:rsid w:val="00C34DFD"/>
    <w:rsid w:val="00C34F21"/>
    <w:rsid w:val="00C35105"/>
    <w:rsid w:val="00C355E6"/>
    <w:rsid w:val="00C35787"/>
    <w:rsid w:val="00C36AD0"/>
    <w:rsid w:val="00C3718F"/>
    <w:rsid w:val="00C37C9C"/>
    <w:rsid w:val="00C37EC1"/>
    <w:rsid w:val="00C4090C"/>
    <w:rsid w:val="00C40921"/>
    <w:rsid w:val="00C40980"/>
    <w:rsid w:val="00C40CB3"/>
    <w:rsid w:val="00C41C0B"/>
    <w:rsid w:val="00C41C3D"/>
    <w:rsid w:val="00C42304"/>
    <w:rsid w:val="00C42430"/>
    <w:rsid w:val="00C42844"/>
    <w:rsid w:val="00C42B09"/>
    <w:rsid w:val="00C42DE4"/>
    <w:rsid w:val="00C42F30"/>
    <w:rsid w:val="00C43AB1"/>
    <w:rsid w:val="00C44278"/>
    <w:rsid w:val="00C444DA"/>
    <w:rsid w:val="00C446B9"/>
    <w:rsid w:val="00C44EDA"/>
    <w:rsid w:val="00C44F49"/>
    <w:rsid w:val="00C45188"/>
    <w:rsid w:val="00C466C8"/>
    <w:rsid w:val="00C46DE6"/>
    <w:rsid w:val="00C46E5C"/>
    <w:rsid w:val="00C47198"/>
    <w:rsid w:val="00C47CBA"/>
    <w:rsid w:val="00C47D67"/>
    <w:rsid w:val="00C50024"/>
    <w:rsid w:val="00C50179"/>
    <w:rsid w:val="00C507DC"/>
    <w:rsid w:val="00C5083E"/>
    <w:rsid w:val="00C50C6C"/>
    <w:rsid w:val="00C50DD3"/>
    <w:rsid w:val="00C51082"/>
    <w:rsid w:val="00C52079"/>
    <w:rsid w:val="00C526F1"/>
    <w:rsid w:val="00C52F0A"/>
    <w:rsid w:val="00C534D6"/>
    <w:rsid w:val="00C53808"/>
    <w:rsid w:val="00C53832"/>
    <w:rsid w:val="00C54D51"/>
    <w:rsid w:val="00C551A8"/>
    <w:rsid w:val="00C55826"/>
    <w:rsid w:val="00C55B2C"/>
    <w:rsid w:val="00C55BB5"/>
    <w:rsid w:val="00C56223"/>
    <w:rsid w:val="00C56E18"/>
    <w:rsid w:val="00C573F8"/>
    <w:rsid w:val="00C578A7"/>
    <w:rsid w:val="00C57A79"/>
    <w:rsid w:val="00C57C1F"/>
    <w:rsid w:val="00C60246"/>
    <w:rsid w:val="00C6038E"/>
    <w:rsid w:val="00C603D4"/>
    <w:rsid w:val="00C6128A"/>
    <w:rsid w:val="00C61775"/>
    <w:rsid w:val="00C61D04"/>
    <w:rsid w:val="00C61D99"/>
    <w:rsid w:val="00C63096"/>
    <w:rsid w:val="00C63243"/>
    <w:rsid w:val="00C63966"/>
    <w:rsid w:val="00C63982"/>
    <w:rsid w:val="00C6421E"/>
    <w:rsid w:val="00C6479A"/>
    <w:rsid w:val="00C64A82"/>
    <w:rsid w:val="00C64ADB"/>
    <w:rsid w:val="00C64DD5"/>
    <w:rsid w:val="00C6539E"/>
    <w:rsid w:val="00C6557E"/>
    <w:rsid w:val="00C6642A"/>
    <w:rsid w:val="00C66E1C"/>
    <w:rsid w:val="00C67B65"/>
    <w:rsid w:val="00C70BFA"/>
    <w:rsid w:val="00C70F39"/>
    <w:rsid w:val="00C70F71"/>
    <w:rsid w:val="00C71283"/>
    <w:rsid w:val="00C73883"/>
    <w:rsid w:val="00C74D2E"/>
    <w:rsid w:val="00C75500"/>
    <w:rsid w:val="00C75B35"/>
    <w:rsid w:val="00C77118"/>
    <w:rsid w:val="00C773F8"/>
    <w:rsid w:val="00C775CA"/>
    <w:rsid w:val="00C775F6"/>
    <w:rsid w:val="00C77844"/>
    <w:rsid w:val="00C80457"/>
    <w:rsid w:val="00C807BF"/>
    <w:rsid w:val="00C80BE7"/>
    <w:rsid w:val="00C80EA1"/>
    <w:rsid w:val="00C8104A"/>
    <w:rsid w:val="00C817FF"/>
    <w:rsid w:val="00C81A41"/>
    <w:rsid w:val="00C8249D"/>
    <w:rsid w:val="00C82723"/>
    <w:rsid w:val="00C8278A"/>
    <w:rsid w:val="00C82B35"/>
    <w:rsid w:val="00C82C35"/>
    <w:rsid w:val="00C83727"/>
    <w:rsid w:val="00C83837"/>
    <w:rsid w:val="00C8424C"/>
    <w:rsid w:val="00C850E1"/>
    <w:rsid w:val="00C85B9C"/>
    <w:rsid w:val="00C86177"/>
    <w:rsid w:val="00C86218"/>
    <w:rsid w:val="00C864D0"/>
    <w:rsid w:val="00C86512"/>
    <w:rsid w:val="00C8670E"/>
    <w:rsid w:val="00C867D7"/>
    <w:rsid w:val="00C86D98"/>
    <w:rsid w:val="00C8721D"/>
    <w:rsid w:val="00C875E5"/>
    <w:rsid w:val="00C87F2D"/>
    <w:rsid w:val="00C90031"/>
    <w:rsid w:val="00C900EC"/>
    <w:rsid w:val="00C906D1"/>
    <w:rsid w:val="00C908C1"/>
    <w:rsid w:val="00C90B3A"/>
    <w:rsid w:val="00C90BC6"/>
    <w:rsid w:val="00C90FCE"/>
    <w:rsid w:val="00C90FFE"/>
    <w:rsid w:val="00C9163D"/>
    <w:rsid w:val="00C917B6"/>
    <w:rsid w:val="00C919AF"/>
    <w:rsid w:val="00C919B8"/>
    <w:rsid w:val="00C91AFB"/>
    <w:rsid w:val="00C91DFD"/>
    <w:rsid w:val="00C928DB"/>
    <w:rsid w:val="00C92B79"/>
    <w:rsid w:val="00C92C0F"/>
    <w:rsid w:val="00C92D27"/>
    <w:rsid w:val="00C93426"/>
    <w:rsid w:val="00C94A02"/>
    <w:rsid w:val="00C94AF9"/>
    <w:rsid w:val="00C9528D"/>
    <w:rsid w:val="00C95AF7"/>
    <w:rsid w:val="00C962CD"/>
    <w:rsid w:val="00C97060"/>
    <w:rsid w:val="00C974ED"/>
    <w:rsid w:val="00C97990"/>
    <w:rsid w:val="00C97FD6"/>
    <w:rsid w:val="00CA01D6"/>
    <w:rsid w:val="00CA0216"/>
    <w:rsid w:val="00CA03D9"/>
    <w:rsid w:val="00CA082C"/>
    <w:rsid w:val="00CA08AE"/>
    <w:rsid w:val="00CA0C1F"/>
    <w:rsid w:val="00CA1146"/>
    <w:rsid w:val="00CA11FE"/>
    <w:rsid w:val="00CA1CFF"/>
    <w:rsid w:val="00CA2466"/>
    <w:rsid w:val="00CA2CCD"/>
    <w:rsid w:val="00CA2EC8"/>
    <w:rsid w:val="00CA3311"/>
    <w:rsid w:val="00CA3487"/>
    <w:rsid w:val="00CA364A"/>
    <w:rsid w:val="00CA4383"/>
    <w:rsid w:val="00CA470F"/>
    <w:rsid w:val="00CA4B95"/>
    <w:rsid w:val="00CA4BBC"/>
    <w:rsid w:val="00CA4E30"/>
    <w:rsid w:val="00CA507B"/>
    <w:rsid w:val="00CA5F70"/>
    <w:rsid w:val="00CA6FDE"/>
    <w:rsid w:val="00CA7046"/>
    <w:rsid w:val="00CA7670"/>
    <w:rsid w:val="00CA7FA2"/>
    <w:rsid w:val="00CB020E"/>
    <w:rsid w:val="00CB0237"/>
    <w:rsid w:val="00CB0296"/>
    <w:rsid w:val="00CB071C"/>
    <w:rsid w:val="00CB07E7"/>
    <w:rsid w:val="00CB0CD6"/>
    <w:rsid w:val="00CB0D63"/>
    <w:rsid w:val="00CB0DD0"/>
    <w:rsid w:val="00CB12BF"/>
    <w:rsid w:val="00CB12D9"/>
    <w:rsid w:val="00CB14D6"/>
    <w:rsid w:val="00CB16D4"/>
    <w:rsid w:val="00CB1B97"/>
    <w:rsid w:val="00CB1BCA"/>
    <w:rsid w:val="00CB20D8"/>
    <w:rsid w:val="00CB23CA"/>
    <w:rsid w:val="00CB2712"/>
    <w:rsid w:val="00CB2A66"/>
    <w:rsid w:val="00CB2AB2"/>
    <w:rsid w:val="00CB2EF9"/>
    <w:rsid w:val="00CB3119"/>
    <w:rsid w:val="00CB3CE5"/>
    <w:rsid w:val="00CB40E0"/>
    <w:rsid w:val="00CB4480"/>
    <w:rsid w:val="00CB4539"/>
    <w:rsid w:val="00CB4AEC"/>
    <w:rsid w:val="00CB4BD7"/>
    <w:rsid w:val="00CB58FD"/>
    <w:rsid w:val="00CB5ECC"/>
    <w:rsid w:val="00CB6314"/>
    <w:rsid w:val="00CB6888"/>
    <w:rsid w:val="00CB6CD2"/>
    <w:rsid w:val="00CB6D49"/>
    <w:rsid w:val="00CB7DAD"/>
    <w:rsid w:val="00CC028B"/>
    <w:rsid w:val="00CC23E5"/>
    <w:rsid w:val="00CC2406"/>
    <w:rsid w:val="00CC27F9"/>
    <w:rsid w:val="00CC27FA"/>
    <w:rsid w:val="00CC2EAC"/>
    <w:rsid w:val="00CC2EB3"/>
    <w:rsid w:val="00CC3540"/>
    <w:rsid w:val="00CC3651"/>
    <w:rsid w:val="00CC3932"/>
    <w:rsid w:val="00CC3A5D"/>
    <w:rsid w:val="00CC4296"/>
    <w:rsid w:val="00CC47DC"/>
    <w:rsid w:val="00CC55CB"/>
    <w:rsid w:val="00CC57EB"/>
    <w:rsid w:val="00CC5845"/>
    <w:rsid w:val="00CC611C"/>
    <w:rsid w:val="00CC6130"/>
    <w:rsid w:val="00CC6BC7"/>
    <w:rsid w:val="00CC6DFB"/>
    <w:rsid w:val="00CC79E6"/>
    <w:rsid w:val="00CC7F14"/>
    <w:rsid w:val="00CD0635"/>
    <w:rsid w:val="00CD12DB"/>
    <w:rsid w:val="00CD1AAA"/>
    <w:rsid w:val="00CD247B"/>
    <w:rsid w:val="00CD2494"/>
    <w:rsid w:val="00CD2588"/>
    <w:rsid w:val="00CD2E2D"/>
    <w:rsid w:val="00CD312D"/>
    <w:rsid w:val="00CD3265"/>
    <w:rsid w:val="00CD3655"/>
    <w:rsid w:val="00CD3C9C"/>
    <w:rsid w:val="00CD41D4"/>
    <w:rsid w:val="00CD4204"/>
    <w:rsid w:val="00CD4CF1"/>
    <w:rsid w:val="00CD5072"/>
    <w:rsid w:val="00CD5491"/>
    <w:rsid w:val="00CD62CE"/>
    <w:rsid w:val="00CD64F0"/>
    <w:rsid w:val="00CD66B0"/>
    <w:rsid w:val="00CD747C"/>
    <w:rsid w:val="00CD7949"/>
    <w:rsid w:val="00CE08F1"/>
    <w:rsid w:val="00CE0F71"/>
    <w:rsid w:val="00CE110C"/>
    <w:rsid w:val="00CE1120"/>
    <w:rsid w:val="00CE154A"/>
    <w:rsid w:val="00CE1864"/>
    <w:rsid w:val="00CE18D0"/>
    <w:rsid w:val="00CE1ECE"/>
    <w:rsid w:val="00CE1F98"/>
    <w:rsid w:val="00CE21D4"/>
    <w:rsid w:val="00CE2B10"/>
    <w:rsid w:val="00CE2F26"/>
    <w:rsid w:val="00CE36AA"/>
    <w:rsid w:val="00CE3DDA"/>
    <w:rsid w:val="00CE407A"/>
    <w:rsid w:val="00CE4AB2"/>
    <w:rsid w:val="00CE5305"/>
    <w:rsid w:val="00CE547E"/>
    <w:rsid w:val="00CE58B6"/>
    <w:rsid w:val="00CE58D6"/>
    <w:rsid w:val="00CE61E5"/>
    <w:rsid w:val="00CE65DB"/>
    <w:rsid w:val="00CE6641"/>
    <w:rsid w:val="00CE6A38"/>
    <w:rsid w:val="00CE6FF9"/>
    <w:rsid w:val="00CE72E4"/>
    <w:rsid w:val="00CE7DEB"/>
    <w:rsid w:val="00CE7E9C"/>
    <w:rsid w:val="00CF00E4"/>
    <w:rsid w:val="00CF034E"/>
    <w:rsid w:val="00CF0785"/>
    <w:rsid w:val="00CF14E0"/>
    <w:rsid w:val="00CF17F8"/>
    <w:rsid w:val="00CF18CB"/>
    <w:rsid w:val="00CF18DE"/>
    <w:rsid w:val="00CF215E"/>
    <w:rsid w:val="00CF252C"/>
    <w:rsid w:val="00CF25D3"/>
    <w:rsid w:val="00CF281D"/>
    <w:rsid w:val="00CF2A37"/>
    <w:rsid w:val="00CF2D81"/>
    <w:rsid w:val="00CF362A"/>
    <w:rsid w:val="00CF3B71"/>
    <w:rsid w:val="00CF3FD7"/>
    <w:rsid w:val="00CF41CF"/>
    <w:rsid w:val="00CF4556"/>
    <w:rsid w:val="00CF45AD"/>
    <w:rsid w:val="00CF48CF"/>
    <w:rsid w:val="00CF48E2"/>
    <w:rsid w:val="00CF5261"/>
    <w:rsid w:val="00CF5410"/>
    <w:rsid w:val="00CF5B03"/>
    <w:rsid w:val="00CF5CC2"/>
    <w:rsid w:val="00CF5E6F"/>
    <w:rsid w:val="00CF60B9"/>
    <w:rsid w:val="00CF60FC"/>
    <w:rsid w:val="00CF6874"/>
    <w:rsid w:val="00CF6D67"/>
    <w:rsid w:val="00CF6F5F"/>
    <w:rsid w:val="00CF721D"/>
    <w:rsid w:val="00CF763C"/>
    <w:rsid w:val="00CF7799"/>
    <w:rsid w:val="00CF7B95"/>
    <w:rsid w:val="00D00234"/>
    <w:rsid w:val="00D00235"/>
    <w:rsid w:val="00D00DA7"/>
    <w:rsid w:val="00D00F3D"/>
    <w:rsid w:val="00D0135E"/>
    <w:rsid w:val="00D0160B"/>
    <w:rsid w:val="00D01A24"/>
    <w:rsid w:val="00D01DFE"/>
    <w:rsid w:val="00D030AD"/>
    <w:rsid w:val="00D03243"/>
    <w:rsid w:val="00D03294"/>
    <w:rsid w:val="00D03D82"/>
    <w:rsid w:val="00D03F9E"/>
    <w:rsid w:val="00D04A5F"/>
    <w:rsid w:val="00D04B7E"/>
    <w:rsid w:val="00D0631C"/>
    <w:rsid w:val="00D06641"/>
    <w:rsid w:val="00D0720E"/>
    <w:rsid w:val="00D07221"/>
    <w:rsid w:val="00D07253"/>
    <w:rsid w:val="00D07D1C"/>
    <w:rsid w:val="00D106F5"/>
    <w:rsid w:val="00D10A10"/>
    <w:rsid w:val="00D112AF"/>
    <w:rsid w:val="00D116F5"/>
    <w:rsid w:val="00D11B05"/>
    <w:rsid w:val="00D11BDE"/>
    <w:rsid w:val="00D11E49"/>
    <w:rsid w:val="00D123A1"/>
    <w:rsid w:val="00D12953"/>
    <w:rsid w:val="00D12F9E"/>
    <w:rsid w:val="00D133A0"/>
    <w:rsid w:val="00D13678"/>
    <w:rsid w:val="00D1374B"/>
    <w:rsid w:val="00D13AB3"/>
    <w:rsid w:val="00D13E05"/>
    <w:rsid w:val="00D13FBE"/>
    <w:rsid w:val="00D141E7"/>
    <w:rsid w:val="00D142D0"/>
    <w:rsid w:val="00D142FE"/>
    <w:rsid w:val="00D14367"/>
    <w:rsid w:val="00D147BF"/>
    <w:rsid w:val="00D152E9"/>
    <w:rsid w:val="00D154B9"/>
    <w:rsid w:val="00D15A96"/>
    <w:rsid w:val="00D161FC"/>
    <w:rsid w:val="00D16A33"/>
    <w:rsid w:val="00D1726C"/>
    <w:rsid w:val="00D17633"/>
    <w:rsid w:val="00D17BC6"/>
    <w:rsid w:val="00D17E00"/>
    <w:rsid w:val="00D17FE6"/>
    <w:rsid w:val="00D20072"/>
    <w:rsid w:val="00D204EC"/>
    <w:rsid w:val="00D208FA"/>
    <w:rsid w:val="00D2102B"/>
    <w:rsid w:val="00D21E0D"/>
    <w:rsid w:val="00D221D9"/>
    <w:rsid w:val="00D22255"/>
    <w:rsid w:val="00D22572"/>
    <w:rsid w:val="00D225A6"/>
    <w:rsid w:val="00D227D9"/>
    <w:rsid w:val="00D228AC"/>
    <w:rsid w:val="00D22A73"/>
    <w:rsid w:val="00D23319"/>
    <w:rsid w:val="00D2332C"/>
    <w:rsid w:val="00D236A4"/>
    <w:rsid w:val="00D23FD7"/>
    <w:rsid w:val="00D24055"/>
    <w:rsid w:val="00D24A2F"/>
    <w:rsid w:val="00D24A66"/>
    <w:rsid w:val="00D24AD7"/>
    <w:rsid w:val="00D24E6A"/>
    <w:rsid w:val="00D2586C"/>
    <w:rsid w:val="00D25CDF"/>
    <w:rsid w:val="00D26854"/>
    <w:rsid w:val="00D26E1F"/>
    <w:rsid w:val="00D27FFE"/>
    <w:rsid w:val="00D30213"/>
    <w:rsid w:val="00D30410"/>
    <w:rsid w:val="00D30DFE"/>
    <w:rsid w:val="00D31EEC"/>
    <w:rsid w:val="00D322D7"/>
    <w:rsid w:val="00D32718"/>
    <w:rsid w:val="00D327B7"/>
    <w:rsid w:val="00D331D4"/>
    <w:rsid w:val="00D338A5"/>
    <w:rsid w:val="00D33C73"/>
    <w:rsid w:val="00D33DE5"/>
    <w:rsid w:val="00D3467A"/>
    <w:rsid w:val="00D349D0"/>
    <w:rsid w:val="00D350C0"/>
    <w:rsid w:val="00D3541E"/>
    <w:rsid w:val="00D35854"/>
    <w:rsid w:val="00D35D89"/>
    <w:rsid w:val="00D36137"/>
    <w:rsid w:val="00D36244"/>
    <w:rsid w:val="00D3680C"/>
    <w:rsid w:val="00D36B94"/>
    <w:rsid w:val="00D3701C"/>
    <w:rsid w:val="00D370F0"/>
    <w:rsid w:val="00D37B7B"/>
    <w:rsid w:val="00D37C64"/>
    <w:rsid w:val="00D40672"/>
    <w:rsid w:val="00D406A2"/>
    <w:rsid w:val="00D4072F"/>
    <w:rsid w:val="00D40785"/>
    <w:rsid w:val="00D41478"/>
    <w:rsid w:val="00D41512"/>
    <w:rsid w:val="00D41CEC"/>
    <w:rsid w:val="00D41D5A"/>
    <w:rsid w:val="00D4232E"/>
    <w:rsid w:val="00D42465"/>
    <w:rsid w:val="00D42564"/>
    <w:rsid w:val="00D42BA1"/>
    <w:rsid w:val="00D42E1D"/>
    <w:rsid w:val="00D42F35"/>
    <w:rsid w:val="00D43900"/>
    <w:rsid w:val="00D43A93"/>
    <w:rsid w:val="00D43C64"/>
    <w:rsid w:val="00D4419F"/>
    <w:rsid w:val="00D44BF0"/>
    <w:rsid w:val="00D45180"/>
    <w:rsid w:val="00D45880"/>
    <w:rsid w:val="00D46040"/>
    <w:rsid w:val="00D4604C"/>
    <w:rsid w:val="00D462E5"/>
    <w:rsid w:val="00D46372"/>
    <w:rsid w:val="00D506B8"/>
    <w:rsid w:val="00D512C7"/>
    <w:rsid w:val="00D51750"/>
    <w:rsid w:val="00D517E2"/>
    <w:rsid w:val="00D525DA"/>
    <w:rsid w:val="00D52CD4"/>
    <w:rsid w:val="00D52D58"/>
    <w:rsid w:val="00D53356"/>
    <w:rsid w:val="00D5359F"/>
    <w:rsid w:val="00D53DCB"/>
    <w:rsid w:val="00D53EAF"/>
    <w:rsid w:val="00D54139"/>
    <w:rsid w:val="00D5483B"/>
    <w:rsid w:val="00D549E2"/>
    <w:rsid w:val="00D54A48"/>
    <w:rsid w:val="00D54B3E"/>
    <w:rsid w:val="00D55358"/>
    <w:rsid w:val="00D55682"/>
    <w:rsid w:val="00D557EF"/>
    <w:rsid w:val="00D5594C"/>
    <w:rsid w:val="00D55F02"/>
    <w:rsid w:val="00D56017"/>
    <w:rsid w:val="00D56293"/>
    <w:rsid w:val="00D569CD"/>
    <w:rsid w:val="00D56A2B"/>
    <w:rsid w:val="00D56FED"/>
    <w:rsid w:val="00D577CC"/>
    <w:rsid w:val="00D607F7"/>
    <w:rsid w:val="00D60C7C"/>
    <w:rsid w:val="00D60E86"/>
    <w:rsid w:val="00D60EE7"/>
    <w:rsid w:val="00D61809"/>
    <w:rsid w:val="00D61D69"/>
    <w:rsid w:val="00D61E7C"/>
    <w:rsid w:val="00D62786"/>
    <w:rsid w:val="00D6280B"/>
    <w:rsid w:val="00D63B0E"/>
    <w:rsid w:val="00D63D59"/>
    <w:rsid w:val="00D63DA2"/>
    <w:rsid w:val="00D643E2"/>
    <w:rsid w:val="00D64FB1"/>
    <w:rsid w:val="00D65460"/>
    <w:rsid w:val="00D6586E"/>
    <w:rsid w:val="00D65F36"/>
    <w:rsid w:val="00D6633F"/>
    <w:rsid w:val="00D665DF"/>
    <w:rsid w:val="00D66A7C"/>
    <w:rsid w:val="00D670ED"/>
    <w:rsid w:val="00D672A8"/>
    <w:rsid w:val="00D67D6A"/>
    <w:rsid w:val="00D706F9"/>
    <w:rsid w:val="00D709A3"/>
    <w:rsid w:val="00D70BAC"/>
    <w:rsid w:val="00D70CE2"/>
    <w:rsid w:val="00D70E99"/>
    <w:rsid w:val="00D7105C"/>
    <w:rsid w:val="00D71197"/>
    <w:rsid w:val="00D71D8B"/>
    <w:rsid w:val="00D72390"/>
    <w:rsid w:val="00D730A7"/>
    <w:rsid w:val="00D7384E"/>
    <w:rsid w:val="00D738D9"/>
    <w:rsid w:val="00D738F8"/>
    <w:rsid w:val="00D744D7"/>
    <w:rsid w:val="00D74A1D"/>
    <w:rsid w:val="00D74C86"/>
    <w:rsid w:val="00D751FF"/>
    <w:rsid w:val="00D752B3"/>
    <w:rsid w:val="00D752BC"/>
    <w:rsid w:val="00D75B57"/>
    <w:rsid w:val="00D7670C"/>
    <w:rsid w:val="00D768E2"/>
    <w:rsid w:val="00D76ADD"/>
    <w:rsid w:val="00D76F04"/>
    <w:rsid w:val="00D773C7"/>
    <w:rsid w:val="00D77557"/>
    <w:rsid w:val="00D777C2"/>
    <w:rsid w:val="00D80BB2"/>
    <w:rsid w:val="00D80D94"/>
    <w:rsid w:val="00D811FF"/>
    <w:rsid w:val="00D81260"/>
    <w:rsid w:val="00D8178C"/>
    <w:rsid w:val="00D81941"/>
    <w:rsid w:val="00D81AE7"/>
    <w:rsid w:val="00D81EF9"/>
    <w:rsid w:val="00D82265"/>
    <w:rsid w:val="00D82476"/>
    <w:rsid w:val="00D82558"/>
    <w:rsid w:val="00D82C3E"/>
    <w:rsid w:val="00D82FC5"/>
    <w:rsid w:val="00D833DF"/>
    <w:rsid w:val="00D83817"/>
    <w:rsid w:val="00D83E41"/>
    <w:rsid w:val="00D84311"/>
    <w:rsid w:val="00D84571"/>
    <w:rsid w:val="00D847A6"/>
    <w:rsid w:val="00D84C94"/>
    <w:rsid w:val="00D84D07"/>
    <w:rsid w:val="00D85643"/>
    <w:rsid w:val="00D85710"/>
    <w:rsid w:val="00D85984"/>
    <w:rsid w:val="00D85AA1"/>
    <w:rsid w:val="00D864C1"/>
    <w:rsid w:val="00D8673F"/>
    <w:rsid w:val="00D87052"/>
    <w:rsid w:val="00D874F4"/>
    <w:rsid w:val="00D8760E"/>
    <w:rsid w:val="00D87A48"/>
    <w:rsid w:val="00D87AB9"/>
    <w:rsid w:val="00D87CFF"/>
    <w:rsid w:val="00D90044"/>
    <w:rsid w:val="00D902B4"/>
    <w:rsid w:val="00D9064C"/>
    <w:rsid w:val="00D90811"/>
    <w:rsid w:val="00D911FE"/>
    <w:rsid w:val="00D91B73"/>
    <w:rsid w:val="00D91C87"/>
    <w:rsid w:val="00D91DF8"/>
    <w:rsid w:val="00D920EE"/>
    <w:rsid w:val="00D92652"/>
    <w:rsid w:val="00D9326F"/>
    <w:rsid w:val="00D933B2"/>
    <w:rsid w:val="00D93475"/>
    <w:rsid w:val="00D9373A"/>
    <w:rsid w:val="00D93785"/>
    <w:rsid w:val="00D93DD3"/>
    <w:rsid w:val="00D942B8"/>
    <w:rsid w:val="00D9454D"/>
    <w:rsid w:val="00D9456B"/>
    <w:rsid w:val="00D950BC"/>
    <w:rsid w:val="00D95502"/>
    <w:rsid w:val="00D955EF"/>
    <w:rsid w:val="00D9596B"/>
    <w:rsid w:val="00D95ABE"/>
    <w:rsid w:val="00D95B61"/>
    <w:rsid w:val="00D9600D"/>
    <w:rsid w:val="00D96624"/>
    <w:rsid w:val="00D96FF7"/>
    <w:rsid w:val="00D971AB"/>
    <w:rsid w:val="00D979EF"/>
    <w:rsid w:val="00D97B69"/>
    <w:rsid w:val="00D97C3B"/>
    <w:rsid w:val="00DA0606"/>
    <w:rsid w:val="00DA0854"/>
    <w:rsid w:val="00DA1840"/>
    <w:rsid w:val="00DA1ACF"/>
    <w:rsid w:val="00DA1FEC"/>
    <w:rsid w:val="00DA224C"/>
    <w:rsid w:val="00DA2C24"/>
    <w:rsid w:val="00DA4686"/>
    <w:rsid w:val="00DA50CC"/>
    <w:rsid w:val="00DA5780"/>
    <w:rsid w:val="00DA6204"/>
    <w:rsid w:val="00DA65DE"/>
    <w:rsid w:val="00DA66FF"/>
    <w:rsid w:val="00DA6D84"/>
    <w:rsid w:val="00DA70F7"/>
    <w:rsid w:val="00DA778F"/>
    <w:rsid w:val="00DA78D0"/>
    <w:rsid w:val="00DA79AE"/>
    <w:rsid w:val="00DB00DA"/>
    <w:rsid w:val="00DB02A5"/>
    <w:rsid w:val="00DB0A53"/>
    <w:rsid w:val="00DB16C3"/>
    <w:rsid w:val="00DB1F84"/>
    <w:rsid w:val="00DB207E"/>
    <w:rsid w:val="00DB2169"/>
    <w:rsid w:val="00DB23A4"/>
    <w:rsid w:val="00DB23FD"/>
    <w:rsid w:val="00DB355E"/>
    <w:rsid w:val="00DB3896"/>
    <w:rsid w:val="00DB45A8"/>
    <w:rsid w:val="00DB4FBF"/>
    <w:rsid w:val="00DB505F"/>
    <w:rsid w:val="00DB5508"/>
    <w:rsid w:val="00DB573A"/>
    <w:rsid w:val="00DB5A4F"/>
    <w:rsid w:val="00DB5B1D"/>
    <w:rsid w:val="00DB5DE7"/>
    <w:rsid w:val="00DB6A1D"/>
    <w:rsid w:val="00DB6DEF"/>
    <w:rsid w:val="00DB75B3"/>
    <w:rsid w:val="00DB7D82"/>
    <w:rsid w:val="00DB7F11"/>
    <w:rsid w:val="00DC06CD"/>
    <w:rsid w:val="00DC07A2"/>
    <w:rsid w:val="00DC143A"/>
    <w:rsid w:val="00DC17DF"/>
    <w:rsid w:val="00DC1D62"/>
    <w:rsid w:val="00DC1E8C"/>
    <w:rsid w:val="00DC2116"/>
    <w:rsid w:val="00DC23CA"/>
    <w:rsid w:val="00DC3111"/>
    <w:rsid w:val="00DC3B35"/>
    <w:rsid w:val="00DC3EC6"/>
    <w:rsid w:val="00DC3ED8"/>
    <w:rsid w:val="00DC47A0"/>
    <w:rsid w:val="00DC47C9"/>
    <w:rsid w:val="00DC53D0"/>
    <w:rsid w:val="00DC53FA"/>
    <w:rsid w:val="00DC5DA5"/>
    <w:rsid w:val="00DC6302"/>
    <w:rsid w:val="00DC6836"/>
    <w:rsid w:val="00DC6C56"/>
    <w:rsid w:val="00DC73DB"/>
    <w:rsid w:val="00DC7766"/>
    <w:rsid w:val="00DC7A7A"/>
    <w:rsid w:val="00DD1005"/>
    <w:rsid w:val="00DD183F"/>
    <w:rsid w:val="00DD1F20"/>
    <w:rsid w:val="00DD1F21"/>
    <w:rsid w:val="00DD26CC"/>
    <w:rsid w:val="00DD26D8"/>
    <w:rsid w:val="00DD2762"/>
    <w:rsid w:val="00DD2774"/>
    <w:rsid w:val="00DD33E6"/>
    <w:rsid w:val="00DD36CA"/>
    <w:rsid w:val="00DD39EF"/>
    <w:rsid w:val="00DD3F8C"/>
    <w:rsid w:val="00DD411E"/>
    <w:rsid w:val="00DD4293"/>
    <w:rsid w:val="00DD45D2"/>
    <w:rsid w:val="00DD4861"/>
    <w:rsid w:val="00DD4E04"/>
    <w:rsid w:val="00DD52D6"/>
    <w:rsid w:val="00DD573E"/>
    <w:rsid w:val="00DD66E3"/>
    <w:rsid w:val="00DD67A3"/>
    <w:rsid w:val="00DD6B42"/>
    <w:rsid w:val="00DD7091"/>
    <w:rsid w:val="00DD7120"/>
    <w:rsid w:val="00DD7300"/>
    <w:rsid w:val="00DD7683"/>
    <w:rsid w:val="00DD7A97"/>
    <w:rsid w:val="00DD7BDE"/>
    <w:rsid w:val="00DD7C0A"/>
    <w:rsid w:val="00DE0216"/>
    <w:rsid w:val="00DE07AF"/>
    <w:rsid w:val="00DE1002"/>
    <w:rsid w:val="00DE1101"/>
    <w:rsid w:val="00DE1152"/>
    <w:rsid w:val="00DE143B"/>
    <w:rsid w:val="00DE163E"/>
    <w:rsid w:val="00DE1989"/>
    <w:rsid w:val="00DE22E6"/>
    <w:rsid w:val="00DE2BAD"/>
    <w:rsid w:val="00DE3CD8"/>
    <w:rsid w:val="00DE433A"/>
    <w:rsid w:val="00DE5365"/>
    <w:rsid w:val="00DE53A6"/>
    <w:rsid w:val="00DE5547"/>
    <w:rsid w:val="00DE5E44"/>
    <w:rsid w:val="00DE6934"/>
    <w:rsid w:val="00DE713B"/>
    <w:rsid w:val="00DE7306"/>
    <w:rsid w:val="00DE79D8"/>
    <w:rsid w:val="00DF017F"/>
    <w:rsid w:val="00DF0572"/>
    <w:rsid w:val="00DF0CED"/>
    <w:rsid w:val="00DF12AC"/>
    <w:rsid w:val="00DF1E2D"/>
    <w:rsid w:val="00DF3359"/>
    <w:rsid w:val="00DF33FC"/>
    <w:rsid w:val="00DF3AAA"/>
    <w:rsid w:val="00DF405B"/>
    <w:rsid w:val="00DF413F"/>
    <w:rsid w:val="00DF4463"/>
    <w:rsid w:val="00DF455B"/>
    <w:rsid w:val="00DF4819"/>
    <w:rsid w:val="00DF482D"/>
    <w:rsid w:val="00DF4D63"/>
    <w:rsid w:val="00DF4DD0"/>
    <w:rsid w:val="00DF54D4"/>
    <w:rsid w:val="00DF5943"/>
    <w:rsid w:val="00DF5B51"/>
    <w:rsid w:val="00DF5CEA"/>
    <w:rsid w:val="00DF5D22"/>
    <w:rsid w:val="00DF5EEC"/>
    <w:rsid w:val="00DF5F92"/>
    <w:rsid w:val="00DF69D5"/>
    <w:rsid w:val="00DF723D"/>
    <w:rsid w:val="00DF7305"/>
    <w:rsid w:val="00DF783D"/>
    <w:rsid w:val="00DF796C"/>
    <w:rsid w:val="00DF7A6A"/>
    <w:rsid w:val="00DF7F22"/>
    <w:rsid w:val="00E000B1"/>
    <w:rsid w:val="00E00CC0"/>
    <w:rsid w:val="00E0119D"/>
    <w:rsid w:val="00E01834"/>
    <w:rsid w:val="00E01865"/>
    <w:rsid w:val="00E02356"/>
    <w:rsid w:val="00E0240A"/>
    <w:rsid w:val="00E03BBF"/>
    <w:rsid w:val="00E03C31"/>
    <w:rsid w:val="00E03D56"/>
    <w:rsid w:val="00E04516"/>
    <w:rsid w:val="00E0454D"/>
    <w:rsid w:val="00E05202"/>
    <w:rsid w:val="00E052B0"/>
    <w:rsid w:val="00E05E35"/>
    <w:rsid w:val="00E05FAD"/>
    <w:rsid w:val="00E06A67"/>
    <w:rsid w:val="00E06C53"/>
    <w:rsid w:val="00E06E46"/>
    <w:rsid w:val="00E07017"/>
    <w:rsid w:val="00E07438"/>
    <w:rsid w:val="00E07461"/>
    <w:rsid w:val="00E07943"/>
    <w:rsid w:val="00E10278"/>
    <w:rsid w:val="00E103AD"/>
    <w:rsid w:val="00E1042D"/>
    <w:rsid w:val="00E105D1"/>
    <w:rsid w:val="00E106DA"/>
    <w:rsid w:val="00E107E1"/>
    <w:rsid w:val="00E116E7"/>
    <w:rsid w:val="00E11877"/>
    <w:rsid w:val="00E118BC"/>
    <w:rsid w:val="00E11AC6"/>
    <w:rsid w:val="00E11CBD"/>
    <w:rsid w:val="00E1213E"/>
    <w:rsid w:val="00E12160"/>
    <w:rsid w:val="00E127B2"/>
    <w:rsid w:val="00E1348D"/>
    <w:rsid w:val="00E137A9"/>
    <w:rsid w:val="00E137D9"/>
    <w:rsid w:val="00E14027"/>
    <w:rsid w:val="00E142C5"/>
    <w:rsid w:val="00E14447"/>
    <w:rsid w:val="00E14754"/>
    <w:rsid w:val="00E14778"/>
    <w:rsid w:val="00E147F8"/>
    <w:rsid w:val="00E1498B"/>
    <w:rsid w:val="00E14CE0"/>
    <w:rsid w:val="00E14F8D"/>
    <w:rsid w:val="00E151BA"/>
    <w:rsid w:val="00E1525A"/>
    <w:rsid w:val="00E1563D"/>
    <w:rsid w:val="00E15F71"/>
    <w:rsid w:val="00E16139"/>
    <w:rsid w:val="00E161CD"/>
    <w:rsid w:val="00E169FB"/>
    <w:rsid w:val="00E171B6"/>
    <w:rsid w:val="00E1776B"/>
    <w:rsid w:val="00E17AE7"/>
    <w:rsid w:val="00E2002E"/>
    <w:rsid w:val="00E20CD0"/>
    <w:rsid w:val="00E21150"/>
    <w:rsid w:val="00E2122E"/>
    <w:rsid w:val="00E21A1D"/>
    <w:rsid w:val="00E21AF7"/>
    <w:rsid w:val="00E21E2B"/>
    <w:rsid w:val="00E21EB0"/>
    <w:rsid w:val="00E22775"/>
    <w:rsid w:val="00E22C8D"/>
    <w:rsid w:val="00E23D2C"/>
    <w:rsid w:val="00E23D5D"/>
    <w:rsid w:val="00E2414D"/>
    <w:rsid w:val="00E24410"/>
    <w:rsid w:val="00E247E3"/>
    <w:rsid w:val="00E24A8D"/>
    <w:rsid w:val="00E24AD8"/>
    <w:rsid w:val="00E253F2"/>
    <w:rsid w:val="00E25696"/>
    <w:rsid w:val="00E26727"/>
    <w:rsid w:val="00E26743"/>
    <w:rsid w:val="00E26AEA"/>
    <w:rsid w:val="00E26C58"/>
    <w:rsid w:val="00E26EC5"/>
    <w:rsid w:val="00E27484"/>
    <w:rsid w:val="00E30136"/>
    <w:rsid w:val="00E30610"/>
    <w:rsid w:val="00E31408"/>
    <w:rsid w:val="00E322F7"/>
    <w:rsid w:val="00E323CD"/>
    <w:rsid w:val="00E324D9"/>
    <w:rsid w:val="00E3251A"/>
    <w:rsid w:val="00E3272D"/>
    <w:rsid w:val="00E32CBD"/>
    <w:rsid w:val="00E3355F"/>
    <w:rsid w:val="00E33648"/>
    <w:rsid w:val="00E336A4"/>
    <w:rsid w:val="00E33A3C"/>
    <w:rsid w:val="00E3411D"/>
    <w:rsid w:val="00E34497"/>
    <w:rsid w:val="00E34548"/>
    <w:rsid w:val="00E3488D"/>
    <w:rsid w:val="00E34EB9"/>
    <w:rsid w:val="00E35082"/>
    <w:rsid w:val="00E35317"/>
    <w:rsid w:val="00E3595B"/>
    <w:rsid w:val="00E35E22"/>
    <w:rsid w:val="00E36676"/>
    <w:rsid w:val="00E37CB0"/>
    <w:rsid w:val="00E37F25"/>
    <w:rsid w:val="00E41197"/>
    <w:rsid w:val="00E4120C"/>
    <w:rsid w:val="00E414EA"/>
    <w:rsid w:val="00E41AF2"/>
    <w:rsid w:val="00E41C41"/>
    <w:rsid w:val="00E41D0D"/>
    <w:rsid w:val="00E422D1"/>
    <w:rsid w:val="00E42894"/>
    <w:rsid w:val="00E42B8A"/>
    <w:rsid w:val="00E430B9"/>
    <w:rsid w:val="00E43333"/>
    <w:rsid w:val="00E433D2"/>
    <w:rsid w:val="00E44216"/>
    <w:rsid w:val="00E45195"/>
    <w:rsid w:val="00E45201"/>
    <w:rsid w:val="00E4545D"/>
    <w:rsid w:val="00E456C0"/>
    <w:rsid w:val="00E4604C"/>
    <w:rsid w:val="00E4606F"/>
    <w:rsid w:val="00E4647E"/>
    <w:rsid w:val="00E46AA7"/>
    <w:rsid w:val="00E46D15"/>
    <w:rsid w:val="00E46EEE"/>
    <w:rsid w:val="00E46FD4"/>
    <w:rsid w:val="00E4736D"/>
    <w:rsid w:val="00E4739E"/>
    <w:rsid w:val="00E47A54"/>
    <w:rsid w:val="00E47B7F"/>
    <w:rsid w:val="00E50138"/>
    <w:rsid w:val="00E50D0A"/>
    <w:rsid w:val="00E51C2D"/>
    <w:rsid w:val="00E52716"/>
    <w:rsid w:val="00E52733"/>
    <w:rsid w:val="00E52813"/>
    <w:rsid w:val="00E532EA"/>
    <w:rsid w:val="00E53578"/>
    <w:rsid w:val="00E536DD"/>
    <w:rsid w:val="00E53791"/>
    <w:rsid w:val="00E5384B"/>
    <w:rsid w:val="00E53B50"/>
    <w:rsid w:val="00E53CC4"/>
    <w:rsid w:val="00E545A8"/>
    <w:rsid w:val="00E545BC"/>
    <w:rsid w:val="00E54D42"/>
    <w:rsid w:val="00E54E05"/>
    <w:rsid w:val="00E54E50"/>
    <w:rsid w:val="00E54FD1"/>
    <w:rsid w:val="00E56093"/>
    <w:rsid w:val="00E56231"/>
    <w:rsid w:val="00E56297"/>
    <w:rsid w:val="00E5650C"/>
    <w:rsid w:val="00E56CC1"/>
    <w:rsid w:val="00E56F8B"/>
    <w:rsid w:val="00E57115"/>
    <w:rsid w:val="00E601FB"/>
    <w:rsid w:val="00E60B81"/>
    <w:rsid w:val="00E61283"/>
    <w:rsid w:val="00E6180F"/>
    <w:rsid w:val="00E61C1D"/>
    <w:rsid w:val="00E61DF0"/>
    <w:rsid w:val="00E61E6E"/>
    <w:rsid w:val="00E62211"/>
    <w:rsid w:val="00E62402"/>
    <w:rsid w:val="00E62E92"/>
    <w:rsid w:val="00E63318"/>
    <w:rsid w:val="00E6386C"/>
    <w:rsid w:val="00E64A49"/>
    <w:rsid w:val="00E65208"/>
    <w:rsid w:val="00E657D6"/>
    <w:rsid w:val="00E65D5F"/>
    <w:rsid w:val="00E66150"/>
    <w:rsid w:val="00E664A6"/>
    <w:rsid w:val="00E6674E"/>
    <w:rsid w:val="00E66E3B"/>
    <w:rsid w:val="00E67BC4"/>
    <w:rsid w:val="00E67BE0"/>
    <w:rsid w:val="00E67CB5"/>
    <w:rsid w:val="00E67FEE"/>
    <w:rsid w:val="00E70427"/>
    <w:rsid w:val="00E704FD"/>
    <w:rsid w:val="00E70F89"/>
    <w:rsid w:val="00E712F4"/>
    <w:rsid w:val="00E712F9"/>
    <w:rsid w:val="00E71351"/>
    <w:rsid w:val="00E71578"/>
    <w:rsid w:val="00E71A15"/>
    <w:rsid w:val="00E72299"/>
    <w:rsid w:val="00E72A7E"/>
    <w:rsid w:val="00E73196"/>
    <w:rsid w:val="00E733A1"/>
    <w:rsid w:val="00E733F1"/>
    <w:rsid w:val="00E7380F"/>
    <w:rsid w:val="00E73B73"/>
    <w:rsid w:val="00E73BD2"/>
    <w:rsid w:val="00E74200"/>
    <w:rsid w:val="00E748DB"/>
    <w:rsid w:val="00E749F5"/>
    <w:rsid w:val="00E74A96"/>
    <w:rsid w:val="00E751DC"/>
    <w:rsid w:val="00E76F05"/>
    <w:rsid w:val="00E7708A"/>
    <w:rsid w:val="00E773EF"/>
    <w:rsid w:val="00E777E2"/>
    <w:rsid w:val="00E77C4D"/>
    <w:rsid w:val="00E77DAA"/>
    <w:rsid w:val="00E77E20"/>
    <w:rsid w:val="00E800C7"/>
    <w:rsid w:val="00E805DD"/>
    <w:rsid w:val="00E807AF"/>
    <w:rsid w:val="00E812E6"/>
    <w:rsid w:val="00E81919"/>
    <w:rsid w:val="00E82D03"/>
    <w:rsid w:val="00E83184"/>
    <w:rsid w:val="00E835C3"/>
    <w:rsid w:val="00E83DB4"/>
    <w:rsid w:val="00E8406D"/>
    <w:rsid w:val="00E841F8"/>
    <w:rsid w:val="00E84277"/>
    <w:rsid w:val="00E8439D"/>
    <w:rsid w:val="00E843B8"/>
    <w:rsid w:val="00E8477B"/>
    <w:rsid w:val="00E84789"/>
    <w:rsid w:val="00E84ABF"/>
    <w:rsid w:val="00E84F0F"/>
    <w:rsid w:val="00E851D7"/>
    <w:rsid w:val="00E85244"/>
    <w:rsid w:val="00E86324"/>
    <w:rsid w:val="00E86496"/>
    <w:rsid w:val="00E87A77"/>
    <w:rsid w:val="00E87D7E"/>
    <w:rsid w:val="00E9046E"/>
    <w:rsid w:val="00E90DB3"/>
    <w:rsid w:val="00E91D45"/>
    <w:rsid w:val="00E92666"/>
    <w:rsid w:val="00E9284B"/>
    <w:rsid w:val="00E929DE"/>
    <w:rsid w:val="00E92B89"/>
    <w:rsid w:val="00E92C05"/>
    <w:rsid w:val="00E931CE"/>
    <w:rsid w:val="00E9320A"/>
    <w:rsid w:val="00E9397C"/>
    <w:rsid w:val="00E93B9B"/>
    <w:rsid w:val="00E93EF1"/>
    <w:rsid w:val="00E93FD5"/>
    <w:rsid w:val="00E940A6"/>
    <w:rsid w:val="00E943B2"/>
    <w:rsid w:val="00E94570"/>
    <w:rsid w:val="00E94C5C"/>
    <w:rsid w:val="00E95110"/>
    <w:rsid w:val="00E95175"/>
    <w:rsid w:val="00E95231"/>
    <w:rsid w:val="00E95789"/>
    <w:rsid w:val="00E960C6"/>
    <w:rsid w:val="00E9625D"/>
    <w:rsid w:val="00E96C61"/>
    <w:rsid w:val="00E96E78"/>
    <w:rsid w:val="00E97006"/>
    <w:rsid w:val="00E9753B"/>
    <w:rsid w:val="00E976D6"/>
    <w:rsid w:val="00E9770B"/>
    <w:rsid w:val="00E9781F"/>
    <w:rsid w:val="00E97AEE"/>
    <w:rsid w:val="00EA0039"/>
    <w:rsid w:val="00EA04CB"/>
    <w:rsid w:val="00EA0577"/>
    <w:rsid w:val="00EA0807"/>
    <w:rsid w:val="00EA1013"/>
    <w:rsid w:val="00EA1148"/>
    <w:rsid w:val="00EA1734"/>
    <w:rsid w:val="00EA2323"/>
    <w:rsid w:val="00EA2AFA"/>
    <w:rsid w:val="00EA2BCD"/>
    <w:rsid w:val="00EA3608"/>
    <w:rsid w:val="00EA55F2"/>
    <w:rsid w:val="00EA56B3"/>
    <w:rsid w:val="00EA58EC"/>
    <w:rsid w:val="00EA597A"/>
    <w:rsid w:val="00EA5CC2"/>
    <w:rsid w:val="00EA60ED"/>
    <w:rsid w:val="00EA6282"/>
    <w:rsid w:val="00EA6336"/>
    <w:rsid w:val="00EA63FF"/>
    <w:rsid w:val="00EA668B"/>
    <w:rsid w:val="00EA70CF"/>
    <w:rsid w:val="00EB01D3"/>
    <w:rsid w:val="00EB1017"/>
    <w:rsid w:val="00EB11B3"/>
    <w:rsid w:val="00EB1581"/>
    <w:rsid w:val="00EB1771"/>
    <w:rsid w:val="00EB1D71"/>
    <w:rsid w:val="00EB1E54"/>
    <w:rsid w:val="00EB1F78"/>
    <w:rsid w:val="00EB21CE"/>
    <w:rsid w:val="00EB2342"/>
    <w:rsid w:val="00EB27F8"/>
    <w:rsid w:val="00EB2AB4"/>
    <w:rsid w:val="00EB2E0D"/>
    <w:rsid w:val="00EB3A39"/>
    <w:rsid w:val="00EB47F3"/>
    <w:rsid w:val="00EB506E"/>
    <w:rsid w:val="00EB5696"/>
    <w:rsid w:val="00EB622D"/>
    <w:rsid w:val="00EB6857"/>
    <w:rsid w:val="00EB6A90"/>
    <w:rsid w:val="00EC0947"/>
    <w:rsid w:val="00EC0C6F"/>
    <w:rsid w:val="00EC1AC4"/>
    <w:rsid w:val="00EC1D7A"/>
    <w:rsid w:val="00EC1EB8"/>
    <w:rsid w:val="00EC1EF3"/>
    <w:rsid w:val="00EC2231"/>
    <w:rsid w:val="00EC285A"/>
    <w:rsid w:val="00EC2A3B"/>
    <w:rsid w:val="00EC2CA1"/>
    <w:rsid w:val="00EC2D45"/>
    <w:rsid w:val="00EC2E37"/>
    <w:rsid w:val="00EC43F9"/>
    <w:rsid w:val="00EC491E"/>
    <w:rsid w:val="00EC4D05"/>
    <w:rsid w:val="00EC508E"/>
    <w:rsid w:val="00EC5447"/>
    <w:rsid w:val="00EC5AF1"/>
    <w:rsid w:val="00EC659F"/>
    <w:rsid w:val="00EC6B3F"/>
    <w:rsid w:val="00EC7658"/>
    <w:rsid w:val="00EC7BAD"/>
    <w:rsid w:val="00EC7F08"/>
    <w:rsid w:val="00ED015A"/>
    <w:rsid w:val="00ED02A9"/>
    <w:rsid w:val="00ED09BF"/>
    <w:rsid w:val="00ED0A89"/>
    <w:rsid w:val="00ED10ED"/>
    <w:rsid w:val="00ED1139"/>
    <w:rsid w:val="00ED1365"/>
    <w:rsid w:val="00ED199A"/>
    <w:rsid w:val="00ED19BD"/>
    <w:rsid w:val="00ED1F48"/>
    <w:rsid w:val="00ED2060"/>
    <w:rsid w:val="00ED26DE"/>
    <w:rsid w:val="00ED33A7"/>
    <w:rsid w:val="00ED37F0"/>
    <w:rsid w:val="00ED3D95"/>
    <w:rsid w:val="00ED4E8F"/>
    <w:rsid w:val="00ED615B"/>
    <w:rsid w:val="00ED67DF"/>
    <w:rsid w:val="00ED6897"/>
    <w:rsid w:val="00ED7010"/>
    <w:rsid w:val="00ED703A"/>
    <w:rsid w:val="00ED7818"/>
    <w:rsid w:val="00ED7C0F"/>
    <w:rsid w:val="00EE010F"/>
    <w:rsid w:val="00EE0C1F"/>
    <w:rsid w:val="00EE0DAB"/>
    <w:rsid w:val="00EE111E"/>
    <w:rsid w:val="00EE1C98"/>
    <w:rsid w:val="00EE1DA8"/>
    <w:rsid w:val="00EE28C2"/>
    <w:rsid w:val="00EE34D8"/>
    <w:rsid w:val="00EE3FF0"/>
    <w:rsid w:val="00EE42ED"/>
    <w:rsid w:val="00EE4A65"/>
    <w:rsid w:val="00EE4B09"/>
    <w:rsid w:val="00EE4C69"/>
    <w:rsid w:val="00EE4C91"/>
    <w:rsid w:val="00EE4D21"/>
    <w:rsid w:val="00EE4F16"/>
    <w:rsid w:val="00EE4FBF"/>
    <w:rsid w:val="00EE5048"/>
    <w:rsid w:val="00EE509E"/>
    <w:rsid w:val="00EE61F9"/>
    <w:rsid w:val="00EE66F6"/>
    <w:rsid w:val="00EE701E"/>
    <w:rsid w:val="00EE72BB"/>
    <w:rsid w:val="00EE73BB"/>
    <w:rsid w:val="00EF049B"/>
    <w:rsid w:val="00EF0A99"/>
    <w:rsid w:val="00EF15D1"/>
    <w:rsid w:val="00EF1E7C"/>
    <w:rsid w:val="00EF215F"/>
    <w:rsid w:val="00EF2581"/>
    <w:rsid w:val="00EF33C8"/>
    <w:rsid w:val="00EF3640"/>
    <w:rsid w:val="00EF36BA"/>
    <w:rsid w:val="00EF37E9"/>
    <w:rsid w:val="00EF40ED"/>
    <w:rsid w:val="00EF4356"/>
    <w:rsid w:val="00EF43AA"/>
    <w:rsid w:val="00EF479E"/>
    <w:rsid w:val="00EF4FAC"/>
    <w:rsid w:val="00EF5255"/>
    <w:rsid w:val="00EF669C"/>
    <w:rsid w:val="00EF67A9"/>
    <w:rsid w:val="00EF6829"/>
    <w:rsid w:val="00EF6AF8"/>
    <w:rsid w:val="00EF6CBF"/>
    <w:rsid w:val="00EF71C0"/>
    <w:rsid w:val="00EF7654"/>
    <w:rsid w:val="00F00E56"/>
    <w:rsid w:val="00F00F53"/>
    <w:rsid w:val="00F01907"/>
    <w:rsid w:val="00F02015"/>
    <w:rsid w:val="00F0219A"/>
    <w:rsid w:val="00F02285"/>
    <w:rsid w:val="00F0239A"/>
    <w:rsid w:val="00F02C75"/>
    <w:rsid w:val="00F02F91"/>
    <w:rsid w:val="00F0318A"/>
    <w:rsid w:val="00F031DC"/>
    <w:rsid w:val="00F0383B"/>
    <w:rsid w:val="00F03D04"/>
    <w:rsid w:val="00F0472D"/>
    <w:rsid w:val="00F05094"/>
    <w:rsid w:val="00F051EC"/>
    <w:rsid w:val="00F0582A"/>
    <w:rsid w:val="00F0634B"/>
    <w:rsid w:val="00F064E8"/>
    <w:rsid w:val="00F06C6E"/>
    <w:rsid w:val="00F06DD4"/>
    <w:rsid w:val="00F0710E"/>
    <w:rsid w:val="00F07357"/>
    <w:rsid w:val="00F073AB"/>
    <w:rsid w:val="00F075AA"/>
    <w:rsid w:val="00F07A52"/>
    <w:rsid w:val="00F07ADD"/>
    <w:rsid w:val="00F10610"/>
    <w:rsid w:val="00F10854"/>
    <w:rsid w:val="00F10B4E"/>
    <w:rsid w:val="00F1108F"/>
    <w:rsid w:val="00F11278"/>
    <w:rsid w:val="00F116CB"/>
    <w:rsid w:val="00F11D2F"/>
    <w:rsid w:val="00F11D7F"/>
    <w:rsid w:val="00F11F5B"/>
    <w:rsid w:val="00F120D7"/>
    <w:rsid w:val="00F12412"/>
    <w:rsid w:val="00F12AC3"/>
    <w:rsid w:val="00F13033"/>
    <w:rsid w:val="00F13143"/>
    <w:rsid w:val="00F149DC"/>
    <w:rsid w:val="00F14A1E"/>
    <w:rsid w:val="00F14CE6"/>
    <w:rsid w:val="00F14E58"/>
    <w:rsid w:val="00F15163"/>
    <w:rsid w:val="00F15B41"/>
    <w:rsid w:val="00F15E2D"/>
    <w:rsid w:val="00F15E39"/>
    <w:rsid w:val="00F1643C"/>
    <w:rsid w:val="00F16B57"/>
    <w:rsid w:val="00F177A6"/>
    <w:rsid w:val="00F2085F"/>
    <w:rsid w:val="00F209C4"/>
    <w:rsid w:val="00F2112C"/>
    <w:rsid w:val="00F21C13"/>
    <w:rsid w:val="00F22496"/>
    <w:rsid w:val="00F22E8B"/>
    <w:rsid w:val="00F233F9"/>
    <w:rsid w:val="00F24197"/>
    <w:rsid w:val="00F249B3"/>
    <w:rsid w:val="00F2528C"/>
    <w:rsid w:val="00F25369"/>
    <w:rsid w:val="00F254E7"/>
    <w:rsid w:val="00F25AEE"/>
    <w:rsid w:val="00F25FFF"/>
    <w:rsid w:val="00F26121"/>
    <w:rsid w:val="00F26407"/>
    <w:rsid w:val="00F264B3"/>
    <w:rsid w:val="00F26653"/>
    <w:rsid w:val="00F26786"/>
    <w:rsid w:val="00F270E3"/>
    <w:rsid w:val="00F27B3E"/>
    <w:rsid w:val="00F30464"/>
    <w:rsid w:val="00F3072F"/>
    <w:rsid w:val="00F30C49"/>
    <w:rsid w:val="00F31AD3"/>
    <w:rsid w:val="00F31C99"/>
    <w:rsid w:val="00F32379"/>
    <w:rsid w:val="00F3271D"/>
    <w:rsid w:val="00F327A5"/>
    <w:rsid w:val="00F32B36"/>
    <w:rsid w:val="00F3348C"/>
    <w:rsid w:val="00F34094"/>
    <w:rsid w:val="00F3448F"/>
    <w:rsid w:val="00F3453F"/>
    <w:rsid w:val="00F35425"/>
    <w:rsid w:val="00F35DE0"/>
    <w:rsid w:val="00F35EEA"/>
    <w:rsid w:val="00F36787"/>
    <w:rsid w:val="00F37576"/>
    <w:rsid w:val="00F3767F"/>
    <w:rsid w:val="00F377A0"/>
    <w:rsid w:val="00F37E56"/>
    <w:rsid w:val="00F37FB0"/>
    <w:rsid w:val="00F40A73"/>
    <w:rsid w:val="00F41845"/>
    <w:rsid w:val="00F4204D"/>
    <w:rsid w:val="00F4221B"/>
    <w:rsid w:val="00F42323"/>
    <w:rsid w:val="00F423B3"/>
    <w:rsid w:val="00F42675"/>
    <w:rsid w:val="00F42CF7"/>
    <w:rsid w:val="00F42DDC"/>
    <w:rsid w:val="00F4325B"/>
    <w:rsid w:val="00F43B88"/>
    <w:rsid w:val="00F43CA6"/>
    <w:rsid w:val="00F43D2D"/>
    <w:rsid w:val="00F444E8"/>
    <w:rsid w:val="00F4476B"/>
    <w:rsid w:val="00F44924"/>
    <w:rsid w:val="00F449AC"/>
    <w:rsid w:val="00F44D24"/>
    <w:rsid w:val="00F455EF"/>
    <w:rsid w:val="00F45700"/>
    <w:rsid w:val="00F45F18"/>
    <w:rsid w:val="00F46A44"/>
    <w:rsid w:val="00F46D06"/>
    <w:rsid w:val="00F46DFF"/>
    <w:rsid w:val="00F476BD"/>
    <w:rsid w:val="00F47870"/>
    <w:rsid w:val="00F50A5E"/>
    <w:rsid w:val="00F50F5B"/>
    <w:rsid w:val="00F50F6B"/>
    <w:rsid w:val="00F512A9"/>
    <w:rsid w:val="00F5144E"/>
    <w:rsid w:val="00F5178A"/>
    <w:rsid w:val="00F51ADB"/>
    <w:rsid w:val="00F51D81"/>
    <w:rsid w:val="00F51DB2"/>
    <w:rsid w:val="00F51F1A"/>
    <w:rsid w:val="00F521B9"/>
    <w:rsid w:val="00F526CA"/>
    <w:rsid w:val="00F528D0"/>
    <w:rsid w:val="00F52BCE"/>
    <w:rsid w:val="00F5327E"/>
    <w:rsid w:val="00F53A6A"/>
    <w:rsid w:val="00F53FAA"/>
    <w:rsid w:val="00F5420A"/>
    <w:rsid w:val="00F54A38"/>
    <w:rsid w:val="00F55154"/>
    <w:rsid w:val="00F55979"/>
    <w:rsid w:val="00F55B7B"/>
    <w:rsid w:val="00F55E9D"/>
    <w:rsid w:val="00F561AF"/>
    <w:rsid w:val="00F562D5"/>
    <w:rsid w:val="00F563BD"/>
    <w:rsid w:val="00F565E5"/>
    <w:rsid w:val="00F57384"/>
    <w:rsid w:val="00F577C1"/>
    <w:rsid w:val="00F57A75"/>
    <w:rsid w:val="00F601EC"/>
    <w:rsid w:val="00F609A2"/>
    <w:rsid w:val="00F60D0F"/>
    <w:rsid w:val="00F611CE"/>
    <w:rsid w:val="00F616D2"/>
    <w:rsid w:val="00F61884"/>
    <w:rsid w:val="00F6196B"/>
    <w:rsid w:val="00F61C65"/>
    <w:rsid w:val="00F61D1C"/>
    <w:rsid w:val="00F626A1"/>
    <w:rsid w:val="00F62CEE"/>
    <w:rsid w:val="00F62D2D"/>
    <w:rsid w:val="00F6315F"/>
    <w:rsid w:val="00F63688"/>
    <w:rsid w:val="00F63A45"/>
    <w:rsid w:val="00F63A46"/>
    <w:rsid w:val="00F63B5D"/>
    <w:rsid w:val="00F63C1A"/>
    <w:rsid w:val="00F642A8"/>
    <w:rsid w:val="00F6442D"/>
    <w:rsid w:val="00F64608"/>
    <w:rsid w:val="00F6495D"/>
    <w:rsid w:val="00F64C5D"/>
    <w:rsid w:val="00F64DF2"/>
    <w:rsid w:val="00F65009"/>
    <w:rsid w:val="00F650AF"/>
    <w:rsid w:val="00F66172"/>
    <w:rsid w:val="00F66514"/>
    <w:rsid w:val="00F668E1"/>
    <w:rsid w:val="00F67F76"/>
    <w:rsid w:val="00F70228"/>
    <w:rsid w:val="00F70274"/>
    <w:rsid w:val="00F702AC"/>
    <w:rsid w:val="00F709C1"/>
    <w:rsid w:val="00F71113"/>
    <w:rsid w:val="00F7122B"/>
    <w:rsid w:val="00F712C7"/>
    <w:rsid w:val="00F71396"/>
    <w:rsid w:val="00F71A9E"/>
    <w:rsid w:val="00F71EA4"/>
    <w:rsid w:val="00F71F2C"/>
    <w:rsid w:val="00F72333"/>
    <w:rsid w:val="00F728A6"/>
    <w:rsid w:val="00F72D9C"/>
    <w:rsid w:val="00F72DA8"/>
    <w:rsid w:val="00F72FFB"/>
    <w:rsid w:val="00F73047"/>
    <w:rsid w:val="00F73139"/>
    <w:rsid w:val="00F73960"/>
    <w:rsid w:val="00F73C0C"/>
    <w:rsid w:val="00F74328"/>
    <w:rsid w:val="00F74884"/>
    <w:rsid w:val="00F74C8C"/>
    <w:rsid w:val="00F74CC4"/>
    <w:rsid w:val="00F74D3F"/>
    <w:rsid w:val="00F751DB"/>
    <w:rsid w:val="00F757B2"/>
    <w:rsid w:val="00F760E3"/>
    <w:rsid w:val="00F76C62"/>
    <w:rsid w:val="00F76CC0"/>
    <w:rsid w:val="00F76EFD"/>
    <w:rsid w:val="00F771D9"/>
    <w:rsid w:val="00F77BB2"/>
    <w:rsid w:val="00F77FB9"/>
    <w:rsid w:val="00F803F8"/>
    <w:rsid w:val="00F80CAA"/>
    <w:rsid w:val="00F81725"/>
    <w:rsid w:val="00F822D9"/>
    <w:rsid w:val="00F822DF"/>
    <w:rsid w:val="00F824E7"/>
    <w:rsid w:val="00F82B4D"/>
    <w:rsid w:val="00F82B4E"/>
    <w:rsid w:val="00F833DB"/>
    <w:rsid w:val="00F834EF"/>
    <w:rsid w:val="00F83604"/>
    <w:rsid w:val="00F83773"/>
    <w:rsid w:val="00F83D47"/>
    <w:rsid w:val="00F84554"/>
    <w:rsid w:val="00F8497A"/>
    <w:rsid w:val="00F84B79"/>
    <w:rsid w:val="00F84C6F"/>
    <w:rsid w:val="00F84D8E"/>
    <w:rsid w:val="00F84DB9"/>
    <w:rsid w:val="00F85031"/>
    <w:rsid w:val="00F85719"/>
    <w:rsid w:val="00F85DCA"/>
    <w:rsid w:val="00F865EF"/>
    <w:rsid w:val="00F8661E"/>
    <w:rsid w:val="00F8687F"/>
    <w:rsid w:val="00F8694F"/>
    <w:rsid w:val="00F86BB3"/>
    <w:rsid w:val="00F86BC9"/>
    <w:rsid w:val="00F87026"/>
    <w:rsid w:val="00F876E2"/>
    <w:rsid w:val="00F87B60"/>
    <w:rsid w:val="00F87E19"/>
    <w:rsid w:val="00F902B1"/>
    <w:rsid w:val="00F906AD"/>
    <w:rsid w:val="00F90886"/>
    <w:rsid w:val="00F90A9F"/>
    <w:rsid w:val="00F90BCA"/>
    <w:rsid w:val="00F90C97"/>
    <w:rsid w:val="00F90DFD"/>
    <w:rsid w:val="00F9198D"/>
    <w:rsid w:val="00F91F1C"/>
    <w:rsid w:val="00F91F83"/>
    <w:rsid w:val="00F92768"/>
    <w:rsid w:val="00F92A76"/>
    <w:rsid w:val="00F92BFF"/>
    <w:rsid w:val="00F92C75"/>
    <w:rsid w:val="00F9328C"/>
    <w:rsid w:val="00F93418"/>
    <w:rsid w:val="00F93BD7"/>
    <w:rsid w:val="00F93C25"/>
    <w:rsid w:val="00F94832"/>
    <w:rsid w:val="00F950DF"/>
    <w:rsid w:val="00F95117"/>
    <w:rsid w:val="00F9566B"/>
    <w:rsid w:val="00F95F4F"/>
    <w:rsid w:val="00F961A7"/>
    <w:rsid w:val="00F9682F"/>
    <w:rsid w:val="00F96A45"/>
    <w:rsid w:val="00F96CC9"/>
    <w:rsid w:val="00F9715C"/>
    <w:rsid w:val="00F97E78"/>
    <w:rsid w:val="00FA02BA"/>
    <w:rsid w:val="00FA049A"/>
    <w:rsid w:val="00FA069F"/>
    <w:rsid w:val="00FA0833"/>
    <w:rsid w:val="00FA0E26"/>
    <w:rsid w:val="00FA147F"/>
    <w:rsid w:val="00FA1B78"/>
    <w:rsid w:val="00FA21DF"/>
    <w:rsid w:val="00FA31A1"/>
    <w:rsid w:val="00FA3878"/>
    <w:rsid w:val="00FA3BC0"/>
    <w:rsid w:val="00FA4536"/>
    <w:rsid w:val="00FA4BA8"/>
    <w:rsid w:val="00FA4F48"/>
    <w:rsid w:val="00FA52E0"/>
    <w:rsid w:val="00FA561B"/>
    <w:rsid w:val="00FA5763"/>
    <w:rsid w:val="00FA5816"/>
    <w:rsid w:val="00FA5825"/>
    <w:rsid w:val="00FA5B20"/>
    <w:rsid w:val="00FA5B33"/>
    <w:rsid w:val="00FA6090"/>
    <w:rsid w:val="00FA6CBA"/>
    <w:rsid w:val="00FA74D9"/>
    <w:rsid w:val="00FA75EC"/>
    <w:rsid w:val="00FA7C96"/>
    <w:rsid w:val="00FB0A99"/>
    <w:rsid w:val="00FB0F01"/>
    <w:rsid w:val="00FB120B"/>
    <w:rsid w:val="00FB17E1"/>
    <w:rsid w:val="00FB18B8"/>
    <w:rsid w:val="00FB1D1A"/>
    <w:rsid w:val="00FB1D84"/>
    <w:rsid w:val="00FB1F79"/>
    <w:rsid w:val="00FB29DC"/>
    <w:rsid w:val="00FB2C4B"/>
    <w:rsid w:val="00FB2E9C"/>
    <w:rsid w:val="00FB3191"/>
    <w:rsid w:val="00FB34F6"/>
    <w:rsid w:val="00FB41C0"/>
    <w:rsid w:val="00FB42A9"/>
    <w:rsid w:val="00FB42ED"/>
    <w:rsid w:val="00FB44AA"/>
    <w:rsid w:val="00FB4733"/>
    <w:rsid w:val="00FB506A"/>
    <w:rsid w:val="00FB53E3"/>
    <w:rsid w:val="00FB5719"/>
    <w:rsid w:val="00FB5804"/>
    <w:rsid w:val="00FB59F9"/>
    <w:rsid w:val="00FB5B2A"/>
    <w:rsid w:val="00FB5EC4"/>
    <w:rsid w:val="00FB6664"/>
    <w:rsid w:val="00FC001B"/>
    <w:rsid w:val="00FC0BDC"/>
    <w:rsid w:val="00FC0EF5"/>
    <w:rsid w:val="00FC1050"/>
    <w:rsid w:val="00FC1121"/>
    <w:rsid w:val="00FC12BB"/>
    <w:rsid w:val="00FC15B1"/>
    <w:rsid w:val="00FC2752"/>
    <w:rsid w:val="00FC2F82"/>
    <w:rsid w:val="00FC3014"/>
    <w:rsid w:val="00FC30E8"/>
    <w:rsid w:val="00FC3DF0"/>
    <w:rsid w:val="00FC496D"/>
    <w:rsid w:val="00FC5F6D"/>
    <w:rsid w:val="00FC6F6C"/>
    <w:rsid w:val="00FC7FC7"/>
    <w:rsid w:val="00FD09C6"/>
    <w:rsid w:val="00FD0EE7"/>
    <w:rsid w:val="00FD1276"/>
    <w:rsid w:val="00FD12EC"/>
    <w:rsid w:val="00FD1F03"/>
    <w:rsid w:val="00FD1FCB"/>
    <w:rsid w:val="00FD27E2"/>
    <w:rsid w:val="00FD2D02"/>
    <w:rsid w:val="00FD2F79"/>
    <w:rsid w:val="00FD3713"/>
    <w:rsid w:val="00FD3767"/>
    <w:rsid w:val="00FD3D17"/>
    <w:rsid w:val="00FD480A"/>
    <w:rsid w:val="00FD48FA"/>
    <w:rsid w:val="00FD5ADF"/>
    <w:rsid w:val="00FD60D8"/>
    <w:rsid w:val="00FD655F"/>
    <w:rsid w:val="00FD6901"/>
    <w:rsid w:val="00FD6BAC"/>
    <w:rsid w:val="00FD6FD9"/>
    <w:rsid w:val="00FD7B28"/>
    <w:rsid w:val="00FE07C3"/>
    <w:rsid w:val="00FE08A2"/>
    <w:rsid w:val="00FE1418"/>
    <w:rsid w:val="00FE15A1"/>
    <w:rsid w:val="00FE15CB"/>
    <w:rsid w:val="00FE2341"/>
    <w:rsid w:val="00FE2627"/>
    <w:rsid w:val="00FE2CC2"/>
    <w:rsid w:val="00FE3021"/>
    <w:rsid w:val="00FE3423"/>
    <w:rsid w:val="00FE342C"/>
    <w:rsid w:val="00FE34EA"/>
    <w:rsid w:val="00FE3862"/>
    <w:rsid w:val="00FE3EA1"/>
    <w:rsid w:val="00FE3F68"/>
    <w:rsid w:val="00FE4050"/>
    <w:rsid w:val="00FE48E3"/>
    <w:rsid w:val="00FE52FD"/>
    <w:rsid w:val="00FE5E04"/>
    <w:rsid w:val="00FE6039"/>
    <w:rsid w:val="00FE6964"/>
    <w:rsid w:val="00FE6D74"/>
    <w:rsid w:val="00FF0000"/>
    <w:rsid w:val="00FF0051"/>
    <w:rsid w:val="00FF0634"/>
    <w:rsid w:val="00FF0726"/>
    <w:rsid w:val="00FF0F87"/>
    <w:rsid w:val="00FF10E1"/>
    <w:rsid w:val="00FF11BD"/>
    <w:rsid w:val="00FF31CD"/>
    <w:rsid w:val="00FF4BE0"/>
    <w:rsid w:val="00FF4D37"/>
    <w:rsid w:val="00FF53CA"/>
    <w:rsid w:val="00FF560C"/>
    <w:rsid w:val="00FF56E8"/>
    <w:rsid w:val="00FF5C66"/>
    <w:rsid w:val="00FF65B4"/>
    <w:rsid w:val="00FF6633"/>
    <w:rsid w:val="00FF668F"/>
    <w:rsid w:val="00FF66E2"/>
    <w:rsid w:val="00FF6C70"/>
    <w:rsid w:val="00FF7842"/>
    <w:rsid w:val="00FF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62988C"/>
  <w15:docId w15:val="{C4A8490D-E5A8-4198-BA1E-0ADC78BE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786"/>
  </w:style>
  <w:style w:type="paragraph" w:styleId="Heading1">
    <w:name w:val="heading 1"/>
    <w:basedOn w:val="Normal"/>
    <w:next w:val="Normal"/>
    <w:link w:val="Heading1Char"/>
    <w:uiPriority w:val="9"/>
    <w:qFormat/>
    <w:rsid w:val="00DE71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71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71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E71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E713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iPriority w:val="9"/>
    <w:semiHidden/>
    <w:unhideWhenUsed/>
    <w:qFormat/>
    <w:rsid w:val="00DE713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713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276C7"/>
    <w:pPr>
      <w:spacing w:before="240" w:after="60" w:line="276" w:lineRule="auto"/>
      <w:outlineLvl w:val="7"/>
    </w:pPr>
    <w:rPr>
      <w:rFonts w:ascii="Calibri" w:eastAsia="Times New Roman" w:hAnsi="Calibri" w:cs="Times New Roman"/>
      <w:i/>
      <w:iCs/>
      <w:sz w:val="24"/>
      <w:szCs w:val="24"/>
      <w:lang w:val="rm-CH" w:eastAsia="rm-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1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71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713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E713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E713B"/>
    <w:rPr>
      <w:rFonts w:ascii="Times New Roman" w:eastAsia="Times New Roman" w:hAnsi="Times New Roman" w:cs="Times New Roman"/>
      <w:b/>
      <w:bCs/>
      <w:sz w:val="20"/>
      <w:szCs w:val="20"/>
      <w:lang w:eastAsia="ru-RU"/>
    </w:rPr>
  </w:style>
  <w:style w:type="character" w:customStyle="1" w:styleId="Heading6Char">
    <w:name w:val="Heading 6 Char"/>
    <w:basedOn w:val="DefaultParagraphFont"/>
    <w:link w:val="Heading6"/>
    <w:uiPriority w:val="9"/>
    <w:semiHidden/>
    <w:rsid w:val="00DE713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E713B"/>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DE7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13B"/>
  </w:style>
  <w:style w:type="paragraph" w:styleId="Footer">
    <w:name w:val="footer"/>
    <w:basedOn w:val="Normal"/>
    <w:link w:val="FooterChar"/>
    <w:uiPriority w:val="99"/>
    <w:unhideWhenUsed/>
    <w:rsid w:val="00DE7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13B"/>
  </w:style>
  <w:style w:type="character" w:styleId="IntenseReference">
    <w:name w:val="Intense Reference"/>
    <w:basedOn w:val="DefaultParagraphFont"/>
    <w:uiPriority w:val="32"/>
    <w:qFormat/>
    <w:rsid w:val="00DE713B"/>
    <w:rPr>
      <w:b/>
      <w:bCs/>
      <w:smallCaps/>
      <w:color w:val="5B9BD5" w:themeColor="accent1"/>
      <w:spacing w:val="5"/>
    </w:rPr>
  </w:style>
  <w:style w:type="character" w:styleId="CommentReference">
    <w:name w:val="annotation reference"/>
    <w:basedOn w:val="DefaultParagraphFont"/>
    <w:uiPriority w:val="99"/>
    <w:unhideWhenUsed/>
    <w:rsid w:val="00DE713B"/>
    <w:rPr>
      <w:sz w:val="16"/>
      <w:szCs w:val="16"/>
    </w:rPr>
  </w:style>
  <w:style w:type="paragraph" w:styleId="CommentText">
    <w:name w:val="annotation text"/>
    <w:basedOn w:val="Normal"/>
    <w:link w:val="CommentTextChar"/>
    <w:uiPriority w:val="99"/>
    <w:unhideWhenUsed/>
    <w:rsid w:val="00DE713B"/>
    <w:pPr>
      <w:spacing w:line="240" w:lineRule="auto"/>
    </w:pPr>
    <w:rPr>
      <w:sz w:val="20"/>
      <w:szCs w:val="20"/>
    </w:rPr>
  </w:style>
  <w:style w:type="character" w:customStyle="1" w:styleId="CommentTextChar">
    <w:name w:val="Comment Text Char"/>
    <w:basedOn w:val="DefaultParagraphFont"/>
    <w:link w:val="CommentText"/>
    <w:uiPriority w:val="99"/>
    <w:rsid w:val="00DE713B"/>
    <w:rPr>
      <w:sz w:val="20"/>
      <w:szCs w:val="20"/>
    </w:rPr>
  </w:style>
  <w:style w:type="character" w:customStyle="1" w:styleId="CommentSubjectChar1">
    <w:name w:val="Comment Subject Char1"/>
    <w:basedOn w:val="CommentTextChar"/>
    <w:link w:val="CommentSubject"/>
    <w:uiPriority w:val="99"/>
    <w:semiHidden/>
    <w:rsid w:val="00DE713B"/>
    <w:rPr>
      <w:b/>
      <w:bCs/>
      <w:sz w:val="20"/>
      <w:szCs w:val="20"/>
    </w:rPr>
  </w:style>
  <w:style w:type="paragraph" w:styleId="CommentSubject">
    <w:name w:val="annotation subject"/>
    <w:basedOn w:val="CommentText"/>
    <w:next w:val="CommentText"/>
    <w:link w:val="CommentSubjectChar1"/>
    <w:uiPriority w:val="99"/>
    <w:semiHidden/>
    <w:unhideWhenUsed/>
    <w:rsid w:val="00DE713B"/>
    <w:rPr>
      <w:b/>
      <w:bCs/>
    </w:rPr>
  </w:style>
  <w:style w:type="paragraph" w:styleId="BalloonText">
    <w:name w:val="Balloon Text"/>
    <w:basedOn w:val="Normal"/>
    <w:link w:val="BalloonTextChar"/>
    <w:uiPriority w:val="99"/>
    <w:semiHidden/>
    <w:unhideWhenUsed/>
    <w:rsid w:val="00DE7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13B"/>
    <w:rPr>
      <w:rFonts w:ascii="Segoe UI" w:hAnsi="Segoe UI" w:cs="Segoe UI"/>
      <w:sz w:val="18"/>
      <w:szCs w:val="18"/>
    </w:rPr>
  </w:style>
  <w:style w:type="paragraph" w:styleId="ListParagraph">
    <w:name w:val="List Paragraph"/>
    <w:aliases w:val="List Paragraph (numbered (a)),WB Para,USAID List Paragraph,MCHIP_list paragraph,List Paragraph1,Recommendation,Bullet List,FooterText,Colorful List Accent 1,numbered,Paragraphe de liste1,列出段落,列出段落1,Bulletr List Paragraph,List Paragraph2,3"/>
    <w:basedOn w:val="Normal"/>
    <w:link w:val="ListParagraphChar"/>
    <w:qFormat/>
    <w:rsid w:val="00DE713B"/>
    <w:pPr>
      <w:ind w:left="720"/>
      <w:contextualSpacing/>
    </w:pPr>
  </w:style>
  <w:style w:type="character" w:customStyle="1" w:styleId="ListParagraphChar">
    <w:name w:val="List Paragraph Char"/>
    <w:aliases w:val="List Paragraph (numbered (a)) Char,WB Para Char,USAID List Paragraph Char,MCHIP_list paragraph Char,List Paragraph1 Char,Recommendation Char,Bullet List Char,FooterText Char,Colorful List Accent 1 Char,numbered Char,列出段落 Char,3 Char"/>
    <w:basedOn w:val="DefaultParagraphFont"/>
    <w:link w:val="ListParagraph"/>
    <w:uiPriority w:val="34"/>
    <w:qFormat/>
    <w:locked/>
    <w:rsid w:val="00DE713B"/>
  </w:style>
  <w:style w:type="paragraph" w:styleId="NoSpacing">
    <w:name w:val="No Spacing"/>
    <w:link w:val="NoSpacingChar1"/>
    <w:uiPriority w:val="1"/>
    <w:qFormat/>
    <w:rsid w:val="00DE713B"/>
    <w:pPr>
      <w:spacing w:after="0" w:line="240" w:lineRule="auto"/>
    </w:pPr>
  </w:style>
  <w:style w:type="character" w:customStyle="1" w:styleId="NoSpacingChar1">
    <w:name w:val="No Spacing Char1"/>
    <w:basedOn w:val="DefaultParagraphFont"/>
    <w:link w:val="NoSpacing"/>
    <w:uiPriority w:val="1"/>
    <w:rsid w:val="00DE713B"/>
  </w:style>
  <w:style w:type="paragraph" w:styleId="HTMLPreformatted">
    <w:name w:val="HTML Preformatted"/>
    <w:basedOn w:val="Normal"/>
    <w:link w:val="HTMLPreformattedChar"/>
    <w:uiPriority w:val="99"/>
    <w:unhideWhenUsed/>
    <w:rsid w:val="00DE71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E713B"/>
    <w:rPr>
      <w:rFonts w:ascii="Consolas" w:hAnsi="Consolas"/>
      <w:sz w:val="20"/>
      <w:szCs w:val="20"/>
    </w:rPr>
  </w:style>
  <w:style w:type="paragraph" w:styleId="Quote">
    <w:name w:val="Quote"/>
    <w:basedOn w:val="Normal"/>
    <w:next w:val="Normal"/>
    <w:link w:val="QuoteChar"/>
    <w:uiPriority w:val="29"/>
    <w:qFormat/>
    <w:rsid w:val="00DE713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713B"/>
    <w:rPr>
      <w:i/>
      <w:iCs/>
      <w:color w:val="404040" w:themeColor="text1" w:themeTint="BF"/>
    </w:rPr>
  </w:style>
  <w:style w:type="character" w:styleId="Hyperlink">
    <w:name w:val="Hyperlink"/>
    <w:basedOn w:val="DefaultParagraphFont"/>
    <w:uiPriority w:val="99"/>
    <w:unhideWhenUsed/>
    <w:rsid w:val="00DE713B"/>
    <w:rPr>
      <w:color w:val="0563C1" w:themeColor="hyperlink"/>
      <w:u w:val="single"/>
    </w:rPr>
  </w:style>
  <w:style w:type="paragraph" w:styleId="TOC1">
    <w:name w:val="toc 1"/>
    <w:basedOn w:val="Normal"/>
    <w:next w:val="Normal"/>
    <w:autoRedefine/>
    <w:uiPriority w:val="39"/>
    <w:semiHidden/>
    <w:unhideWhenUsed/>
    <w:rsid w:val="00DE713B"/>
    <w:pPr>
      <w:spacing w:after="100" w:line="256" w:lineRule="auto"/>
    </w:pPr>
    <w:rPr>
      <w:lang w:val="fi-FI"/>
    </w:rPr>
  </w:style>
  <w:style w:type="character" w:styleId="FootnoteReference">
    <w:name w:val="footnote reference"/>
    <w:aliases w:val="ftref,BVI fnr,4_G,Footnote, BVI fnr Char Char Char Char Char Char Char Char Char Char Char Char Char Char Char Char Char,BVI fnr Char Char Char Char Char Char Char Char Char Char Char Char Char Char Char Char Char,16 Point,Ref,FC,R"/>
    <w:basedOn w:val="DefaultParagraphFont"/>
    <w:link w:val="BVIfnrCharCharCharCharCharCharCharCharCharCharCharCharCharCharCharChar"/>
    <w:uiPriority w:val="99"/>
    <w:unhideWhenUsed/>
    <w:qFormat/>
    <w:rsid w:val="00DE713B"/>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FootnoteReference"/>
    <w:uiPriority w:val="99"/>
    <w:rsid w:val="00DE713B"/>
    <w:pPr>
      <w:spacing w:line="240" w:lineRule="exact"/>
    </w:pPr>
    <w:rPr>
      <w:vertAlign w:val="superscript"/>
    </w:rPr>
  </w:style>
  <w:style w:type="character" w:styleId="Emphasis">
    <w:name w:val="Emphasis"/>
    <w:basedOn w:val="DefaultParagraphFont"/>
    <w:uiPriority w:val="20"/>
    <w:qFormat/>
    <w:rsid w:val="00DE713B"/>
    <w:rPr>
      <w:i/>
      <w:iCs/>
    </w:rPr>
  </w:style>
  <w:style w:type="paragraph" w:customStyle="1" w:styleId="Normal1">
    <w:name w:val="Normal1"/>
    <w:rsid w:val="00DE713B"/>
    <w:pPr>
      <w:spacing w:after="240" w:line="240" w:lineRule="auto"/>
      <w:jc w:val="both"/>
    </w:pPr>
    <w:rPr>
      <w:rFonts w:ascii="Times New Roman" w:eastAsia="Times New Roman" w:hAnsi="Times New Roman" w:cs="Times New Roman"/>
      <w:color w:val="000000"/>
      <w:sz w:val="24"/>
      <w:szCs w:val="24"/>
      <w:lang w:val="fi-FI"/>
    </w:rPr>
  </w:style>
  <w:style w:type="paragraph" w:styleId="Revision">
    <w:name w:val="Revision"/>
    <w:hidden/>
    <w:uiPriority w:val="99"/>
    <w:semiHidden/>
    <w:rsid w:val="00DE713B"/>
    <w:pPr>
      <w:spacing w:after="0" w:line="240" w:lineRule="auto"/>
    </w:p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5_G,fn"/>
    <w:basedOn w:val="Normal"/>
    <w:link w:val="FootnoteTextChar"/>
    <w:uiPriority w:val="99"/>
    <w:unhideWhenUsed/>
    <w:qFormat/>
    <w:rsid w:val="00DE713B"/>
    <w:pPr>
      <w:spacing w:after="0" w:line="240" w:lineRule="auto"/>
    </w:pPr>
    <w:rPr>
      <w:sz w:val="20"/>
      <w:szCs w:val="20"/>
      <w:lang w:val="fi-FI"/>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5_G Char,fn Char"/>
    <w:basedOn w:val="DefaultParagraphFont"/>
    <w:link w:val="FootnoteText"/>
    <w:uiPriority w:val="99"/>
    <w:rsid w:val="00DE713B"/>
    <w:rPr>
      <w:sz w:val="20"/>
      <w:szCs w:val="20"/>
      <w:lang w:val="fi-FI"/>
    </w:rPr>
  </w:style>
  <w:style w:type="character" w:styleId="Strong">
    <w:name w:val="Strong"/>
    <w:basedOn w:val="DefaultParagraphFont"/>
    <w:uiPriority w:val="22"/>
    <w:qFormat/>
    <w:rsid w:val="00DE713B"/>
    <w:rPr>
      <w:b/>
      <w:bCs/>
    </w:rPr>
  </w:style>
  <w:style w:type="character" w:styleId="IntenseEmphasis">
    <w:name w:val="Intense Emphasis"/>
    <w:basedOn w:val="DefaultParagraphFont"/>
    <w:uiPriority w:val="21"/>
    <w:qFormat/>
    <w:rsid w:val="00DE713B"/>
    <w:rPr>
      <w:i/>
      <w:iCs/>
      <w:color w:val="5B9BD5" w:themeColor="accent1"/>
    </w:rPr>
  </w:style>
  <w:style w:type="paragraph" w:customStyle="1" w:styleId="footnotetoendnotes">
    <w:name w:val="footnote to endnotes"/>
    <w:basedOn w:val="FootnoteText"/>
    <w:link w:val="footnotetoendnotesChar"/>
    <w:autoRedefine/>
    <w:qFormat/>
    <w:rsid w:val="00DE713B"/>
    <w:rPr>
      <w:rFonts w:cstheme="minorHAnsi"/>
      <w:i/>
      <w:lang w:val="en-GB"/>
    </w:rPr>
  </w:style>
  <w:style w:type="character" w:customStyle="1" w:styleId="footnotetoendnotesChar">
    <w:name w:val="footnote to endnotes Char"/>
    <w:basedOn w:val="FootnoteTextChar"/>
    <w:link w:val="footnotetoendnotes"/>
    <w:rsid w:val="00DE713B"/>
    <w:rPr>
      <w:rFonts w:cstheme="minorHAnsi"/>
      <w:i/>
      <w:sz w:val="20"/>
      <w:szCs w:val="20"/>
      <w:lang w:val="en-GB"/>
    </w:rPr>
  </w:style>
  <w:style w:type="character" w:styleId="BookTitle">
    <w:name w:val="Book Title"/>
    <w:basedOn w:val="DefaultParagraphFont"/>
    <w:uiPriority w:val="33"/>
    <w:qFormat/>
    <w:rsid w:val="00DE713B"/>
    <w:rPr>
      <w:b/>
      <w:bCs/>
      <w:i/>
      <w:iCs/>
      <w:spacing w:val="5"/>
    </w:rPr>
  </w:style>
  <w:style w:type="paragraph" w:styleId="Title">
    <w:name w:val="Title"/>
    <w:basedOn w:val="Normal"/>
    <w:next w:val="Normal"/>
    <w:link w:val="TitleChar"/>
    <w:uiPriority w:val="10"/>
    <w:qFormat/>
    <w:rsid w:val="00DE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3B"/>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DE713B"/>
    <w:rPr>
      <w:rFonts w:ascii="MyriadPro-Regular" w:hAnsi="MyriadPro-Regular" w:hint="default"/>
      <w:b w:val="0"/>
      <w:bCs w:val="0"/>
      <w:i w:val="0"/>
      <w:iCs w:val="0"/>
      <w:color w:val="4D4D4D"/>
      <w:sz w:val="24"/>
      <w:szCs w:val="24"/>
    </w:rPr>
  </w:style>
  <w:style w:type="paragraph" w:styleId="NormalWeb">
    <w:name w:val="Normal (Web)"/>
    <w:aliases w:val="Обычный (Web),Текст сноски1,Footnote Text Char1,Footnote Text Char Char,Footnote Text Char1 Char Char,Footnote Text Char Char Char Char,Footnote Text Char2 Char Char Char Char Char,Footnote Text Char1 Char Char Char Char Char Char"/>
    <w:basedOn w:val="Normal"/>
    <w:link w:val="NormalWebChar"/>
    <w:uiPriority w:val="99"/>
    <w:unhideWhenUsed/>
    <w:qFormat/>
    <w:rsid w:val="00DE7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Web) Char,Текст сноски1 Char,Footnote Text Char1 Char,Footnote Text Char Char Char,Footnote Text Char1 Char Char Char,Footnote Text Char Char Char Char Char,Footnote Text Char2 Char Char Char Char Char Char"/>
    <w:link w:val="NormalWeb"/>
    <w:uiPriority w:val="99"/>
    <w:locked/>
    <w:rsid w:val="00DE713B"/>
    <w:rPr>
      <w:rFonts w:ascii="Times New Roman" w:eastAsia="Times New Roman" w:hAnsi="Times New Roman" w:cs="Times New Roman"/>
      <w:sz w:val="24"/>
      <w:szCs w:val="24"/>
      <w:lang w:eastAsia="ru-RU"/>
    </w:rPr>
  </w:style>
  <w:style w:type="character" w:customStyle="1" w:styleId="fontstyle21">
    <w:name w:val="fontstyle21"/>
    <w:basedOn w:val="DefaultParagraphFont"/>
    <w:rsid w:val="00DE713B"/>
    <w:rPr>
      <w:rFonts w:ascii="MyriadPro-It" w:hAnsi="MyriadPro-It" w:hint="default"/>
      <w:b w:val="0"/>
      <w:bCs w:val="0"/>
      <w:i/>
      <w:iCs/>
      <w:color w:val="4D4D4D"/>
      <w:sz w:val="24"/>
      <w:szCs w:val="24"/>
    </w:rPr>
  </w:style>
  <w:style w:type="paragraph" w:styleId="BodyText">
    <w:name w:val="Body Text"/>
    <w:basedOn w:val="Normal"/>
    <w:link w:val="BodyTextChar"/>
    <w:uiPriority w:val="99"/>
    <w:rsid w:val="00DE713B"/>
    <w:pPr>
      <w:widowControl w:val="0"/>
      <w:suppressAutoHyphens/>
      <w:spacing w:after="283" w:line="240" w:lineRule="auto"/>
    </w:pPr>
    <w:rPr>
      <w:rFonts w:ascii="Times New Roman" w:eastAsia="Lucida Sans Unicode" w:hAnsi="Times New Roman" w:cs="Tahoma"/>
      <w:color w:val="000000"/>
      <w:sz w:val="24"/>
      <w:szCs w:val="24"/>
      <w:lang w:val="en-US" w:bidi="en-US"/>
    </w:rPr>
  </w:style>
  <w:style w:type="character" w:customStyle="1" w:styleId="BodyTextChar">
    <w:name w:val="Body Text Char"/>
    <w:basedOn w:val="DefaultParagraphFont"/>
    <w:link w:val="BodyText"/>
    <w:uiPriority w:val="99"/>
    <w:rsid w:val="00DE713B"/>
    <w:rPr>
      <w:rFonts w:ascii="Times New Roman" w:eastAsia="Lucida Sans Unicode" w:hAnsi="Times New Roman" w:cs="Tahoma"/>
      <w:color w:val="000000"/>
      <w:sz w:val="24"/>
      <w:szCs w:val="24"/>
      <w:lang w:val="en-US" w:bidi="en-US"/>
    </w:rPr>
  </w:style>
  <w:style w:type="table" w:styleId="TableGrid">
    <w:name w:val="Table Grid"/>
    <w:basedOn w:val="TableNormal"/>
    <w:uiPriority w:val="59"/>
    <w:rsid w:val="00DE713B"/>
    <w:pPr>
      <w:spacing w:after="0" w:line="240" w:lineRule="auto"/>
    </w:pPr>
    <w:rPr>
      <w:rFonts w:ascii="Times New Roman" w:hAnsi="Times New Roman"/>
      <w: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DefaultParagraphFont"/>
    <w:uiPriority w:val="99"/>
    <w:rsid w:val="00DE713B"/>
    <w:rPr>
      <w:b/>
      <w:bCs/>
      <w:sz w:val="20"/>
      <w:szCs w:val="20"/>
      <w:lang w:val="en-GB"/>
    </w:rPr>
  </w:style>
  <w:style w:type="paragraph" w:customStyle="1" w:styleId="bodytextd">
    <w:name w:val="bodytextd"/>
    <w:basedOn w:val="Normal"/>
    <w:rsid w:val="00DE7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DefaultParagraphFont"/>
    <w:rsid w:val="00DE713B"/>
  </w:style>
  <w:style w:type="character" w:customStyle="1" w:styleId="CommentTextChar2">
    <w:name w:val="Comment Text Char2"/>
    <w:basedOn w:val="DefaultParagraphFont"/>
    <w:rsid w:val="00DE713B"/>
    <w:rPr>
      <w:sz w:val="20"/>
      <w:szCs w:val="20"/>
      <w:lang w:val="en-GB"/>
    </w:rPr>
  </w:style>
  <w:style w:type="paragraph" w:customStyle="1" w:styleId="ydp2b466853yiv3693910777ydpcc134568msonormalmrcssattr">
    <w:name w:val="ydp2b466853yiv3693910777ydpcc134568msonormal_mr_css_attr"/>
    <w:basedOn w:val="Normal"/>
    <w:rsid w:val="00DE7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lqj4b">
    <w:name w:val="jlqj4b"/>
    <w:basedOn w:val="DefaultParagraphFont"/>
    <w:rsid w:val="00DE713B"/>
  </w:style>
  <w:style w:type="character" w:customStyle="1" w:styleId="viiyi">
    <w:name w:val="viiyi"/>
    <w:basedOn w:val="DefaultParagraphFont"/>
    <w:rsid w:val="00DE713B"/>
  </w:style>
  <w:style w:type="character" w:customStyle="1" w:styleId="material-icons-extended">
    <w:name w:val="material-icons-extended"/>
    <w:basedOn w:val="DefaultParagraphFont"/>
    <w:rsid w:val="00DE713B"/>
  </w:style>
  <w:style w:type="character" w:customStyle="1" w:styleId="apple-tab-span">
    <w:name w:val="apple-tab-span"/>
    <w:basedOn w:val="DefaultParagraphFont"/>
    <w:rsid w:val="00DE713B"/>
  </w:style>
  <w:style w:type="paragraph" w:customStyle="1" w:styleId="Default">
    <w:name w:val="Default"/>
    <w:rsid w:val="00DE71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DE713B"/>
  </w:style>
  <w:style w:type="character" w:customStyle="1" w:styleId="longtext">
    <w:name w:val="long_text"/>
    <w:basedOn w:val="DefaultParagraphFont"/>
    <w:rsid w:val="00DE713B"/>
  </w:style>
  <w:style w:type="paragraph" w:styleId="Subtitle">
    <w:name w:val="Subtitle"/>
    <w:basedOn w:val="Normal"/>
    <w:next w:val="Normal"/>
    <w:link w:val="SubtitleChar"/>
    <w:uiPriority w:val="11"/>
    <w:qFormat/>
    <w:rsid w:val="00DE713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713B"/>
    <w:rPr>
      <w:rFonts w:eastAsiaTheme="minorEastAsia"/>
      <w:color w:val="5A5A5A" w:themeColor="text1" w:themeTint="A5"/>
      <w:spacing w:val="15"/>
    </w:rPr>
  </w:style>
  <w:style w:type="character" w:customStyle="1" w:styleId="EndnoteTextChar">
    <w:name w:val="Endnote Text Char"/>
    <w:basedOn w:val="DefaultParagraphFont"/>
    <w:link w:val="EndnoteText"/>
    <w:uiPriority w:val="99"/>
    <w:semiHidden/>
    <w:rsid w:val="00DE713B"/>
    <w:rPr>
      <w:sz w:val="20"/>
      <w:szCs w:val="20"/>
      <w:lang w:val="en-US"/>
    </w:rPr>
  </w:style>
  <w:style w:type="paragraph" w:styleId="EndnoteText">
    <w:name w:val="endnote text"/>
    <w:basedOn w:val="Normal"/>
    <w:link w:val="EndnoteTextChar"/>
    <w:uiPriority w:val="99"/>
    <w:semiHidden/>
    <w:unhideWhenUsed/>
    <w:rsid w:val="00DE713B"/>
    <w:pPr>
      <w:spacing w:after="0" w:line="240" w:lineRule="auto"/>
    </w:pPr>
    <w:rPr>
      <w:sz w:val="20"/>
      <w:szCs w:val="20"/>
      <w:lang w:val="en-US"/>
    </w:rPr>
  </w:style>
  <w:style w:type="character" w:customStyle="1" w:styleId="docblue">
    <w:name w:val="doc_blue"/>
    <w:basedOn w:val="DefaultParagraphFont"/>
    <w:rsid w:val="00DE713B"/>
  </w:style>
  <w:style w:type="character" w:customStyle="1" w:styleId="fontstyle31">
    <w:name w:val="fontstyle31"/>
    <w:basedOn w:val="DefaultParagraphFont"/>
    <w:rsid w:val="00DE713B"/>
    <w:rPr>
      <w:rFonts w:ascii="MyriadPro-LightIt" w:hAnsi="MyriadPro-LightIt" w:hint="default"/>
      <w:b w:val="0"/>
      <w:bCs w:val="0"/>
      <w:i/>
      <w:iCs/>
      <w:color w:val="000000"/>
      <w:sz w:val="20"/>
      <w:szCs w:val="20"/>
    </w:rPr>
  </w:style>
  <w:style w:type="paragraph" w:customStyle="1" w:styleId="formattext">
    <w:name w:val="formattext"/>
    <w:basedOn w:val="Normal"/>
    <w:rsid w:val="00DE7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ztju-3">
    <w:name w:val="psztju-3"/>
    <w:basedOn w:val="Normal"/>
    <w:rsid w:val="00DE71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GridTable4-Accent1">
    <w:name w:val="Grid Table 4 Accent 1"/>
    <w:basedOn w:val="TableNormal"/>
    <w:uiPriority w:val="49"/>
    <w:rsid w:val="00DE713B"/>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NRefeCharCharChar">
    <w:name w:val="FNRefe Char Char Char"/>
    <w:aliases w:val="BVI fnr Car Car Char Char Char Char,BVI fnr Car Char Char Char Char,BVI fnr Car Car Car Car Char Char Char Char Char Char,Ref Char"/>
    <w:basedOn w:val="Normal"/>
    <w:uiPriority w:val="99"/>
    <w:rsid w:val="00DE713B"/>
    <w:pPr>
      <w:spacing w:line="240" w:lineRule="exact"/>
    </w:pPr>
    <w:rPr>
      <w:vertAlign w:val="superscript"/>
      <w:lang w:val="en-GB"/>
    </w:rPr>
  </w:style>
  <w:style w:type="character" w:customStyle="1" w:styleId="spelle">
    <w:name w:val="spelle"/>
    <w:basedOn w:val="DefaultParagraphFont"/>
    <w:rsid w:val="00DE713B"/>
  </w:style>
  <w:style w:type="paragraph" w:styleId="PlainText">
    <w:name w:val="Plain Text"/>
    <w:basedOn w:val="Normal"/>
    <w:link w:val="PlainTextChar"/>
    <w:uiPriority w:val="99"/>
    <w:unhideWhenUsed/>
    <w:rsid w:val="00DE713B"/>
    <w:pPr>
      <w:spacing w:after="0" w:line="240" w:lineRule="auto"/>
    </w:pPr>
    <w:rPr>
      <w:rFonts w:ascii="Consolas" w:hAnsi="Consolas"/>
      <w:sz w:val="21"/>
      <w:szCs w:val="21"/>
      <w:lang w:val="ru-MD"/>
    </w:rPr>
  </w:style>
  <w:style w:type="character" w:customStyle="1" w:styleId="PlainTextChar">
    <w:name w:val="Plain Text Char"/>
    <w:basedOn w:val="DefaultParagraphFont"/>
    <w:link w:val="PlainText"/>
    <w:uiPriority w:val="99"/>
    <w:rsid w:val="00DE713B"/>
    <w:rPr>
      <w:rFonts w:ascii="Consolas" w:hAnsi="Consolas"/>
      <w:sz w:val="21"/>
      <w:szCs w:val="21"/>
      <w:lang w:val="ru-MD"/>
    </w:rPr>
  </w:style>
  <w:style w:type="character" w:customStyle="1" w:styleId="note">
    <w:name w:val="note"/>
    <w:basedOn w:val="DefaultParagraphFont"/>
    <w:rsid w:val="00DE713B"/>
  </w:style>
  <w:style w:type="character" w:customStyle="1" w:styleId="NoSpacingChar">
    <w:name w:val="No Spacing Char"/>
    <w:link w:val="NoSpacing1"/>
    <w:uiPriority w:val="99"/>
    <w:locked/>
    <w:rsid w:val="00DE713B"/>
    <w:rPr>
      <w:lang w:val="en-US"/>
    </w:rPr>
  </w:style>
  <w:style w:type="paragraph" w:customStyle="1" w:styleId="NoSpacing1">
    <w:name w:val="No Spacing1"/>
    <w:link w:val="NoSpacingChar"/>
    <w:uiPriority w:val="99"/>
    <w:rsid w:val="00DE713B"/>
    <w:pPr>
      <w:spacing w:after="0" w:line="240" w:lineRule="auto"/>
    </w:pPr>
    <w:rPr>
      <w:lang w:val="en-US"/>
    </w:rPr>
  </w:style>
  <w:style w:type="character" w:customStyle="1" w:styleId="acopre">
    <w:name w:val="acopre"/>
    <w:basedOn w:val="DefaultParagraphFont"/>
    <w:rsid w:val="00DE713B"/>
  </w:style>
  <w:style w:type="paragraph" w:customStyle="1" w:styleId="uk-text-justify">
    <w:name w:val="uk-text-justify"/>
    <w:basedOn w:val="Normal"/>
    <w:rsid w:val="00CF7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ndnoteReference">
    <w:name w:val="endnote reference"/>
    <w:basedOn w:val="DefaultParagraphFont"/>
    <w:uiPriority w:val="99"/>
    <w:semiHidden/>
    <w:unhideWhenUsed/>
    <w:rsid w:val="008C4C18"/>
    <w:rPr>
      <w:vertAlign w:val="superscript"/>
    </w:rPr>
  </w:style>
  <w:style w:type="paragraph" w:customStyle="1" w:styleId="Char2">
    <w:name w:val="Char2"/>
    <w:basedOn w:val="Normal"/>
    <w:uiPriority w:val="99"/>
    <w:rsid w:val="003875BD"/>
    <w:pPr>
      <w:spacing w:line="240" w:lineRule="exact"/>
    </w:pPr>
    <w:rPr>
      <w:vertAlign w:val="superscript"/>
    </w:rPr>
  </w:style>
  <w:style w:type="character" w:customStyle="1" w:styleId="5">
    <w:name w:val="Основной текст (5) + Не курсив"/>
    <w:aliases w:val="Интервал 0 pt,Основной текст + Полужирный,Основной текст + Курсив,Основной текст (5) + Полужирный,Основной текст + 31.5 pt"/>
    <w:rsid w:val="005A00D1"/>
    <w:rPr>
      <w:rFonts w:ascii="Times New Roman" w:eastAsia="Times New Roman" w:hAnsi="Times New Roman" w:cs="Times New Roman"/>
      <w:b w:val="0"/>
      <w:bCs w:val="0"/>
      <w:i/>
      <w:iCs/>
      <w:smallCaps w:val="0"/>
      <w:strike w:val="0"/>
      <w:color w:val="000000"/>
      <w:spacing w:val="6"/>
      <w:w w:val="100"/>
      <w:position w:val="0"/>
      <w:sz w:val="19"/>
      <w:szCs w:val="19"/>
      <w:u w:val="none"/>
      <w:lang w:val="ro-RO"/>
    </w:rPr>
  </w:style>
  <w:style w:type="character" w:customStyle="1" w:styleId="Heading8Char">
    <w:name w:val="Heading 8 Char"/>
    <w:basedOn w:val="DefaultParagraphFont"/>
    <w:link w:val="Heading8"/>
    <w:uiPriority w:val="9"/>
    <w:semiHidden/>
    <w:rsid w:val="003276C7"/>
    <w:rPr>
      <w:rFonts w:ascii="Calibri" w:eastAsia="Times New Roman" w:hAnsi="Calibri" w:cs="Times New Roman"/>
      <w:i/>
      <w:iCs/>
      <w:sz w:val="24"/>
      <w:szCs w:val="24"/>
      <w:lang w:val="rm-CH" w:eastAsia="rm-CH"/>
    </w:rPr>
  </w:style>
  <w:style w:type="character" w:customStyle="1" w:styleId="apple-converted-space">
    <w:name w:val="apple-converted-space"/>
    <w:rsid w:val="003276C7"/>
  </w:style>
  <w:style w:type="character" w:customStyle="1" w:styleId="docsign1">
    <w:name w:val="doc_sign1"/>
    <w:rsid w:val="003276C7"/>
  </w:style>
  <w:style w:type="character" w:customStyle="1" w:styleId="docbody">
    <w:name w:val="doc_body"/>
    <w:basedOn w:val="DefaultParagraphFont"/>
    <w:rsid w:val="003276C7"/>
  </w:style>
  <w:style w:type="paragraph" w:customStyle="1" w:styleId="SingleTxt">
    <w:name w:val="__Single Txt"/>
    <w:basedOn w:val="Normal"/>
    <w:rsid w:val="003276C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paragraph" w:customStyle="1" w:styleId="news">
    <w:name w:val="news"/>
    <w:basedOn w:val="Normal"/>
    <w:uiPriority w:val="99"/>
    <w:rsid w:val="003276C7"/>
    <w:pPr>
      <w:spacing w:after="0" w:line="240" w:lineRule="auto"/>
    </w:pPr>
    <w:rPr>
      <w:rFonts w:ascii="Arial" w:eastAsia="Times New Roman" w:hAnsi="Arial" w:cs="Arial"/>
      <w:sz w:val="20"/>
      <w:szCs w:val="20"/>
      <w:lang w:eastAsia="ru-RU"/>
    </w:rPr>
  </w:style>
  <w:style w:type="paragraph" w:customStyle="1" w:styleId="yiv8675809192ydp69476160msonormal">
    <w:name w:val="yiv8675809192ydp69476160msonormal"/>
    <w:basedOn w:val="Normal"/>
    <w:rsid w:val="006959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ead">
    <w:name w:val="lead"/>
    <w:basedOn w:val="Normal"/>
    <w:link w:val="leadChar"/>
    <w:qFormat/>
    <w:rsid w:val="00C55826"/>
    <w:pPr>
      <w:spacing w:after="200" w:line="276" w:lineRule="auto"/>
      <w:jc w:val="both"/>
    </w:pPr>
    <w:rPr>
      <w:rFonts w:ascii="Roboto Condensed" w:hAnsi="Roboto Condensed"/>
      <w:i/>
      <w:sz w:val="24"/>
      <w:lang w:val="ro-RO"/>
    </w:rPr>
  </w:style>
  <w:style w:type="character" w:customStyle="1" w:styleId="leadChar">
    <w:name w:val="lead Char"/>
    <w:basedOn w:val="DefaultParagraphFont"/>
    <w:link w:val="lead"/>
    <w:rsid w:val="00C55826"/>
    <w:rPr>
      <w:rFonts w:ascii="Roboto Condensed" w:hAnsi="Roboto Condensed"/>
      <w:i/>
      <w:sz w:val="24"/>
      <w:lang w:val="ro-RO"/>
    </w:rPr>
  </w:style>
  <w:style w:type="paragraph" w:styleId="Caption">
    <w:name w:val="caption"/>
    <w:basedOn w:val="Normal"/>
    <w:next w:val="Normal"/>
    <w:uiPriority w:val="35"/>
    <w:unhideWhenUsed/>
    <w:qFormat/>
    <w:rsid w:val="00BE3B98"/>
    <w:pPr>
      <w:keepNext/>
      <w:spacing w:before="200" w:after="0" w:line="240" w:lineRule="auto"/>
      <w:ind w:right="1418"/>
    </w:pPr>
    <w:rPr>
      <w:rFonts w:ascii="Arial" w:hAnsi="Arial"/>
      <w:b/>
      <w:bCs/>
      <w:color w:val="3B3B3C"/>
      <w:sz w:val="20"/>
      <w:szCs w:val="20"/>
      <w:lang w:val="en-US" w:bidi="en-US"/>
    </w:rPr>
  </w:style>
  <w:style w:type="paragraph" w:customStyle="1" w:styleId="sursa">
    <w:name w:val="sursa"/>
    <w:basedOn w:val="Normal"/>
    <w:link w:val="sursaChar"/>
    <w:qFormat/>
    <w:rsid w:val="00BE3B98"/>
    <w:pPr>
      <w:spacing w:after="0" w:line="276" w:lineRule="auto"/>
    </w:pPr>
    <w:rPr>
      <w:rFonts w:ascii="Arial" w:hAnsi="Arial"/>
      <w:i/>
      <w:color w:val="C21F3A"/>
      <w:sz w:val="16"/>
      <w:lang w:val="ro-RO"/>
    </w:rPr>
  </w:style>
  <w:style w:type="character" w:customStyle="1" w:styleId="sursaChar">
    <w:name w:val="sursa Char"/>
    <w:basedOn w:val="DefaultParagraphFont"/>
    <w:link w:val="sursa"/>
    <w:rsid w:val="00BE3B98"/>
    <w:rPr>
      <w:rFonts w:ascii="Arial" w:hAnsi="Arial"/>
      <w:i/>
      <w:color w:val="C21F3A"/>
      <w:sz w:val="16"/>
      <w:lang w:val="ro-RO"/>
    </w:rPr>
  </w:style>
  <w:style w:type="table" w:customStyle="1" w:styleId="Tabelgril8">
    <w:name w:val="Tabel grilă8"/>
    <w:basedOn w:val="TableNormal"/>
    <w:uiPriority w:val="39"/>
    <w:rsid w:val="00AE7C10"/>
    <w:pPr>
      <w:spacing w:after="0" w:line="240" w:lineRule="auto"/>
    </w:pPr>
    <w:rPr>
      <w:lang w:val="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
    <w:name w:val="Table"/>
    <w:basedOn w:val="Normal"/>
    <w:link w:val="TableChar"/>
    <w:qFormat/>
    <w:rsid w:val="00490AED"/>
    <w:pPr>
      <w:spacing w:after="0" w:line="240" w:lineRule="auto"/>
      <w:ind w:left="720"/>
    </w:pPr>
    <w:rPr>
      <w:rFonts w:ascii="Times New Roman" w:eastAsia="Calibri" w:hAnsi="Times New Roman" w:cs="Times New Roman"/>
      <w:b/>
      <w:i/>
      <w:sz w:val="16"/>
      <w:lang w:val="ro-RO"/>
    </w:rPr>
  </w:style>
  <w:style w:type="character" w:customStyle="1" w:styleId="TableChar">
    <w:name w:val="Table Char"/>
    <w:basedOn w:val="DefaultParagraphFont"/>
    <w:link w:val="Table"/>
    <w:rsid w:val="00490AED"/>
    <w:rPr>
      <w:rFonts w:ascii="Times New Roman" w:eastAsia="Calibri" w:hAnsi="Times New Roman" w:cs="Times New Roman"/>
      <w:b/>
      <w:i/>
      <w:sz w:val="16"/>
      <w:lang w:val="ro-RO"/>
    </w:rPr>
  </w:style>
  <w:style w:type="table" w:customStyle="1" w:styleId="TableGrid2">
    <w:name w:val="Table Grid2"/>
    <w:basedOn w:val="TableNormal"/>
    <w:next w:val="TableGrid"/>
    <w:uiPriority w:val="39"/>
    <w:rsid w:val="00B82A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3D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12">
    <w:name w:val="stl12"/>
    <w:basedOn w:val="Normal"/>
    <w:rsid w:val="00614B2D"/>
    <w:pPr>
      <w:spacing w:after="0" w:line="240" w:lineRule="auto"/>
    </w:pPr>
    <w:rPr>
      <w:rFonts w:ascii="Times New Roman" w:eastAsia="Times New Roman" w:hAnsi="Times New Roman" w:cs="Times New Roman"/>
      <w:b/>
      <w:bCs/>
      <w:i/>
      <w:iCs/>
      <w:strike/>
      <w:color w:val="000000"/>
      <w:sz w:val="20"/>
      <w:szCs w:val="20"/>
      <w:lang w:eastAsia="ru-RU"/>
    </w:rPr>
  </w:style>
  <w:style w:type="character" w:customStyle="1" w:styleId="1">
    <w:name w:val="Неразрешенное упоминание1"/>
    <w:basedOn w:val="DefaultParagraphFont"/>
    <w:uiPriority w:val="99"/>
    <w:semiHidden/>
    <w:unhideWhenUsed/>
    <w:rsid w:val="00B85677"/>
    <w:rPr>
      <w:color w:val="605E5C"/>
      <w:shd w:val="clear" w:color="auto" w:fill="E1DFDD"/>
    </w:rPr>
  </w:style>
  <w:style w:type="character" w:customStyle="1" w:styleId="2">
    <w:name w:val="Неразрешенное упоминание2"/>
    <w:basedOn w:val="DefaultParagraphFont"/>
    <w:uiPriority w:val="99"/>
    <w:semiHidden/>
    <w:unhideWhenUsed/>
    <w:rsid w:val="004E0A27"/>
    <w:rPr>
      <w:color w:val="605E5C"/>
      <w:shd w:val="clear" w:color="auto" w:fill="E1DFDD"/>
    </w:rPr>
  </w:style>
  <w:style w:type="character" w:customStyle="1" w:styleId="ListParagraphChar1">
    <w:name w:val="List Paragraph Char1"/>
    <w:aliases w:val="Ha Char,Citation List Char,Table of contents numbered Char,Graphic Char,List Paragraph Char Char Char,Resume Title Char"/>
    <w:locked/>
    <w:rsid w:val="00DE7306"/>
    <w:rPr>
      <w:sz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413">
      <w:bodyDiv w:val="1"/>
      <w:marLeft w:val="0"/>
      <w:marRight w:val="0"/>
      <w:marTop w:val="0"/>
      <w:marBottom w:val="0"/>
      <w:divBdr>
        <w:top w:val="none" w:sz="0" w:space="0" w:color="auto"/>
        <w:left w:val="none" w:sz="0" w:space="0" w:color="auto"/>
        <w:bottom w:val="none" w:sz="0" w:space="0" w:color="auto"/>
        <w:right w:val="none" w:sz="0" w:space="0" w:color="auto"/>
      </w:divBdr>
      <w:divsChild>
        <w:div w:id="193689696">
          <w:marLeft w:val="0"/>
          <w:marRight w:val="0"/>
          <w:marTop w:val="0"/>
          <w:marBottom w:val="450"/>
          <w:divBdr>
            <w:top w:val="none" w:sz="0" w:space="0" w:color="auto"/>
            <w:left w:val="none" w:sz="0" w:space="0" w:color="auto"/>
            <w:bottom w:val="none" w:sz="0" w:space="0" w:color="auto"/>
            <w:right w:val="none" w:sz="0" w:space="0" w:color="auto"/>
          </w:divBdr>
          <w:divsChild>
            <w:div w:id="1538472727">
              <w:marLeft w:val="0"/>
              <w:marRight w:val="0"/>
              <w:marTop w:val="0"/>
              <w:marBottom w:val="0"/>
              <w:divBdr>
                <w:top w:val="none" w:sz="0" w:space="0" w:color="auto"/>
                <w:left w:val="none" w:sz="0" w:space="0" w:color="auto"/>
                <w:bottom w:val="none" w:sz="0" w:space="0" w:color="auto"/>
                <w:right w:val="none" w:sz="0" w:space="0" w:color="auto"/>
              </w:divBdr>
              <w:divsChild>
                <w:div w:id="79065045">
                  <w:marLeft w:val="0"/>
                  <w:marRight w:val="0"/>
                  <w:marTop w:val="0"/>
                  <w:marBottom w:val="0"/>
                  <w:divBdr>
                    <w:top w:val="none" w:sz="0" w:space="0" w:color="auto"/>
                    <w:left w:val="none" w:sz="0" w:space="0" w:color="auto"/>
                    <w:bottom w:val="none" w:sz="0" w:space="0" w:color="auto"/>
                    <w:right w:val="none" w:sz="0" w:space="0" w:color="auto"/>
                  </w:divBdr>
                  <w:divsChild>
                    <w:div w:id="6302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7983">
      <w:bodyDiv w:val="1"/>
      <w:marLeft w:val="0"/>
      <w:marRight w:val="0"/>
      <w:marTop w:val="0"/>
      <w:marBottom w:val="0"/>
      <w:divBdr>
        <w:top w:val="none" w:sz="0" w:space="0" w:color="auto"/>
        <w:left w:val="none" w:sz="0" w:space="0" w:color="auto"/>
        <w:bottom w:val="none" w:sz="0" w:space="0" w:color="auto"/>
        <w:right w:val="none" w:sz="0" w:space="0" w:color="auto"/>
      </w:divBdr>
    </w:div>
    <w:div w:id="8485736">
      <w:bodyDiv w:val="1"/>
      <w:marLeft w:val="0"/>
      <w:marRight w:val="0"/>
      <w:marTop w:val="0"/>
      <w:marBottom w:val="0"/>
      <w:divBdr>
        <w:top w:val="none" w:sz="0" w:space="0" w:color="auto"/>
        <w:left w:val="none" w:sz="0" w:space="0" w:color="auto"/>
        <w:bottom w:val="none" w:sz="0" w:space="0" w:color="auto"/>
        <w:right w:val="none" w:sz="0" w:space="0" w:color="auto"/>
      </w:divBdr>
    </w:div>
    <w:div w:id="22631840">
      <w:bodyDiv w:val="1"/>
      <w:marLeft w:val="0"/>
      <w:marRight w:val="0"/>
      <w:marTop w:val="0"/>
      <w:marBottom w:val="0"/>
      <w:divBdr>
        <w:top w:val="none" w:sz="0" w:space="0" w:color="auto"/>
        <w:left w:val="none" w:sz="0" w:space="0" w:color="auto"/>
        <w:bottom w:val="none" w:sz="0" w:space="0" w:color="auto"/>
        <w:right w:val="none" w:sz="0" w:space="0" w:color="auto"/>
      </w:divBdr>
    </w:div>
    <w:div w:id="38745408">
      <w:bodyDiv w:val="1"/>
      <w:marLeft w:val="0"/>
      <w:marRight w:val="0"/>
      <w:marTop w:val="0"/>
      <w:marBottom w:val="0"/>
      <w:divBdr>
        <w:top w:val="none" w:sz="0" w:space="0" w:color="auto"/>
        <w:left w:val="none" w:sz="0" w:space="0" w:color="auto"/>
        <w:bottom w:val="none" w:sz="0" w:space="0" w:color="auto"/>
        <w:right w:val="none" w:sz="0" w:space="0" w:color="auto"/>
      </w:divBdr>
    </w:div>
    <w:div w:id="99381625">
      <w:bodyDiv w:val="1"/>
      <w:marLeft w:val="0"/>
      <w:marRight w:val="0"/>
      <w:marTop w:val="0"/>
      <w:marBottom w:val="0"/>
      <w:divBdr>
        <w:top w:val="none" w:sz="0" w:space="0" w:color="auto"/>
        <w:left w:val="none" w:sz="0" w:space="0" w:color="auto"/>
        <w:bottom w:val="none" w:sz="0" w:space="0" w:color="auto"/>
        <w:right w:val="none" w:sz="0" w:space="0" w:color="auto"/>
      </w:divBdr>
    </w:div>
    <w:div w:id="108357689">
      <w:bodyDiv w:val="1"/>
      <w:marLeft w:val="0"/>
      <w:marRight w:val="0"/>
      <w:marTop w:val="0"/>
      <w:marBottom w:val="0"/>
      <w:divBdr>
        <w:top w:val="none" w:sz="0" w:space="0" w:color="auto"/>
        <w:left w:val="none" w:sz="0" w:space="0" w:color="auto"/>
        <w:bottom w:val="none" w:sz="0" w:space="0" w:color="auto"/>
        <w:right w:val="none" w:sz="0" w:space="0" w:color="auto"/>
      </w:divBdr>
    </w:div>
    <w:div w:id="111825629">
      <w:bodyDiv w:val="1"/>
      <w:marLeft w:val="0"/>
      <w:marRight w:val="0"/>
      <w:marTop w:val="0"/>
      <w:marBottom w:val="0"/>
      <w:divBdr>
        <w:top w:val="none" w:sz="0" w:space="0" w:color="auto"/>
        <w:left w:val="none" w:sz="0" w:space="0" w:color="auto"/>
        <w:bottom w:val="none" w:sz="0" w:space="0" w:color="auto"/>
        <w:right w:val="none" w:sz="0" w:space="0" w:color="auto"/>
      </w:divBdr>
    </w:div>
    <w:div w:id="117534629">
      <w:bodyDiv w:val="1"/>
      <w:marLeft w:val="0"/>
      <w:marRight w:val="0"/>
      <w:marTop w:val="0"/>
      <w:marBottom w:val="0"/>
      <w:divBdr>
        <w:top w:val="none" w:sz="0" w:space="0" w:color="auto"/>
        <w:left w:val="none" w:sz="0" w:space="0" w:color="auto"/>
        <w:bottom w:val="none" w:sz="0" w:space="0" w:color="auto"/>
        <w:right w:val="none" w:sz="0" w:space="0" w:color="auto"/>
      </w:divBdr>
    </w:div>
    <w:div w:id="117798977">
      <w:bodyDiv w:val="1"/>
      <w:marLeft w:val="0"/>
      <w:marRight w:val="0"/>
      <w:marTop w:val="0"/>
      <w:marBottom w:val="0"/>
      <w:divBdr>
        <w:top w:val="none" w:sz="0" w:space="0" w:color="auto"/>
        <w:left w:val="none" w:sz="0" w:space="0" w:color="auto"/>
        <w:bottom w:val="none" w:sz="0" w:space="0" w:color="auto"/>
        <w:right w:val="none" w:sz="0" w:space="0" w:color="auto"/>
      </w:divBdr>
    </w:div>
    <w:div w:id="117996656">
      <w:bodyDiv w:val="1"/>
      <w:marLeft w:val="0"/>
      <w:marRight w:val="0"/>
      <w:marTop w:val="0"/>
      <w:marBottom w:val="0"/>
      <w:divBdr>
        <w:top w:val="none" w:sz="0" w:space="0" w:color="auto"/>
        <w:left w:val="none" w:sz="0" w:space="0" w:color="auto"/>
        <w:bottom w:val="none" w:sz="0" w:space="0" w:color="auto"/>
        <w:right w:val="none" w:sz="0" w:space="0" w:color="auto"/>
      </w:divBdr>
    </w:div>
    <w:div w:id="137918358">
      <w:bodyDiv w:val="1"/>
      <w:marLeft w:val="0"/>
      <w:marRight w:val="0"/>
      <w:marTop w:val="0"/>
      <w:marBottom w:val="0"/>
      <w:divBdr>
        <w:top w:val="none" w:sz="0" w:space="0" w:color="auto"/>
        <w:left w:val="none" w:sz="0" w:space="0" w:color="auto"/>
        <w:bottom w:val="none" w:sz="0" w:space="0" w:color="auto"/>
        <w:right w:val="none" w:sz="0" w:space="0" w:color="auto"/>
      </w:divBdr>
    </w:div>
    <w:div w:id="151606359">
      <w:bodyDiv w:val="1"/>
      <w:marLeft w:val="0"/>
      <w:marRight w:val="0"/>
      <w:marTop w:val="0"/>
      <w:marBottom w:val="0"/>
      <w:divBdr>
        <w:top w:val="none" w:sz="0" w:space="0" w:color="auto"/>
        <w:left w:val="none" w:sz="0" w:space="0" w:color="auto"/>
        <w:bottom w:val="none" w:sz="0" w:space="0" w:color="auto"/>
        <w:right w:val="none" w:sz="0" w:space="0" w:color="auto"/>
      </w:divBdr>
      <w:divsChild>
        <w:div w:id="171336466">
          <w:marLeft w:val="0"/>
          <w:marRight w:val="0"/>
          <w:marTop w:val="0"/>
          <w:marBottom w:val="450"/>
          <w:divBdr>
            <w:top w:val="none" w:sz="0" w:space="0" w:color="auto"/>
            <w:left w:val="none" w:sz="0" w:space="0" w:color="auto"/>
            <w:bottom w:val="none" w:sz="0" w:space="0" w:color="auto"/>
            <w:right w:val="none" w:sz="0" w:space="0" w:color="auto"/>
          </w:divBdr>
          <w:divsChild>
            <w:div w:id="1808890699">
              <w:marLeft w:val="0"/>
              <w:marRight w:val="0"/>
              <w:marTop w:val="0"/>
              <w:marBottom w:val="0"/>
              <w:divBdr>
                <w:top w:val="none" w:sz="0" w:space="0" w:color="auto"/>
                <w:left w:val="none" w:sz="0" w:space="0" w:color="auto"/>
                <w:bottom w:val="none" w:sz="0" w:space="0" w:color="auto"/>
                <w:right w:val="none" w:sz="0" w:space="0" w:color="auto"/>
              </w:divBdr>
              <w:divsChild>
                <w:div w:id="443232696">
                  <w:marLeft w:val="0"/>
                  <w:marRight w:val="0"/>
                  <w:marTop w:val="0"/>
                  <w:marBottom w:val="0"/>
                  <w:divBdr>
                    <w:top w:val="none" w:sz="0" w:space="0" w:color="auto"/>
                    <w:left w:val="none" w:sz="0" w:space="0" w:color="auto"/>
                    <w:bottom w:val="none" w:sz="0" w:space="0" w:color="auto"/>
                    <w:right w:val="none" w:sz="0" w:space="0" w:color="auto"/>
                  </w:divBdr>
                  <w:divsChild>
                    <w:div w:id="1905676091">
                      <w:marLeft w:val="0"/>
                      <w:marRight w:val="0"/>
                      <w:marTop w:val="0"/>
                      <w:marBottom w:val="0"/>
                      <w:divBdr>
                        <w:top w:val="none" w:sz="0" w:space="0" w:color="auto"/>
                        <w:left w:val="none" w:sz="0" w:space="0" w:color="auto"/>
                        <w:bottom w:val="none" w:sz="0" w:space="0" w:color="auto"/>
                        <w:right w:val="none" w:sz="0" w:space="0" w:color="auto"/>
                      </w:divBdr>
                      <w:divsChild>
                        <w:div w:id="14568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7822">
      <w:bodyDiv w:val="1"/>
      <w:marLeft w:val="0"/>
      <w:marRight w:val="0"/>
      <w:marTop w:val="0"/>
      <w:marBottom w:val="0"/>
      <w:divBdr>
        <w:top w:val="none" w:sz="0" w:space="0" w:color="auto"/>
        <w:left w:val="none" w:sz="0" w:space="0" w:color="auto"/>
        <w:bottom w:val="none" w:sz="0" w:space="0" w:color="auto"/>
        <w:right w:val="none" w:sz="0" w:space="0" w:color="auto"/>
      </w:divBdr>
    </w:div>
    <w:div w:id="204022589">
      <w:bodyDiv w:val="1"/>
      <w:marLeft w:val="0"/>
      <w:marRight w:val="0"/>
      <w:marTop w:val="0"/>
      <w:marBottom w:val="0"/>
      <w:divBdr>
        <w:top w:val="none" w:sz="0" w:space="0" w:color="auto"/>
        <w:left w:val="none" w:sz="0" w:space="0" w:color="auto"/>
        <w:bottom w:val="none" w:sz="0" w:space="0" w:color="auto"/>
        <w:right w:val="none" w:sz="0" w:space="0" w:color="auto"/>
      </w:divBdr>
    </w:div>
    <w:div w:id="205415286">
      <w:bodyDiv w:val="1"/>
      <w:marLeft w:val="0"/>
      <w:marRight w:val="0"/>
      <w:marTop w:val="0"/>
      <w:marBottom w:val="0"/>
      <w:divBdr>
        <w:top w:val="none" w:sz="0" w:space="0" w:color="auto"/>
        <w:left w:val="none" w:sz="0" w:space="0" w:color="auto"/>
        <w:bottom w:val="none" w:sz="0" w:space="0" w:color="auto"/>
        <w:right w:val="none" w:sz="0" w:space="0" w:color="auto"/>
      </w:divBdr>
    </w:div>
    <w:div w:id="217278244">
      <w:bodyDiv w:val="1"/>
      <w:marLeft w:val="0"/>
      <w:marRight w:val="0"/>
      <w:marTop w:val="0"/>
      <w:marBottom w:val="0"/>
      <w:divBdr>
        <w:top w:val="none" w:sz="0" w:space="0" w:color="auto"/>
        <w:left w:val="none" w:sz="0" w:space="0" w:color="auto"/>
        <w:bottom w:val="none" w:sz="0" w:space="0" w:color="auto"/>
        <w:right w:val="none" w:sz="0" w:space="0" w:color="auto"/>
      </w:divBdr>
    </w:div>
    <w:div w:id="266156712">
      <w:bodyDiv w:val="1"/>
      <w:marLeft w:val="0"/>
      <w:marRight w:val="0"/>
      <w:marTop w:val="0"/>
      <w:marBottom w:val="0"/>
      <w:divBdr>
        <w:top w:val="none" w:sz="0" w:space="0" w:color="auto"/>
        <w:left w:val="none" w:sz="0" w:space="0" w:color="auto"/>
        <w:bottom w:val="none" w:sz="0" w:space="0" w:color="auto"/>
        <w:right w:val="none" w:sz="0" w:space="0" w:color="auto"/>
      </w:divBdr>
    </w:div>
    <w:div w:id="291373548">
      <w:bodyDiv w:val="1"/>
      <w:marLeft w:val="0"/>
      <w:marRight w:val="0"/>
      <w:marTop w:val="0"/>
      <w:marBottom w:val="0"/>
      <w:divBdr>
        <w:top w:val="none" w:sz="0" w:space="0" w:color="auto"/>
        <w:left w:val="none" w:sz="0" w:space="0" w:color="auto"/>
        <w:bottom w:val="none" w:sz="0" w:space="0" w:color="auto"/>
        <w:right w:val="none" w:sz="0" w:space="0" w:color="auto"/>
      </w:divBdr>
    </w:div>
    <w:div w:id="311182776">
      <w:bodyDiv w:val="1"/>
      <w:marLeft w:val="0"/>
      <w:marRight w:val="0"/>
      <w:marTop w:val="0"/>
      <w:marBottom w:val="0"/>
      <w:divBdr>
        <w:top w:val="none" w:sz="0" w:space="0" w:color="auto"/>
        <w:left w:val="none" w:sz="0" w:space="0" w:color="auto"/>
        <w:bottom w:val="none" w:sz="0" w:space="0" w:color="auto"/>
        <w:right w:val="none" w:sz="0" w:space="0" w:color="auto"/>
      </w:divBdr>
    </w:div>
    <w:div w:id="329330706">
      <w:bodyDiv w:val="1"/>
      <w:marLeft w:val="0"/>
      <w:marRight w:val="0"/>
      <w:marTop w:val="0"/>
      <w:marBottom w:val="0"/>
      <w:divBdr>
        <w:top w:val="none" w:sz="0" w:space="0" w:color="auto"/>
        <w:left w:val="none" w:sz="0" w:space="0" w:color="auto"/>
        <w:bottom w:val="none" w:sz="0" w:space="0" w:color="auto"/>
        <w:right w:val="none" w:sz="0" w:space="0" w:color="auto"/>
      </w:divBdr>
      <w:divsChild>
        <w:div w:id="231699004">
          <w:marLeft w:val="0"/>
          <w:marRight w:val="0"/>
          <w:marTop w:val="0"/>
          <w:marBottom w:val="0"/>
          <w:divBdr>
            <w:top w:val="none" w:sz="0" w:space="0" w:color="auto"/>
            <w:left w:val="none" w:sz="0" w:space="0" w:color="auto"/>
            <w:bottom w:val="none" w:sz="0" w:space="0" w:color="auto"/>
            <w:right w:val="none" w:sz="0" w:space="0" w:color="auto"/>
          </w:divBdr>
          <w:divsChild>
            <w:div w:id="2360814">
              <w:marLeft w:val="0"/>
              <w:marRight w:val="0"/>
              <w:marTop w:val="0"/>
              <w:marBottom w:val="0"/>
              <w:divBdr>
                <w:top w:val="none" w:sz="0" w:space="0" w:color="auto"/>
                <w:left w:val="none" w:sz="0" w:space="0" w:color="auto"/>
                <w:bottom w:val="none" w:sz="0" w:space="0" w:color="auto"/>
                <w:right w:val="none" w:sz="0" w:space="0" w:color="auto"/>
              </w:divBdr>
              <w:divsChild>
                <w:div w:id="10702256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72633343">
          <w:marLeft w:val="0"/>
          <w:marRight w:val="0"/>
          <w:marTop w:val="0"/>
          <w:marBottom w:val="0"/>
          <w:divBdr>
            <w:top w:val="none" w:sz="0" w:space="0" w:color="auto"/>
            <w:left w:val="none" w:sz="0" w:space="0" w:color="auto"/>
            <w:bottom w:val="none" w:sz="0" w:space="0" w:color="auto"/>
            <w:right w:val="none" w:sz="0" w:space="0" w:color="auto"/>
          </w:divBdr>
          <w:divsChild>
            <w:div w:id="1681615891">
              <w:marLeft w:val="0"/>
              <w:marRight w:val="0"/>
              <w:marTop w:val="0"/>
              <w:marBottom w:val="0"/>
              <w:divBdr>
                <w:top w:val="none" w:sz="0" w:space="0" w:color="auto"/>
                <w:left w:val="none" w:sz="0" w:space="0" w:color="auto"/>
                <w:bottom w:val="none" w:sz="0" w:space="0" w:color="auto"/>
                <w:right w:val="none" w:sz="0" w:space="0" w:color="auto"/>
              </w:divBdr>
              <w:divsChild>
                <w:div w:id="12973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7888">
      <w:bodyDiv w:val="1"/>
      <w:marLeft w:val="0"/>
      <w:marRight w:val="0"/>
      <w:marTop w:val="0"/>
      <w:marBottom w:val="0"/>
      <w:divBdr>
        <w:top w:val="none" w:sz="0" w:space="0" w:color="auto"/>
        <w:left w:val="none" w:sz="0" w:space="0" w:color="auto"/>
        <w:bottom w:val="none" w:sz="0" w:space="0" w:color="auto"/>
        <w:right w:val="none" w:sz="0" w:space="0" w:color="auto"/>
      </w:divBdr>
    </w:div>
    <w:div w:id="400251529">
      <w:bodyDiv w:val="1"/>
      <w:marLeft w:val="0"/>
      <w:marRight w:val="0"/>
      <w:marTop w:val="0"/>
      <w:marBottom w:val="0"/>
      <w:divBdr>
        <w:top w:val="none" w:sz="0" w:space="0" w:color="auto"/>
        <w:left w:val="none" w:sz="0" w:space="0" w:color="auto"/>
        <w:bottom w:val="none" w:sz="0" w:space="0" w:color="auto"/>
        <w:right w:val="none" w:sz="0" w:space="0" w:color="auto"/>
      </w:divBdr>
    </w:div>
    <w:div w:id="426275789">
      <w:bodyDiv w:val="1"/>
      <w:marLeft w:val="0"/>
      <w:marRight w:val="0"/>
      <w:marTop w:val="0"/>
      <w:marBottom w:val="0"/>
      <w:divBdr>
        <w:top w:val="none" w:sz="0" w:space="0" w:color="auto"/>
        <w:left w:val="none" w:sz="0" w:space="0" w:color="auto"/>
        <w:bottom w:val="none" w:sz="0" w:space="0" w:color="auto"/>
        <w:right w:val="none" w:sz="0" w:space="0" w:color="auto"/>
      </w:divBdr>
    </w:div>
    <w:div w:id="471140837">
      <w:bodyDiv w:val="1"/>
      <w:marLeft w:val="0"/>
      <w:marRight w:val="0"/>
      <w:marTop w:val="0"/>
      <w:marBottom w:val="0"/>
      <w:divBdr>
        <w:top w:val="none" w:sz="0" w:space="0" w:color="auto"/>
        <w:left w:val="none" w:sz="0" w:space="0" w:color="auto"/>
        <w:bottom w:val="none" w:sz="0" w:space="0" w:color="auto"/>
        <w:right w:val="none" w:sz="0" w:space="0" w:color="auto"/>
      </w:divBdr>
    </w:div>
    <w:div w:id="490608414">
      <w:bodyDiv w:val="1"/>
      <w:marLeft w:val="0"/>
      <w:marRight w:val="0"/>
      <w:marTop w:val="0"/>
      <w:marBottom w:val="0"/>
      <w:divBdr>
        <w:top w:val="none" w:sz="0" w:space="0" w:color="auto"/>
        <w:left w:val="none" w:sz="0" w:space="0" w:color="auto"/>
        <w:bottom w:val="none" w:sz="0" w:space="0" w:color="auto"/>
        <w:right w:val="none" w:sz="0" w:space="0" w:color="auto"/>
      </w:divBdr>
    </w:div>
    <w:div w:id="492378598">
      <w:bodyDiv w:val="1"/>
      <w:marLeft w:val="0"/>
      <w:marRight w:val="0"/>
      <w:marTop w:val="0"/>
      <w:marBottom w:val="0"/>
      <w:divBdr>
        <w:top w:val="none" w:sz="0" w:space="0" w:color="auto"/>
        <w:left w:val="none" w:sz="0" w:space="0" w:color="auto"/>
        <w:bottom w:val="none" w:sz="0" w:space="0" w:color="auto"/>
        <w:right w:val="none" w:sz="0" w:space="0" w:color="auto"/>
      </w:divBdr>
    </w:div>
    <w:div w:id="500002599">
      <w:bodyDiv w:val="1"/>
      <w:marLeft w:val="0"/>
      <w:marRight w:val="0"/>
      <w:marTop w:val="0"/>
      <w:marBottom w:val="0"/>
      <w:divBdr>
        <w:top w:val="none" w:sz="0" w:space="0" w:color="auto"/>
        <w:left w:val="none" w:sz="0" w:space="0" w:color="auto"/>
        <w:bottom w:val="none" w:sz="0" w:space="0" w:color="auto"/>
        <w:right w:val="none" w:sz="0" w:space="0" w:color="auto"/>
      </w:divBdr>
    </w:div>
    <w:div w:id="509683448">
      <w:bodyDiv w:val="1"/>
      <w:marLeft w:val="0"/>
      <w:marRight w:val="0"/>
      <w:marTop w:val="0"/>
      <w:marBottom w:val="0"/>
      <w:divBdr>
        <w:top w:val="none" w:sz="0" w:space="0" w:color="auto"/>
        <w:left w:val="none" w:sz="0" w:space="0" w:color="auto"/>
        <w:bottom w:val="none" w:sz="0" w:space="0" w:color="auto"/>
        <w:right w:val="none" w:sz="0" w:space="0" w:color="auto"/>
      </w:divBdr>
    </w:div>
    <w:div w:id="526792059">
      <w:bodyDiv w:val="1"/>
      <w:marLeft w:val="0"/>
      <w:marRight w:val="0"/>
      <w:marTop w:val="0"/>
      <w:marBottom w:val="0"/>
      <w:divBdr>
        <w:top w:val="none" w:sz="0" w:space="0" w:color="auto"/>
        <w:left w:val="none" w:sz="0" w:space="0" w:color="auto"/>
        <w:bottom w:val="none" w:sz="0" w:space="0" w:color="auto"/>
        <w:right w:val="none" w:sz="0" w:space="0" w:color="auto"/>
      </w:divBdr>
    </w:div>
    <w:div w:id="527834312">
      <w:bodyDiv w:val="1"/>
      <w:marLeft w:val="0"/>
      <w:marRight w:val="0"/>
      <w:marTop w:val="0"/>
      <w:marBottom w:val="0"/>
      <w:divBdr>
        <w:top w:val="none" w:sz="0" w:space="0" w:color="auto"/>
        <w:left w:val="none" w:sz="0" w:space="0" w:color="auto"/>
        <w:bottom w:val="none" w:sz="0" w:space="0" w:color="auto"/>
        <w:right w:val="none" w:sz="0" w:space="0" w:color="auto"/>
      </w:divBdr>
      <w:divsChild>
        <w:div w:id="1248464434">
          <w:marLeft w:val="360"/>
          <w:marRight w:val="0"/>
          <w:marTop w:val="200"/>
          <w:marBottom w:val="0"/>
          <w:divBdr>
            <w:top w:val="none" w:sz="0" w:space="0" w:color="auto"/>
            <w:left w:val="none" w:sz="0" w:space="0" w:color="auto"/>
            <w:bottom w:val="none" w:sz="0" w:space="0" w:color="auto"/>
            <w:right w:val="none" w:sz="0" w:space="0" w:color="auto"/>
          </w:divBdr>
        </w:div>
      </w:divsChild>
    </w:div>
    <w:div w:id="529227593">
      <w:bodyDiv w:val="1"/>
      <w:marLeft w:val="0"/>
      <w:marRight w:val="0"/>
      <w:marTop w:val="0"/>
      <w:marBottom w:val="0"/>
      <w:divBdr>
        <w:top w:val="none" w:sz="0" w:space="0" w:color="auto"/>
        <w:left w:val="none" w:sz="0" w:space="0" w:color="auto"/>
        <w:bottom w:val="none" w:sz="0" w:space="0" w:color="auto"/>
        <w:right w:val="none" w:sz="0" w:space="0" w:color="auto"/>
      </w:divBdr>
    </w:div>
    <w:div w:id="545221391">
      <w:bodyDiv w:val="1"/>
      <w:marLeft w:val="0"/>
      <w:marRight w:val="0"/>
      <w:marTop w:val="0"/>
      <w:marBottom w:val="0"/>
      <w:divBdr>
        <w:top w:val="none" w:sz="0" w:space="0" w:color="auto"/>
        <w:left w:val="none" w:sz="0" w:space="0" w:color="auto"/>
        <w:bottom w:val="none" w:sz="0" w:space="0" w:color="auto"/>
        <w:right w:val="none" w:sz="0" w:space="0" w:color="auto"/>
      </w:divBdr>
    </w:div>
    <w:div w:id="552036702">
      <w:bodyDiv w:val="1"/>
      <w:marLeft w:val="0"/>
      <w:marRight w:val="0"/>
      <w:marTop w:val="0"/>
      <w:marBottom w:val="0"/>
      <w:divBdr>
        <w:top w:val="none" w:sz="0" w:space="0" w:color="auto"/>
        <w:left w:val="none" w:sz="0" w:space="0" w:color="auto"/>
        <w:bottom w:val="none" w:sz="0" w:space="0" w:color="auto"/>
        <w:right w:val="none" w:sz="0" w:space="0" w:color="auto"/>
      </w:divBdr>
    </w:div>
    <w:div w:id="552816297">
      <w:bodyDiv w:val="1"/>
      <w:marLeft w:val="0"/>
      <w:marRight w:val="0"/>
      <w:marTop w:val="0"/>
      <w:marBottom w:val="0"/>
      <w:divBdr>
        <w:top w:val="none" w:sz="0" w:space="0" w:color="auto"/>
        <w:left w:val="none" w:sz="0" w:space="0" w:color="auto"/>
        <w:bottom w:val="none" w:sz="0" w:space="0" w:color="auto"/>
        <w:right w:val="none" w:sz="0" w:space="0" w:color="auto"/>
      </w:divBdr>
      <w:divsChild>
        <w:div w:id="276833046">
          <w:marLeft w:val="0"/>
          <w:marRight w:val="0"/>
          <w:marTop w:val="0"/>
          <w:marBottom w:val="0"/>
          <w:divBdr>
            <w:top w:val="none" w:sz="0" w:space="0" w:color="auto"/>
            <w:left w:val="none" w:sz="0" w:space="0" w:color="auto"/>
            <w:bottom w:val="none" w:sz="0" w:space="0" w:color="auto"/>
            <w:right w:val="none" w:sz="0" w:space="0" w:color="auto"/>
          </w:divBdr>
          <w:divsChild>
            <w:div w:id="10668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562">
      <w:bodyDiv w:val="1"/>
      <w:marLeft w:val="0"/>
      <w:marRight w:val="0"/>
      <w:marTop w:val="0"/>
      <w:marBottom w:val="0"/>
      <w:divBdr>
        <w:top w:val="none" w:sz="0" w:space="0" w:color="auto"/>
        <w:left w:val="none" w:sz="0" w:space="0" w:color="auto"/>
        <w:bottom w:val="none" w:sz="0" w:space="0" w:color="auto"/>
        <w:right w:val="none" w:sz="0" w:space="0" w:color="auto"/>
      </w:divBdr>
    </w:div>
    <w:div w:id="594748662">
      <w:bodyDiv w:val="1"/>
      <w:marLeft w:val="0"/>
      <w:marRight w:val="0"/>
      <w:marTop w:val="0"/>
      <w:marBottom w:val="0"/>
      <w:divBdr>
        <w:top w:val="none" w:sz="0" w:space="0" w:color="auto"/>
        <w:left w:val="none" w:sz="0" w:space="0" w:color="auto"/>
        <w:bottom w:val="none" w:sz="0" w:space="0" w:color="auto"/>
        <w:right w:val="none" w:sz="0" w:space="0" w:color="auto"/>
      </w:divBdr>
      <w:divsChild>
        <w:div w:id="456031012">
          <w:marLeft w:val="0"/>
          <w:marRight w:val="0"/>
          <w:marTop w:val="0"/>
          <w:marBottom w:val="0"/>
          <w:divBdr>
            <w:top w:val="none" w:sz="0" w:space="0" w:color="auto"/>
            <w:left w:val="none" w:sz="0" w:space="0" w:color="auto"/>
            <w:bottom w:val="none" w:sz="0" w:space="0" w:color="auto"/>
            <w:right w:val="none" w:sz="0" w:space="0" w:color="auto"/>
          </w:divBdr>
        </w:div>
        <w:div w:id="1275557040">
          <w:marLeft w:val="0"/>
          <w:marRight w:val="0"/>
          <w:marTop w:val="0"/>
          <w:marBottom w:val="0"/>
          <w:divBdr>
            <w:top w:val="none" w:sz="0" w:space="0" w:color="auto"/>
            <w:left w:val="none" w:sz="0" w:space="0" w:color="auto"/>
            <w:bottom w:val="none" w:sz="0" w:space="0" w:color="auto"/>
            <w:right w:val="none" w:sz="0" w:space="0" w:color="auto"/>
          </w:divBdr>
        </w:div>
      </w:divsChild>
    </w:div>
    <w:div w:id="628897844">
      <w:bodyDiv w:val="1"/>
      <w:marLeft w:val="0"/>
      <w:marRight w:val="0"/>
      <w:marTop w:val="0"/>
      <w:marBottom w:val="0"/>
      <w:divBdr>
        <w:top w:val="none" w:sz="0" w:space="0" w:color="auto"/>
        <w:left w:val="none" w:sz="0" w:space="0" w:color="auto"/>
        <w:bottom w:val="none" w:sz="0" w:space="0" w:color="auto"/>
        <w:right w:val="none" w:sz="0" w:space="0" w:color="auto"/>
      </w:divBdr>
      <w:divsChild>
        <w:div w:id="756632335">
          <w:marLeft w:val="360"/>
          <w:marRight w:val="0"/>
          <w:marTop w:val="200"/>
          <w:marBottom w:val="0"/>
          <w:divBdr>
            <w:top w:val="none" w:sz="0" w:space="0" w:color="auto"/>
            <w:left w:val="none" w:sz="0" w:space="0" w:color="auto"/>
            <w:bottom w:val="none" w:sz="0" w:space="0" w:color="auto"/>
            <w:right w:val="none" w:sz="0" w:space="0" w:color="auto"/>
          </w:divBdr>
        </w:div>
        <w:div w:id="769854822">
          <w:marLeft w:val="360"/>
          <w:marRight w:val="0"/>
          <w:marTop w:val="200"/>
          <w:marBottom w:val="0"/>
          <w:divBdr>
            <w:top w:val="none" w:sz="0" w:space="0" w:color="auto"/>
            <w:left w:val="none" w:sz="0" w:space="0" w:color="auto"/>
            <w:bottom w:val="none" w:sz="0" w:space="0" w:color="auto"/>
            <w:right w:val="none" w:sz="0" w:space="0" w:color="auto"/>
          </w:divBdr>
        </w:div>
        <w:div w:id="1301693998">
          <w:marLeft w:val="360"/>
          <w:marRight w:val="0"/>
          <w:marTop w:val="200"/>
          <w:marBottom w:val="0"/>
          <w:divBdr>
            <w:top w:val="none" w:sz="0" w:space="0" w:color="auto"/>
            <w:left w:val="none" w:sz="0" w:space="0" w:color="auto"/>
            <w:bottom w:val="none" w:sz="0" w:space="0" w:color="auto"/>
            <w:right w:val="none" w:sz="0" w:space="0" w:color="auto"/>
          </w:divBdr>
        </w:div>
        <w:div w:id="1327971873">
          <w:marLeft w:val="360"/>
          <w:marRight w:val="0"/>
          <w:marTop w:val="200"/>
          <w:marBottom w:val="0"/>
          <w:divBdr>
            <w:top w:val="none" w:sz="0" w:space="0" w:color="auto"/>
            <w:left w:val="none" w:sz="0" w:space="0" w:color="auto"/>
            <w:bottom w:val="none" w:sz="0" w:space="0" w:color="auto"/>
            <w:right w:val="none" w:sz="0" w:space="0" w:color="auto"/>
          </w:divBdr>
        </w:div>
        <w:div w:id="2051759017">
          <w:marLeft w:val="360"/>
          <w:marRight w:val="0"/>
          <w:marTop w:val="200"/>
          <w:marBottom w:val="0"/>
          <w:divBdr>
            <w:top w:val="none" w:sz="0" w:space="0" w:color="auto"/>
            <w:left w:val="none" w:sz="0" w:space="0" w:color="auto"/>
            <w:bottom w:val="none" w:sz="0" w:space="0" w:color="auto"/>
            <w:right w:val="none" w:sz="0" w:space="0" w:color="auto"/>
          </w:divBdr>
        </w:div>
        <w:div w:id="2060278527">
          <w:marLeft w:val="360"/>
          <w:marRight w:val="0"/>
          <w:marTop w:val="200"/>
          <w:marBottom w:val="0"/>
          <w:divBdr>
            <w:top w:val="none" w:sz="0" w:space="0" w:color="auto"/>
            <w:left w:val="none" w:sz="0" w:space="0" w:color="auto"/>
            <w:bottom w:val="none" w:sz="0" w:space="0" w:color="auto"/>
            <w:right w:val="none" w:sz="0" w:space="0" w:color="auto"/>
          </w:divBdr>
        </w:div>
      </w:divsChild>
    </w:div>
    <w:div w:id="662775682">
      <w:bodyDiv w:val="1"/>
      <w:marLeft w:val="0"/>
      <w:marRight w:val="0"/>
      <w:marTop w:val="0"/>
      <w:marBottom w:val="0"/>
      <w:divBdr>
        <w:top w:val="none" w:sz="0" w:space="0" w:color="auto"/>
        <w:left w:val="none" w:sz="0" w:space="0" w:color="auto"/>
        <w:bottom w:val="none" w:sz="0" w:space="0" w:color="auto"/>
        <w:right w:val="none" w:sz="0" w:space="0" w:color="auto"/>
      </w:divBdr>
      <w:divsChild>
        <w:div w:id="1263805615">
          <w:marLeft w:val="0"/>
          <w:marRight w:val="0"/>
          <w:marTop w:val="0"/>
          <w:marBottom w:val="0"/>
          <w:divBdr>
            <w:top w:val="none" w:sz="0" w:space="0" w:color="auto"/>
            <w:left w:val="none" w:sz="0" w:space="0" w:color="auto"/>
            <w:bottom w:val="none" w:sz="0" w:space="0" w:color="auto"/>
            <w:right w:val="none" w:sz="0" w:space="0" w:color="auto"/>
          </w:divBdr>
          <w:divsChild>
            <w:div w:id="1077701812">
              <w:marLeft w:val="0"/>
              <w:marRight w:val="0"/>
              <w:marTop w:val="0"/>
              <w:marBottom w:val="0"/>
              <w:divBdr>
                <w:top w:val="none" w:sz="0" w:space="0" w:color="auto"/>
                <w:left w:val="none" w:sz="0" w:space="0" w:color="auto"/>
                <w:bottom w:val="none" w:sz="0" w:space="0" w:color="auto"/>
                <w:right w:val="none" w:sz="0" w:space="0" w:color="auto"/>
              </w:divBdr>
              <w:divsChild>
                <w:div w:id="10747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7379">
          <w:marLeft w:val="0"/>
          <w:marRight w:val="0"/>
          <w:marTop w:val="0"/>
          <w:marBottom w:val="0"/>
          <w:divBdr>
            <w:top w:val="none" w:sz="0" w:space="0" w:color="auto"/>
            <w:left w:val="none" w:sz="0" w:space="0" w:color="auto"/>
            <w:bottom w:val="none" w:sz="0" w:space="0" w:color="auto"/>
            <w:right w:val="none" w:sz="0" w:space="0" w:color="auto"/>
          </w:divBdr>
          <w:divsChild>
            <w:div w:id="1967079608">
              <w:marLeft w:val="0"/>
              <w:marRight w:val="0"/>
              <w:marTop w:val="0"/>
              <w:marBottom w:val="0"/>
              <w:divBdr>
                <w:top w:val="none" w:sz="0" w:space="0" w:color="auto"/>
                <w:left w:val="none" w:sz="0" w:space="0" w:color="auto"/>
                <w:bottom w:val="none" w:sz="0" w:space="0" w:color="auto"/>
                <w:right w:val="none" w:sz="0" w:space="0" w:color="auto"/>
              </w:divBdr>
              <w:divsChild>
                <w:div w:id="1736582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64943294">
      <w:bodyDiv w:val="1"/>
      <w:marLeft w:val="0"/>
      <w:marRight w:val="0"/>
      <w:marTop w:val="0"/>
      <w:marBottom w:val="0"/>
      <w:divBdr>
        <w:top w:val="none" w:sz="0" w:space="0" w:color="auto"/>
        <w:left w:val="none" w:sz="0" w:space="0" w:color="auto"/>
        <w:bottom w:val="none" w:sz="0" w:space="0" w:color="auto"/>
        <w:right w:val="none" w:sz="0" w:space="0" w:color="auto"/>
      </w:divBdr>
    </w:div>
    <w:div w:id="677122174">
      <w:bodyDiv w:val="1"/>
      <w:marLeft w:val="0"/>
      <w:marRight w:val="0"/>
      <w:marTop w:val="0"/>
      <w:marBottom w:val="0"/>
      <w:divBdr>
        <w:top w:val="none" w:sz="0" w:space="0" w:color="auto"/>
        <w:left w:val="none" w:sz="0" w:space="0" w:color="auto"/>
        <w:bottom w:val="none" w:sz="0" w:space="0" w:color="auto"/>
        <w:right w:val="none" w:sz="0" w:space="0" w:color="auto"/>
      </w:divBdr>
    </w:div>
    <w:div w:id="678047814">
      <w:bodyDiv w:val="1"/>
      <w:marLeft w:val="0"/>
      <w:marRight w:val="0"/>
      <w:marTop w:val="0"/>
      <w:marBottom w:val="0"/>
      <w:divBdr>
        <w:top w:val="none" w:sz="0" w:space="0" w:color="auto"/>
        <w:left w:val="none" w:sz="0" w:space="0" w:color="auto"/>
        <w:bottom w:val="none" w:sz="0" w:space="0" w:color="auto"/>
        <w:right w:val="none" w:sz="0" w:space="0" w:color="auto"/>
      </w:divBdr>
    </w:div>
    <w:div w:id="690034462">
      <w:bodyDiv w:val="1"/>
      <w:marLeft w:val="0"/>
      <w:marRight w:val="0"/>
      <w:marTop w:val="0"/>
      <w:marBottom w:val="0"/>
      <w:divBdr>
        <w:top w:val="none" w:sz="0" w:space="0" w:color="auto"/>
        <w:left w:val="none" w:sz="0" w:space="0" w:color="auto"/>
        <w:bottom w:val="none" w:sz="0" w:space="0" w:color="auto"/>
        <w:right w:val="none" w:sz="0" w:space="0" w:color="auto"/>
      </w:divBdr>
    </w:div>
    <w:div w:id="694237994">
      <w:bodyDiv w:val="1"/>
      <w:marLeft w:val="0"/>
      <w:marRight w:val="0"/>
      <w:marTop w:val="0"/>
      <w:marBottom w:val="0"/>
      <w:divBdr>
        <w:top w:val="none" w:sz="0" w:space="0" w:color="auto"/>
        <w:left w:val="none" w:sz="0" w:space="0" w:color="auto"/>
        <w:bottom w:val="none" w:sz="0" w:space="0" w:color="auto"/>
        <w:right w:val="none" w:sz="0" w:space="0" w:color="auto"/>
      </w:divBdr>
    </w:div>
    <w:div w:id="734206359">
      <w:bodyDiv w:val="1"/>
      <w:marLeft w:val="0"/>
      <w:marRight w:val="0"/>
      <w:marTop w:val="0"/>
      <w:marBottom w:val="0"/>
      <w:divBdr>
        <w:top w:val="none" w:sz="0" w:space="0" w:color="auto"/>
        <w:left w:val="none" w:sz="0" w:space="0" w:color="auto"/>
        <w:bottom w:val="none" w:sz="0" w:space="0" w:color="auto"/>
        <w:right w:val="none" w:sz="0" w:space="0" w:color="auto"/>
      </w:divBdr>
    </w:div>
    <w:div w:id="798647706">
      <w:bodyDiv w:val="1"/>
      <w:marLeft w:val="0"/>
      <w:marRight w:val="0"/>
      <w:marTop w:val="0"/>
      <w:marBottom w:val="0"/>
      <w:divBdr>
        <w:top w:val="none" w:sz="0" w:space="0" w:color="auto"/>
        <w:left w:val="none" w:sz="0" w:space="0" w:color="auto"/>
        <w:bottom w:val="none" w:sz="0" w:space="0" w:color="auto"/>
        <w:right w:val="none" w:sz="0" w:space="0" w:color="auto"/>
      </w:divBdr>
    </w:div>
    <w:div w:id="832914616">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52651553">
      <w:bodyDiv w:val="1"/>
      <w:marLeft w:val="0"/>
      <w:marRight w:val="0"/>
      <w:marTop w:val="0"/>
      <w:marBottom w:val="0"/>
      <w:divBdr>
        <w:top w:val="none" w:sz="0" w:space="0" w:color="auto"/>
        <w:left w:val="none" w:sz="0" w:space="0" w:color="auto"/>
        <w:bottom w:val="none" w:sz="0" w:space="0" w:color="auto"/>
        <w:right w:val="none" w:sz="0" w:space="0" w:color="auto"/>
      </w:divBdr>
    </w:div>
    <w:div w:id="929001906">
      <w:bodyDiv w:val="1"/>
      <w:marLeft w:val="0"/>
      <w:marRight w:val="0"/>
      <w:marTop w:val="0"/>
      <w:marBottom w:val="0"/>
      <w:divBdr>
        <w:top w:val="none" w:sz="0" w:space="0" w:color="auto"/>
        <w:left w:val="none" w:sz="0" w:space="0" w:color="auto"/>
        <w:bottom w:val="none" w:sz="0" w:space="0" w:color="auto"/>
        <w:right w:val="none" w:sz="0" w:space="0" w:color="auto"/>
      </w:divBdr>
    </w:div>
    <w:div w:id="942304256">
      <w:bodyDiv w:val="1"/>
      <w:marLeft w:val="0"/>
      <w:marRight w:val="0"/>
      <w:marTop w:val="0"/>
      <w:marBottom w:val="0"/>
      <w:divBdr>
        <w:top w:val="none" w:sz="0" w:space="0" w:color="auto"/>
        <w:left w:val="none" w:sz="0" w:space="0" w:color="auto"/>
        <w:bottom w:val="none" w:sz="0" w:space="0" w:color="auto"/>
        <w:right w:val="none" w:sz="0" w:space="0" w:color="auto"/>
      </w:divBdr>
      <w:divsChild>
        <w:div w:id="135492184">
          <w:marLeft w:val="0"/>
          <w:marRight w:val="0"/>
          <w:marTop w:val="0"/>
          <w:marBottom w:val="0"/>
          <w:divBdr>
            <w:top w:val="none" w:sz="0" w:space="0" w:color="auto"/>
            <w:left w:val="none" w:sz="0" w:space="0" w:color="auto"/>
            <w:bottom w:val="none" w:sz="0" w:space="0" w:color="auto"/>
            <w:right w:val="none" w:sz="0" w:space="0" w:color="auto"/>
          </w:divBdr>
          <w:divsChild>
            <w:div w:id="216282152">
              <w:marLeft w:val="0"/>
              <w:marRight w:val="0"/>
              <w:marTop w:val="0"/>
              <w:marBottom w:val="0"/>
              <w:divBdr>
                <w:top w:val="none" w:sz="0" w:space="0" w:color="auto"/>
                <w:left w:val="none" w:sz="0" w:space="0" w:color="auto"/>
                <w:bottom w:val="none" w:sz="0" w:space="0" w:color="auto"/>
                <w:right w:val="none" w:sz="0" w:space="0" w:color="auto"/>
              </w:divBdr>
              <w:divsChild>
                <w:div w:id="1039554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97475429">
          <w:marLeft w:val="0"/>
          <w:marRight w:val="0"/>
          <w:marTop w:val="0"/>
          <w:marBottom w:val="0"/>
          <w:divBdr>
            <w:top w:val="none" w:sz="0" w:space="0" w:color="auto"/>
            <w:left w:val="none" w:sz="0" w:space="0" w:color="auto"/>
            <w:bottom w:val="none" w:sz="0" w:space="0" w:color="auto"/>
            <w:right w:val="none" w:sz="0" w:space="0" w:color="auto"/>
          </w:divBdr>
          <w:divsChild>
            <w:div w:id="993073091">
              <w:marLeft w:val="0"/>
              <w:marRight w:val="0"/>
              <w:marTop w:val="0"/>
              <w:marBottom w:val="0"/>
              <w:divBdr>
                <w:top w:val="none" w:sz="0" w:space="0" w:color="auto"/>
                <w:left w:val="none" w:sz="0" w:space="0" w:color="auto"/>
                <w:bottom w:val="none" w:sz="0" w:space="0" w:color="auto"/>
                <w:right w:val="none" w:sz="0" w:space="0" w:color="auto"/>
              </w:divBdr>
              <w:divsChild>
                <w:div w:id="6038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0269">
      <w:bodyDiv w:val="1"/>
      <w:marLeft w:val="0"/>
      <w:marRight w:val="0"/>
      <w:marTop w:val="0"/>
      <w:marBottom w:val="0"/>
      <w:divBdr>
        <w:top w:val="none" w:sz="0" w:space="0" w:color="auto"/>
        <w:left w:val="none" w:sz="0" w:space="0" w:color="auto"/>
        <w:bottom w:val="none" w:sz="0" w:space="0" w:color="auto"/>
        <w:right w:val="none" w:sz="0" w:space="0" w:color="auto"/>
      </w:divBdr>
    </w:div>
    <w:div w:id="966132058">
      <w:bodyDiv w:val="1"/>
      <w:marLeft w:val="0"/>
      <w:marRight w:val="0"/>
      <w:marTop w:val="0"/>
      <w:marBottom w:val="0"/>
      <w:divBdr>
        <w:top w:val="none" w:sz="0" w:space="0" w:color="auto"/>
        <w:left w:val="none" w:sz="0" w:space="0" w:color="auto"/>
        <w:bottom w:val="none" w:sz="0" w:space="0" w:color="auto"/>
        <w:right w:val="none" w:sz="0" w:space="0" w:color="auto"/>
      </w:divBdr>
      <w:divsChild>
        <w:div w:id="1936597338">
          <w:marLeft w:val="0"/>
          <w:marRight w:val="0"/>
          <w:marTop w:val="0"/>
          <w:marBottom w:val="450"/>
          <w:divBdr>
            <w:top w:val="none" w:sz="0" w:space="0" w:color="auto"/>
            <w:left w:val="none" w:sz="0" w:space="0" w:color="auto"/>
            <w:bottom w:val="none" w:sz="0" w:space="0" w:color="auto"/>
            <w:right w:val="none" w:sz="0" w:space="0" w:color="auto"/>
          </w:divBdr>
          <w:divsChild>
            <w:div w:id="1396784819">
              <w:marLeft w:val="0"/>
              <w:marRight w:val="0"/>
              <w:marTop w:val="0"/>
              <w:marBottom w:val="0"/>
              <w:divBdr>
                <w:top w:val="none" w:sz="0" w:space="0" w:color="auto"/>
                <w:left w:val="none" w:sz="0" w:space="0" w:color="auto"/>
                <w:bottom w:val="none" w:sz="0" w:space="0" w:color="auto"/>
                <w:right w:val="none" w:sz="0" w:space="0" w:color="auto"/>
              </w:divBdr>
              <w:divsChild>
                <w:div w:id="328366371">
                  <w:marLeft w:val="0"/>
                  <w:marRight w:val="0"/>
                  <w:marTop w:val="0"/>
                  <w:marBottom w:val="0"/>
                  <w:divBdr>
                    <w:top w:val="none" w:sz="0" w:space="0" w:color="auto"/>
                    <w:left w:val="none" w:sz="0" w:space="0" w:color="auto"/>
                    <w:bottom w:val="none" w:sz="0" w:space="0" w:color="auto"/>
                    <w:right w:val="none" w:sz="0" w:space="0" w:color="auto"/>
                  </w:divBdr>
                  <w:divsChild>
                    <w:div w:id="13144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3900">
      <w:bodyDiv w:val="1"/>
      <w:marLeft w:val="0"/>
      <w:marRight w:val="0"/>
      <w:marTop w:val="0"/>
      <w:marBottom w:val="0"/>
      <w:divBdr>
        <w:top w:val="none" w:sz="0" w:space="0" w:color="auto"/>
        <w:left w:val="none" w:sz="0" w:space="0" w:color="auto"/>
        <w:bottom w:val="none" w:sz="0" w:space="0" w:color="auto"/>
        <w:right w:val="none" w:sz="0" w:space="0" w:color="auto"/>
      </w:divBdr>
    </w:div>
    <w:div w:id="990015741">
      <w:bodyDiv w:val="1"/>
      <w:marLeft w:val="0"/>
      <w:marRight w:val="0"/>
      <w:marTop w:val="0"/>
      <w:marBottom w:val="0"/>
      <w:divBdr>
        <w:top w:val="none" w:sz="0" w:space="0" w:color="auto"/>
        <w:left w:val="none" w:sz="0" w:space="0" w:color="auto"/>
        <w:bottom w:val="none" w:sz="0" w:space="0" w:color="auto"/>
        <w:right w:val="none" w:sz="0" w:space="0" w:color="auto"/>
      </w:divBdr>
    </w:div>
    <w:div w:id="998966473">
      <w:bodyDiv w:val="1"/>
      <w:marLeft w:val="0"/>
      <w:marRight w:val="0"/>
      <w:marTop w:val="0"/>
      <w:marBottom w:val="0"/>
      <w:divBdr>
        <w:top w:val="none" w:sz="0" w:space="0" w:color="auto"/>
        <w:left w:val="none" w:sz="0" w:space="0" w:color="auto"/>
        <w:bottom w:val="none" w:sz="0" w:space="0" w:color="auto"/>
        <w:right w:val="none" w:sz="0" w:space="0" w:color="auto"/>
      </w:divBdr>
    </w:div>
    <w:div w:id="1010907831">
      <w:bodyDiv w:val="1"/>
      <w:marLeft w:val="0"/>
      <w:marRight w:val="0"/>
      <w:marTop w:val="0"/>
      <w:marBottom w:val="0"/>
      <w:divBdr>
        <w:top w:val="none" w:sz="0" w:space="0" w:color="auto"/>
        <w:left w:val="none" w:sz="0" w:space="0" w:color="auto"/>
        <w:bottom w:val="none" w:sz="0" w:space="0" w:color="auto"/>
        <w:right w:val="none" w:sz="0" w:space="0" w:color="auto"/>
      </w:divBdr>
      <w:divsChild>
        <w:div w:id="480273860">
          <w:marLeft w:val="0"/>
          <w:marRight w:val="0"/>
          <w:marTop w:val="0"/>
          <w:marBottom w:val="0"/>
          <w:divBdr>
            <w:top w:val="none" w:sz="0" w:space="0" w:color="auto"/>
            <w:left w:val="none" w:sz="0" w:space="0" w:color="auto"/>
            <w:bottom w:val="none" w:sz="0" w:space="0" w:color="auto"/>
            <w:right w:val="none" w:sz="0" w:space="0" w:color="auto"/>
          </w:divBdr>
          <w:divsChild>
            <w:div w:id="2031683432">
              <w:marLeft w:val="0"/>
              <w:marRight w:val="0"/>
              <w:marTop w:val="0"/>
              <w:marBottom w:val="0"/>
              <w:divBdr>
                <w:top w:val="none" w:sz="0" w:space="0" w:color="auto"/>
                <w:left w:val="none" w:sz="0" w:space="0" w:color="auto"/>
                <w:bottom w:val="none" w:sz="0" w:space="0" w:color="auto"/>
                <w:right w:val="none" w:sz="0" w:space="0" w:color="auto"/>
              </w:divBdr>
              <w:divsChild>
                <w:div w:id="9960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1716">
          <w:marLeft w:val="0"/>
          <w:marRight w:val="0"/>
          <w:marTop w:val="100"/>
          <w:marBottom w:val="0"/>
          <w:divBdr>
            <w:top w:val="none" w:sz="0" w:space="0" w:color="auto"/>
            <w:left w:val="none" w:sz="0" w:space="0" w:color="auto"/>
            <w:bottom w:val="none" w:sz="0" w:space="0" w:color="auto"/>
            <w:right w:val="none" w:sz="0" w:space="0" w:color="auto"/>
          </w:divBdr>
          <w:divsChild>
            <w:div w:id="9021055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7123050">
      <w:bodyDiv w:val="1"/>
      <w:marLeft w:val="0"/>
      <w:marRight w:val="0"/>
      <w:marTop w:val="0"/>
      <w:marBottom w:val="0"/>
      <w:divBdr>
        <w:top w:val="none" w:sz="0" w:space="0" w:color="auto"/>
        <w:left w:val="none" w:sz="0" w:space="0" w:color="auto"/>
        <w:bottom w:val="none" w:sz="0" w:space="0" w:color="auto"/>
        <w:right w:val="none" w:sz="0" w:space="0" w:color="auto"/>
      </w:divBdr>
      <w:divsChild>
        <w:div w:id="742410315">
          <w:marLeft w:val="0"/>
          <w:marRight w:val="0"/>
          <w:marTop w:val="0"/>
          <w:marBottom w:val="0"/>
          <w:divBdr>
            <w:top w:val="none" w:sz="0" w:space="0" w:color="auto"/>
            <w:left w:val="none" w:sz="0" w:space="0" w:color="auto"/>
            <w:bottom w:val="none" w:sz="0" w:space="0" w:color="auto"/>
            <w:right w:val="none" w:sz="0" w:space="0" w:color="auto"/>
          </w:divBdr>
          <w:divsChild>
            <w:div w:id="902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8995">
      <w:bodyDiv w:val="1"/>
      <w:marLeft w:val="0"/>
      <w:marRight w:val="0"/>
      <w:marTop w:val="0"/>
      <w:marBottom w:val="0"/>
      <w:divBdr>
        <w:top w:val="none" w:sz="0" w:space="0" w:color="auto"/>
        <w:left w:val="none" w:sz="0" w:space="0" w:color="auto"/>
        <w:bottom w:val="none" w:sz="0" w:space="0" w:color="auto"/>
        <w:right w:val="none" w:sz="0" w:space="0" w:color="auto"/>
      </w:divBdr>
    </w:div>
    <w:div w:id="1058473844">
      <w:bodyDiv w:val="1"/>
      <w:marLeft w:val="0"/>
      <w:marRight w:val="0"/>
      <w:marTop w:val="0"/>
      <w:marBottom w:val="0"/>
      <w:divBdr>
        <w:top w:val="none" w:sz="0" w:space="0" w:color="auto"/>
        <w:left w:val="none" w:sz="0" w:space="0" w:color="auto"/>
        <w:bottom w:val="none" w:sz="0" w:space="0" w:color="auto"/>
        <w:right w:val="none" w:sz="0" w:space="0" w:color="auto"/>
      </w:divBdr>
    </w:div>
    <w:div w:id="1088238127">
      <w:bodyDiv w:val="1"/>
      <w:marLeft w:val="0"/>
      <w:marRight w:val="0"/>
      <w:marTop w:val="0"/>
      <w:marBottom w:val="0"/>
      <w:divBdr>
        <w:top w:val="none" w:sz="0" w:space="0" w:color="auto"/>
        <w:left w:val="none" w:sz="0" w:space="0" w:color="auto"/>
        <w:bottom w:val="none" w:sz="0" w:space="0" w:color="auto"/>
        <w:right w:val="none" w:sz="0" w:space="0" w:color="auto"/>
      </w:divBdr>
    </w:div>
    <w:div w:id="1100835071">
      <w:bodyDiv w:val="1"/>
      <w:marLeft w:val="0"/>
      <w:marRight w:val="0"/>
      <w:marTop w:val="0"/>
      <w:marBottom w:val="0"/>
      <w:divBdr>
        <w:top w:val="none" w:sz="0" w:space="0" w:color="auto"/>
        <w:left w:val="none" w:sz="0" w:space="0" w:color="auto"/>
        <w:bottom w:val="none" w:sz="0" w:space="0" w:color="auto"/>
        <w:right w:val="none" w:sz="0" w:space="0" w:color="auto"/>
      </w:divBdr>
    </w:div>
    <w:div w:id="1121342860">
      <w:bodyDiv w:val="1"/>
      <w:marLeft w:val="0"/>
      <w:marRight w:val="0"/>
      <w:marTop w:val="0"/>
      <w:marBottom w:val="0"/>
      <w:divBdr>
        <w:top w:val="none" w:sz="0" w:space="0" w:color="auto"/>
        <w:left w:val="none" w:sz="0" w:space="0" w:color="auto"/>
        <w:bottom w:val="none" w:sz="0" w:space="0" w:color="auto"/>
        <w:right w:val="none" w:sz="0" w:space="0" w:color="auto"/>
      </w:divBdr>
    </w:div>
    <w:div w:id="1130709161">
      <w:bodyDiv w:val="1"/>
      <w:marLeft w:val="0"/>
      <w:marRight w:val="0"/>
      <w:marTop w:val="0"/>
      <w:marBottom w:val="0"/>
      <w:divBdr>
        <w:top w:val="none" w:sz="0" w:space="0" w:color="auto"/>
        <w:left w:val="none" w:sz="0" w:space="0" w:color="auto"/>
        <w:bottom w:val="none" w:sz="0" w:space="0" w:color="auto"/>
        <w:right w:val="none" w:sz="0" w:space="0" w:color="auto"/>
      </w:divBdr>
    </w:div>
    <w:div w:id="1143084426">
      <w:bodyDiv w:val="1"/>
      <w:marLeft w:val="0"/>
      <w:marRight w:val="0"/>
      <w:marTop w:val="0"/>
      <w:marBottom w:val="0"/>
      <w:divBdr>
        <w:top w:val="none" w:sz="0" w:space="0" w:color="auto"/>
        <w:left w:val="none" w:sz="0" w:space="0" w:color="auto"/>
        <w:bottom w:val="none" w:sz="0" w:space="0" w:color="auto"/>
        <w:right w:val="none" w:sz="0" w:space="0" w:color="auto"/>
      </w:divBdr>
    </w:div>
    <w:div w:id="1144397140">
      <w:bodyDiv w:val="1"/>
      <w:marLeft w:val="0"/>
      <w:marRight w:val="0"/>
      <w:marTop w:val="0"/>
      <w:marBottom w:val="0"/>
      <w:divBdr>
        <w:top w:val="none" w:sz="0" w:space="0" w:color="auto"/>
        <w:left w:val="none" w:sz="0" w:space="0" w:color="auto"/>
        <w:bottom w:val="none" w:sz="0" w:space="0" w:color="auto"/>
        <w:right w:val="none" w:sz="0" w:space="0" w:color="auto"/>
      </w:divBdr>
      <w:divsChild>
        <w:div w:id="1302463563">
          <w:marLeft w:val="0"/>
          <w:marRight w:val="0"/>
          <w:marTop w:val="0"/>
          <w:marBottom w:val="0"/>
          <w:divBdr>
            <w:top w:val="none" w:sz="0" w:space="0" w:color="auto"/>
            <w:left w:val="none" w:sz="0" w:space="0" w:color="auto"/>
            <w:bottom w:val="none" w:sz="0" w:space="0" w:color="auto"/>
            <w:right w:val="none" w:sz="0" w:space="0" w:color="auto"/>
          </w:divBdr>
          <w:divsChild>
            <w:div w:id="2101676552">
              <w:marLeft w:val="0"/>
              <w:marRight w:val="0"/>
              <w:marTop w:val="0"/>
              <w:marBottom w:val="0"/>
              <w:divBdr>
                <w:top w:val="none" w:sz="0" w:space="0" w:color="auto"/>
                <w:left w:val="none" w:sz="0" w:space="0" w:color="auto"/>
                <w:bottom w:val="none" w:sz="0" w:space="0" w:color="auto"/>
                <w:right w:val="none" w:sz="0" w:space="0" w:color="auto"/>
              </w:divBdr>
              <w:divsChild>
                <w:div w:id="10556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3755">
          <w:marLeft w:val="0"/>
          <w:marRight w:val="0"/>
          <w:marTop w:val="0"/>
          <w:marBottom w:val="0"/>
          <w:divBdr>
            <w:top w:val="none" w:sz="0" w:space="0" w:color="auto"/>
            <w:left w:val="none" w:sz="0" w:space="0" w:color="auto"/>
            <w:bottom w:val="none" w:sz="0" w:space="0" w:color="auto"/>
            <w:right w:val="none" w:sz="0" w:space="0" w:color="auto"/>
          </w:divBdr>
          <w:divsChild>
            <w:div w:id="733621881">
              <w:marLeft w:val="0"/>
              <w:marRight w:val="0"/>
              <w:marTop w:val="0"/>
              <w:marBottom w:val="0"/>
              <w:divBdr>
                <w:top w:val="none" w:sz="0" w:space="0" w:color="auto"/>
                <w:left w:val="none" w:sz="0" w:space="0" w:color="auto"/>
                <w:bottom w:val="none" w:sz="0" w:space="0" w:color="auto"/>
                <w:right w:val="none" w:sz="0" w:space="0" w:color="auto"/>
              </w:divBdr>
              <w:divsChild>
                <w:div w:id="6825175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51677846">
      <w:bodyDiv w:val="1"/>
      <w:marLeft w:val="0"/>
      <w:marRight w:val="0"/>
      <w:marTop w:val="0"/>
      <w:marBottom w:val="0"/>
      <w:divBdr>
        <w:top w:val="none" w:sz="0" w:space="0" w:color="auto"/>
        <w:left w:val="none" w:sz="0" w:space="0" w:color="auto"/>
        <w:bottom w:val="none" w:sz="0" w:space="0" w:color="auto"/>
        <w:right w:val="none" w:sz="0" w:space="0" w:color="auto"/>
      </w:divBdr>
    </w:div>
    <w:div w:id="1160851135">
      <w:bodyDiv w:val="1"/>
      <w:marLeft w:val="0"/>
      <w:marRight w:val="0"/>
      <w:marTop w:val="0"/>
      <w:marBottom w:val="0"/>
      <w:divBdr>
        <w:top w:val="none" w:sz="0" w:space="0" w:color="auto"/>
        <w:left w:val="none" w:sz="0" w:space="0" w:color="auto"/>
        <w:bottom w:val="none" w:sz="0" w:space="0" w:color="auto"/>
        <w:right w:val="none" w:sz="0" w:space="0" w:color="auto"/>
      </w:divBdr>
      <w:divsChild>
        <w:div w:id="392316498">
          <w:marLeft w:val="360"/>
          <w:marRight w:val="0"/>
          <w:marTop w:val="200"/>
          <w:marBottom w:val="0"/>
          <w:divBdr>
            <w:top w:val="none" w:sz="0" w:space="0" w:color="auto"/>
            <w:left w:val="none" w:sz="0" w:space="0" w:color="auto"/>
            <w:bottom w:val="none" w:sz="0" w:space="0" w:color="auto"/>
            <w:right w:val="none" w:sz="0" w:space="0" w:color="auto"/>
          </w:divBdr>
        </w:div>
        <w:div w:id="619454425">
          <w:marLeft w:val="360"/>
          <w:marRight w:val="0"/>
          <w:marTop w:val="200"/>
          <w:marBottom w:val="0"/>
          <w:divBdr>
            <w:top w:val="none" w:sz="0" w:space="0" w:color="auto"/>
            <w:left w:val="none" w:sz="0" w:space="0" w:color="auto"/>
            <w:bottom w:val="none" w:sz="0" w:space="0" w:color="auto"/>
            <w:right w:val="none" w:sz="0" w:space="0" w:color="auto"/>
          </w:divBdr>
        </w:div>
        <w:div w:id="648359869">
          <w:marLeft w:val="360"/>
          <w:marRight w:val="0"/>
          <w:marTop w:val="200"/>
          <w:marBottom w:val="0"/>
          <w:divBdr>
            <w:top w:val="none" w:sz="0" w:space="0" w:color="auto"/>
            <w:left w:val="none" w:sz="0" w:space="0" w:color="auto"/>
            <w:bottom w:val="none" w:sz="0" w:space="0" w:color="auto"/>
            <w:right w:val="none" w:sz="0" w:space="0" w:color="auto"/>
          </w:divBdr>
        </w:div>
        <w:div w:id="1786803544">
          <w:marLeft w:val="360"/>
          <w:marRight w:val="0"/>
          <w:marTop w:val="200"/>
          <w:marBottom w:val="0"/>
          <w:divBdr>
            <w:top w:val="none" w:sz="0" w:space="0" w:color="auto"/>
            <w:left w:val="none" w:sz="0" w:space="0" w:color="auto"/>
            <w:bottom w:val="none" w:sz="0" w:space="0" w:color="auto"/>
            <w:right w:val="none" w:sz="0" w:space="0" w:color="auto"/>
          </w:divBdr>
        </w:div>
        <w:div w:id="1832596082">
          <w:marLeft w:val="360"/>
          <w:marRight w:val="0"/>
          <w:marTop w:val="200"/>
          <w:marBottom w:val="0"/>
          <w:divBdr>
            <w:top w:val="none" w:sz="0" w:space="0" w:color="auto"/>
            <w:left w:val="none" w:sz="0" w:space="0" w:color="auto"/>
            <w:bottom w:val="none" w:sz="0" w:space="0" w:color="auto"/>
            <w:right w:val="none" w:sz="0" w:space="0" w:color="auto"/>
          </w:divBdr>
        </w:div>
        <w:div w:id="1962303897">
          <w:marLeft w:val="360"/>
          <w:marRight w:val="0"/>
          <w:marTop w:val="200"/>
          <w:marBottom w:val="0"/>
          <w:divBdr>
            <w:top w:val="none" w:sz="0" w:space="0" w:color="auto"/>
            <w:left w:val="none" w:sz="0" w:space="0" w:color="auto"/>
            <w:bottom w:val="none" w:sz="0" w:space="0" w:color="auto"/>
            <w:right w:val="none" w:sz="0" w:space="0" w:color="auto"/>
          </w:divBdr>
        </w:div>
      </w:divsChild>
    </w:div>
    <w:div w:id="1208377580">
      <w:bodyDiv w:val="1"/>
      <w:marLeft w:val="0"/>
      <w:marRight w:val="0"/>
      <w:marTop w:val="0"/>
      <w:marBottom w:val="0"/>
      <w:divBdr>
        <w:top w:val="none" w:sz="0" w:space="0" w:color="auto"/>
        <w:left w:val="none" w:sz="0" w:space="0" w:color="auto"/>
        <w:bottom w:val="none" w:sz="0" w:space="0" w:color="auto"/>
        <w:right w:val="none" w:sz="0" w:space="0" w:color="auto"/>
      </w:divBdr>
    </w:div>
    <w:div w:id="1214847217">
      <w:bodyDiv w:val="1"/>
      <w:marLeft w:val="0"/>
      <w:marRight w:val="0"/>
      <w:marTop w:val="0"/>
      <w:marBottom w:val="0"/>
      <w:divBdr>
        <w:top w:val="none" w:sz="0" w:space="0" w:color="auto"/>
        <w:left w:val="none" w:sz="0" w:space="0" w:color="auto"/>
        <w:bottom w:val="none" w:sz="0" w:space="0" w:color="auto"/>
        <w:right w:val="none" w:sz="0" w:space="0" w:color="auto"/>
      </w:divBdr>
    </w:div>
    <w:div w:id="1231891244">
      <w:bodyDiv w:val="1"/>
      <w:marLeft w:val="0"/>
      <w:marRight w:val="0"/>
      <w:marTop w:val="0"/>
      <w:marBottom w:val="0"/>
      <w:divBdr>
        <w:top w:val="none" w:sz="0" w:space="0" w:color="auto"/>
        <w:left w:val="none" w:sz="0" w:space="0" w:color="auto"/>
        <w:bottom w:val="none" w:sz="0" w:space="0" w:color="auto"/>
        <w:right w:val="none" w:sz="0" w:space="0" w:color="auto"/>
      </w:divBdr>
    </w:div>
    <w:div w:id="1249121649">
      <w:bodyDiv w:val="1"/>
      <w:marLeft w:val="0"/>
      <w:marRight w:val="0"/>
      <w:marTop w:val="0"/>
      <w:marBottom w:val="0"/>
      <w:divBdr>
        <w:top w:val="none" w:sz="0" w:space="0" w:color="auto"/>
        <w:left w:val="none" w:sz="0" w:space="0" w:color="auto"/>
        <w:bottom w:val="none" w:sz="0" w:space="0" w:color="auto"/>
        <w:right w:val="none" w:sz="0" w:space="0" w:color="auto"/>
      </w:divBdr>
    </w:div>
    <w:div w:id="1255093928">
      <w:bodyDiv w:val="1"/>
      <w:marLeft w:val="0"/>
      <w:marRight w:val="0"/>
      <w:marTop w:val="0"/>
      <w:marBottom w:val="0"/>
      <w:divBdr>
        <w:top w:val="none" w:sz="0" w:space="0" w:color="auto"/>
        <w:left w:val="none" w:sz="0" w:space="0" w:color="auto"/>
        <w:bottom w:val="none" w:sz="0" w:space="0" w:color="auto"/>
        <w:right w:val="none" w:sz="0" w:space="0" w:color="auto"/>
      </w:divBdr>
      <w:divsChild>
        <w:div w:id="287669982">
          <w:marLeft w:val="0"/>
          <w:marRight w:val="0"/>
          <w:marTop w:val="0"/>
          <w:marBottom w:val="0"/>
          <w:divBdr>
            <w:top w:val="none" w:sz="0" w:space="0" w:color="auto"/>
            <w:left w:val="none" w:sz="0" w:space="0" w:color="auto"/>
            <w:bottom w:val="none" w:sz="0" w:space="0" w:color="auto"/>
            <w:right w:val="none" w:sz="0" w:space="0" w:color="auto"/>
          </w:divBdr>
          <w:divsChild>
            <w:div w:id="2019311057">
              <w:marLeft w:val="0"/>
              <w:marRight w:val="0"/>
              <w:marTop w:val="0"/>
              <w:marBottom w:val="0"/>
              <w:divBdr>
                <w:top w:val="none" w:sz="0" w:space="0" w:color="auto"/>
                <w:left w:val="none" w:sz="0" w:space="0" w:color="auto"/>
                <w:bottom w:val="none" w:sz="0" w:space="0" w:color="auto"/>
                <w:right w:val="none" w:sz="0" w:space="0" w:color="auto"/>
              </w:divBdr>
              <w:divsChild>
                <w:div w:id="1234390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2380467">
          <w:marLeft w:val="0"/>
          <w:marRight w:val="0"/>
          <w:marTop w:val="0"/>
          <w:marBottom w:val="0"/>
          <w:divBdr>
            <w:top w:val="none" w:sz="0" w:space="0" w:color="auto"/>
            <w:left w:val="none" w:sz="0" w:space="0" w:color="auto"/>
            <w:bottom w:val="none" w:sz="0" w:space="0" w:color="auto"/>
            <w:right w:val="none" w:sz="0" w:space="0" w:color="auto"/>
          </w:divBdr>
          <w:divsChild>
            <w:div w:id="742600979">
              <w:marLeft w:val="0"/>
              <w:marRight w:val="0"/>
              <w:marTop w:val="0"/>
              <w:marBottom w:val="0"/>
              <w:divBdr>
                <w:top w:val="none" w:sz="0" w:space="0" w:color="auto"/>
                <w:left w:val="none" w:sz="0" w:space="0" w:color="auto"/>
                <w:bottom w:val="none" w:sz="0" w:space="0" w:color="auto"/>
                <w:right w:val="none" w:sz="0" w:space="0" w:color="auto"/>
              </w:divBdr>
              <w:divsChild>
                <w:div w:id="20919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4031">
      <w:bodyDiv w:val="1"/>
      <w:marLeft w:val="0"/>
      <w:marRight w:val="0"/>
      <w:marTop w:val="0"/>
      <w:marBottom w:val="0"/>
      <w:divBdr>
        <w:top w:val="none" w:sz="0" w:space="0" w:color="auto"/>
        <w:left w:val="none" w:sz="0" w:space="0" w:color="auto"/>
        <w:bottom w:val="none" w:sz="0" w:space="0" w:color="auto"/>
        <w:right w:val="none" w:sz="0" w:space="0" w:color="auto"/>
      </w:divBdr>
    </w:div>
    <w:div w:id="1281764687">
      <w:bodyDiv w:val="1"/>
      <w:marLeft w:val="0"/>
      <w:marRight w:val="0"/>
      <w:marTop w:val="0"/>
      <w:marBottom w:val="0"/>
      <w:divBdr>
        <w:top w:val="none" w:sz="0" w:space="0" w:color="auto"/>
        <w:left w:val="none" w:sz="0" w:space="0" w:color="auto"/>
        <w:bottom w:val="none" w:sz="0" w:space="0" w:color="auto"/>
        <w:right w:val="none" w:sz="0" w:space="0" w:color="auto"/>
      </w:divBdr>
      <w:divsChild>
        <w:div w:id="954294050">
          <w:marLeft w:val="0"/>
          <w:marRight w:val="0"/>
          <w:marTop w:val="0"/>
          <w:marBottom w:val="0"/>
          <w:divBdr>
            <w:top w:val="none" w:sz="0" w:space="0" w:color="auto"/>
            <w:left w:val="none" w:sz="0" w:space="0" w:color="auto"/>
            <w:bottom w:val="none" w:sz="0" w:space="0" w:color="auto"/>
            <w:right w:val="none" w:sz="0" w:space="0" w:color="auto"/>
          </w:divBdr>
          <w:divsChild>
            <w:div w:id="1086656107">
              <w:marLeft w:val="0"/>
              <w:marRight w:val="0"/>
              <w:marTop w:val="0"/>
              <w:marBottom w:val="0"/>
              <w:divBdr>
                <w:top w:val="none" w:sz="0" w:space="0" w:color="auto"/>
                <w:left w:val="none" w:sz="0" w:space="0" w:color="auto"/>
                <w:bottom w:val="none" w:sz="0" w:space="0" w:color="auto"/>
                <w:right w:val="none" w:sz="0" w:space="0" w:color="auto"/>
              </w:divBdr>
              <w:divsChild>
                <w:div w:id="4226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401">
          <w:marLeft w:val="0"/>
          <w:marRight w:val="0"/>
          <w:marTop w:val="0"/>
          <w:marBottom w:val="0"/>
          <w:divBdr>
            <w:top w:val="none" w:sz="0" w:space="0" w:color="auto"/>
            <w:left w:val="none" w:sz="0" w:space="0" w:color="auto"/>
            <w:bottom w:val="none" w:sz="0" w:space="0" w:color="auto"/>
            <w:right w:val="none" w:sz="0" w:space="0" w:color="auto"/>
          </w:divBdr>
          <w:divsChild>
            <w:div w:id="955060908">
              <w:marLeft w:val="0"/>
              <w:marRight w:val="0"/>
              <w:marTop w:val="0"/>
              <w:marBottom w:val="0"/>
              <w:divBdr>
                <w:top w:val="none" w:sz="0" w:space="0" w:color="auto"/>
                <w:left w:val="none" w:sz="0" w:space="0" w:color="auto"/>
                <w:bottom w:val="none" w:sz="0" w:space="0" w:color="auto"/>
                <w:right w:val="none" w:sz="0" w:space="0" w:color="auto"/>
              </w:divBdr>
              <w:divsChild>
                <w:div w:id="1378353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5235686">
      <w:bodyDiv w:val="1"/>
      <w:marLeft w:val="0"/>
      <w:marRight w:val="0"/>
      <w:marTop w:val="0"/>
      <w:marBottom w:val="0"/>
      <w:divBdr>
        <w:top w:val="none" w:sz="0" w:space="0" w:color="auto"/>
        <w:left w:val="none" w:sz="0" w:space="0" w:color="auto"/>
        <w:bottom w:val="none" w:sz="0" w:space="0" w:color="auto"/>
        <w:right w:val="none" w:sz="0" w:space="0" w:color="auto"/>
      </w:divBdr>
    </w:div>
    <w:div w:id="1339771393">
      <w:bodyDiv w:val="1"/>
      <w:marLeft w:val="0"/>
      <w:marRight w:val="0"/>
      <w:marTop w:val="0"/>
      <w:marBottom w:val="0"/>
      <w:divBdr>
        <w:top w:val="none" w:sz="0" w:space="0" w:color="auto"/>
        <w:left w:val="none" w:sz="0" w:space="0" w:color="auto"/>
        <w:bottom w:val="none" w:sz="0" w:space="0" w:color="auto"/>
        <w:right w:val="none" w:sz="0" w:space="0" w:color="auto"/>
      </w:divBdr>
    </w:div>
    <w:div w:id="1383169068">
      <w:bodyDiv w:val="1"/>
      <w:marLeft w:val="0"/>
      <w:marRight w:val="0"/>
      <w:marTop w:val="0"/>
      <w:marBottom w:val="0"/>
      <w:divBdr>
        <w:top w:val="none" w:sz="0" w:space="0" w:color="auto"/>
        <w:left w:val="none" w:sz="0" w:space="0" w:color="auto"/>
        <w:bottom w:val="none" w:sz="0" w:space="0" w:color="auto"/>
        <w:right w:val="none" w:sz="0" w:space="0" w:color="auto"/>
      </w:divBdr>
    </w:div>
    <w:div w:id="1393694375">
      <w:bodyDiv w:val="1"/>
      <w:marLeft w:val="0"/>
      <w:marRight w:val="0"/>
      <w:marTop w:val="0"/>
      <w:marBottom w:val="0"/>
      <w:divBdr>
        <w:top w:val="none" w:sz="0" w:space="0" w:color="auto"/>
        <w:left w:val="none" w:sz="0" w:space="0" w:color="auto"/>
        <w:bottom w:val="none" w:sz="0" w:space="0" w:color="auto"/>
        <w:right w:val="none" w:sz="0" w:space="0" w:color="auto"/>
      </w:divBdr>
    </w:div>
    <w:div w:id="1410733966">
      <w:bodyDiv w:val="1"/>
      <w:marLeft w:val="0"/>
      <w:marRight w:val="0"/>
      <w:marTop w:val="0"/>
      <w:marBottom w:val="0"/>
      <w:divBdr>
        <w:top w:val="none" w:sz="0" w:space="0" w:color="auto"/>
        <w:left w:val="none" w:sz="0" w:space="0" w:color="auto"/>
        <w:bottom w:val="none" w:sz="0" w:space="0" w:color="auto"/>
        <w:right w:val="none" w:sz="0" w:space="0" w:color="auto"/>
      </w:divBdr>
    </w:div>
    <w:div w:id="1419595639">
      <w:bodyDiv w:val="1"/>
      <w:marLeft w:val="0"/>
      <w:marRight w:val="0"/>
      <w:marTop w:val="0"/>
      <w:marBottom w:val="0"/>
      <w:divBdr>
        <w:top w:val="none" w:sz="0" w:space="0" w:color="auto"/>
        <w:left w:val="none" w:sz="0" w:space="0" w:color="auto"/>
        <w:bottom w:val="none" w:sz="0" w:space="0" w:color="auto"/>
        <w:right w:val="none" w:sz="0" w:space="0" w:color="auto"/>
      </w:divBdr>
    </w:div>
    <w:div w:id="1429934355">
      <w:bodyDiv w:val="1"/>
      <w:marLeft w:val="0"/>
      <w:marRight w:val="0"/>
      <w:marTop w:val="0"/>
      <w:marBottom w:val="0"/>
      <w:divBdr>
        <w:top w:val="none" w:sz="0" w:space="0" w:color="auto"/>
        <w:left w:val="none" w:sz="0" w:space="0" w:color="auto"/>
        <w:bottom w:val="none" w:sz="0" w:space="0" w:color="auto"/>
        <w:right w:val="none" w:sz="0" w:space="0" w:color="auto"/>
      </w:divBdr>
    </w:div>
    <w:div w:id="1433623619">
      <w:bodyDiv w:val="1"/>
      <w:marLeft w:val="0"/>
      <w:marRight w:val="0"/>
      <w:marTop w:val="0"/>
      <w:marBottom w:val="0"/>
      <w:divBdr>
        <w:top w:val="none" w:sz="0" w:space="0" w:color="auto"/>
        <w:left w:val="none" w:sz="0" w:space="0" w:color="auto"/>
        <w:bottom w:val="none" w:sz="0" w:space="0" w:color="auto"/>
        <w:right w:val="none" w:sz="0" w:space="0" w:color="auto"/>
      </w:divBdr>
    </w:div>
    <w:div w:id="1456557509">
      <w:bodyDiv w:val="1"/>
      <w:marLeft w:val="0"/>
      <w:marRight w:val="0"/>
      <w:marTop w:val="0"/>
      <w:marBottom w:val="0"/>
      <w:divBdr>
        <w:top w:val="none" w:sz="0" w:space="0" w:color="auto"/>
        <w:left w:val="none" w:sz="0" w:space="0" w:color="auto"/>
        <w:bottom w:val="none" w:sz="0" w:space="0" w:color="auto"/>
        <w:right w:val="none" w:sz="0" w:space="0" w:color="auto"/>
      </w:divBdr>
    </w:div>
    <w:div w:id="1457486633">
      <w:bodyDiv w:val="1"/>
      <w:marLeft w:val="0"/>
      <w:marRight w:val="0"/>
      <w:marTop w:val="0"/>
      <w:marBottom w:val="0"/>
      <w:divBdr>
        <w:top w:val="none" w:sz="0" w:space="0" w:color="auto"/>
        <w:left w:val="none" w:sz="0" w:space="0" w:color="auto"/>
        <w:bottom w:val="none" w:sz="0" w:space="0" w:color="auto"/>
        <w:right w:val="none" w:sz="0" w:space="0" w:color="auto"/>
      </w:divBdr>
    </w:div>
    <w:div w:id="1471365292">
      <w:bodyDiv w:val="1"/>
      <w:marLeft w:val="0"/>
      <w:marRight w:val="0"/>
      <w:marTop w:val="0"/>
      <w:marBottom w:val="0"/>
      <w:divBdr>
        <w:top w:val="none" w:sz="0" w:space="0" w:color="auto"/>
        <w:left w:val="none" w:sz="0" w:space="0" w:color="auto"/>
        <w:bottom w:val="none" w:sz="0" w:space="0" w:color="auto"/>
        <w:right w:val="none" w:sz="0" w:space="0" w:color="auto"/>
      </w:divBdr>
    </w:div>
    <w:div w:id="1494879467">
      <w:bodyDiv w:val="1"/>
      <w:marLeft w:val="0"/>
      <w:marRight w:val="0"/>
      <w:marTop w:val="0"/>
      <w:marBottom w:val="0"/>
      <w:divBdr>
        <w:top w:val="none" w:sz="0" w:space="0" w:color="auto"/>
        <w:left w:val="none" w:sz="0" w:space="0" w:color="auto"/>
        <w:bottom w:val="none" w:sz="0" w:space="0" w:color="auto"/>
        <w:right w:val="none" w:sz="0" w:space="0" w:color="auto"/>
      </w:divBdr>
      <w:divsChild>
        <w:div w:id="83959215">
          <w:marLeft w:val="0"/>
          <w:marRight w:val="0"/>
          <w:marTop w:val="0"/>
          <w:marBottom w:val="0"/>
          <w:divBdr>
            <w:top w:val="none" w:sz="0" w:space="0" w:color="auto"/>
            <w:left w:val="none" w:sz="0" w:space="0" w:color="auto"/>
            <w:bottom w:val="none" w:sz="0" w:space="0" w:color="auto"/>
            <w:right w:val="none" w:sz="0" w:space="0" w:color="auto"/>
          </w:divBdr>
          <w:divsChild>
            <w:div w:id="246497358">
              <w:marLeft w:val="0"/>
              <w:marRight w:val="0"/>
              <w:marTop w:val="0"/>
              <w:marBottom w:val="0"/>
              <w:divBdr>
                <w:top w:val="none" w:sz="0" w:space="0" w:color="auto"/>
                <w:left w:val="none" w:sz="0" w:space="0" w:color="auto"/>
                <w:bottom w:val="none" w:sz="0" w:space="0" w:color="auto"/>
                <w:right w:val="none" w:sz="0" w:space="0" w:color="auto"/>
              </w:divBdr>
              <w:divsChild>
                <w:div w:id="1205098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3927196">
          <w:marLeft w:val="0"/>
          <w:marRight w:val="0"/>
          <w:marTop w:val="0"/>
          <w:marBottom w:val="0"/>
          <w:divBdr>
            <w:top w:val="none" w:sz="0" w:space="0" w:color="auto"/>
            <w:left w:val="none" w:sz="0" w:space="0" w:color="auto"/>
            <w:bottom w:val="none" w:sz="0" w:space="0" w:color="auto"/>
            <w:right w:val="none" w:sz="0" w:space="0" w:color="auto"/>
          </w:divBdr>
          <w:divsChild>
            <w:div w:id="1530291243">
              <w:marLeft w:val="0"/>
              <w:marRight w:val="0"/>
              <w:marTop w:val="0"/>
              <w:marBottom w:val="0"/>
              <w:divBdr>
                <w:top w:val="none" w:sz="0" w:space="0" w:color="auto"/>
                <w:left w:val="none" w:sz="0" w:space="0" w:color="auto"/>
                <w:bottom w:val="none" w:sz="0" w:space="0" w:color="auto"/>
                <w:right w:val="none" w:sz="0" w:space="0" w:color="auto"/>
              </w:divBdr>
              <w:divsChild>
                <w:div w:id="1852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25427">
      <w:bodyDiv w:val="1"/>
      <w:marLeft w:val="0"/>
      <w:marRight w:val="0"/>
      <w:marTop w:val="0"/>
      <w:marBottom w:val="0"/>
      <w:divBdr>
        <w:top w:val="none" w:sz="0" w:space="0" w:color="auto"/>
        <w:left w:val="none" w:sz="0" w:space="0" w:color="auto"/>
        <w:bottom w:val="none" w:sz="0" w:space="0" w:color="auto"/>
        <w:right w:val="none" w:sz="0" w:space="0" w:color="auto"/>
      </w:divBdr>
    </w:div>
    <w:div w:id="1523593406">
      <w:bodyDiv w:val="1"/>
      <w:marLeft w:val="0"/>
      <w:marRight w:val="0"/>
      <w:marTop w:val="0"/>
      <w:marBottom w:val="0"/>
      <w:divBdr>
        <w:top w:val="none" w:sz="0" w:space="0" w:color="auto"/>
        <w:left w:val="none" w:sz="0" w:space="0" w:color="auto"/>
        <w:bottom w:val="none" w:sz="0" w:space="0" w:color="auto"/>
        <w:right w:val="none" w:sz="0" w:space="0" w:color="auto"/>
      </w:divBdr>
      <w:divsChild>
        <w:div w:id="78915267">
          <w:marLeft w:val="360"/>
          <w:marRight w:val="0"/>
          <w:marTop w:val="200"/>
          <w:marBottom w:val="0"/>
          <w:divBdr>
            <w:top w:val="none" w:sz="0" w:space="0" w:color="auto"/>
            <w:left w:val="none" w:sz="0" w:space="0" w:color="auto"/>
            <w:bottom w:val="none" w:sz="0" w:space="0" w:color="auto"/>
            <w:right w:val="none" w:sz="0" w:space="0" w:color="auto"/>
          </w:divBdr>
        </w:div>
        <w:div w:id="145165511">
          <w:marLeft w:val="360"/>
          <w:marRight w:val="0"/>
          <w:marTop w:val="200"/>
          <w:marBottom w:val="0"/>
          <w:divBdr>
            <w:top w:val="none" w:sz="0" w:space="0" w:color="auto"/>
            <w:left w:val="none" w:sz="0" w:space="0" w:color="auto"/>
            <w:bottom w:val="none" w:sz="0" w:space="0" w:color="auto"/>
            <w:right w:val="none" w:sz="0" w:space="0" w:color="auto"/>
          </w:divBdr>
        </w:div>
        <w:div w:id="1114443289">
          <w:marLeft w:val="360"/>
          <w:marRight w:val="0"/>
          <w:marTop w:val="200"/>
          <w:marBottom w:val="0"/>
          <w:divBdr>
            <w:top w:val="none" w:sz="0" w:space="0" w:color="auto"/>
            <w:left w:val="none" w:sz="0" w:space="0" w:color="auto"/>
            <w:bottom w:val="none" w:sz="0" w:space="0" w:color="auto"/>
            <w:right w:val="none" w:sz="0" w:space="0" w:color="auto"/>
          </w:divBdr>
        </w:div>
        <w:div w:id="1420911808">
          <w:marLeft w:val="360"/>
          <w:marRight w:val="0"/>
          <w:marTop w:val="200"/>
          <w:marBottom w:val="0"/>
          <w:divBdr>
            <w:top w:val="none" w:sz="0" w:space="0" w:color="auto"/>
            <w:left w:val="none" w:sz="0" w:space="0" w:color="auto"/>
            <w:bottom w:val="none" w:sz="0" w:space="0" w:color="auto"/>
            <w:right w:val="none" w:sz="0" w:space="0" w:color="auto"/>
          </w:divBdr>
        </w:div>
        <w:div w:id="1547597647">
          <w:marLeft w:val="360"/>
          <w:marRight w:val="0"/>
          <w:marTop w:val="200"/>
          <w:marBottom w:val="0"/>
          <w:divBdr>
            <w:top w:val="none" w:sz="0" w:space="0" w:color="auto"/>
            <w:left w:val="none" w:sz="0" w:space="0" w:color="auto"/>
            <w:bottom w:val="none" w:sz="0" w:space="0" w:color="auto"/>
            <w:right w:val="none" w:sz="0" w:space="0" w:color="auto"/>
          </w:divBdr>
        </w:div>
        <w:div w:id="1968389327">
          <w:marLeft w:val="360"/>
          <w:marRight w:val="0"/>
          <w:marTop w:val="200"/>
          <w:marBottom w:val="0"/>
          <w:divBdr>
            <w:top w:val="none" w:sz="0" w:space="0" w:color="auto"/>
            <w:left w:val="none" w:sz="0" w:space="0" w:color="auto"/>
            <w:bottom w:val="none" w:sz="0" w:space="0" w:color="auto"/>
            <w:right w:val="none" w:sz="0" w:space="0" w:color="auto"/>
          </w:divBdr>
        </w:div>
      </w:divsChild>
    </w:div>
    <w:div w:id="1525363981">
      <w:bodyDiv w:val="1"/>
      <w:marLeft w:val="0"/>
      <w:marRight w:val="0"/>
      <w:marTop w:val="0"/>
      <w:marBottom w:val="0"/>
      <w:divBdr>
        <w:top w:val="none" w:sz="0" w:space="0" w:color="auto"/>
        <w:left w:val="none" w:sz="0" w:space="0" w:color="auto"/>
        <w:bottom w:val="none" w:sz="0" w:space="0" w:color="auto"/>
        <w:right w:val="none" w:sz="0" w:space="0" w:color="auto"/>
      </w:divBdr>
    </w:div>
    <w:div w:id="1555114704">
      <w:bodyDiv w:val="1"/>
      <w:marLeft w:val="0"/>
      <w:marRight w:val="0"/>
      <w:marTop w:val="0"/>
      <w:marBottom w:val="0"/>
      <w:divBdr>
        <w:top w:val="none" w:sz="0" w:space="0" w:color="auto"/>
        <w:left w:val="none" w:sz="0" w:space="0" w:color="auto"/>
        <w:bottom w:val="none" w:sz="0" w:space="0" w:color="auto"/>
        <w:right w:val="none" w:sz="0" w:space="0" w:color="auto"/>
      </w:divBdr>
    </w:div>
    <w:div w:id="1565219735">
      <w:bodyDiv w:val="1"/>
      <w:marLeft w:val="0"/>
      <w:marRight w:val="0"/>
      <w:marTop w:val="0"/>
      <w:marBottom w:val="0"/>
      <w:divBdr>
        <w:top w:val="none" w:sz="0" w:space="0" w:color="auto"/>
        <w:left w:val="none" w:sz="0" w:space="0" w:color="auto"/>
        <w:bottom w:val="none" w:sz="0" w:space="0" w:color="auto"/>
        <w:right w:val="none" w:sz="0" w:space="0" w:color="auto"/>
      </w:divBdr>
    </w:div>
    <w:div w:id="1576696307">
      <w:bodyDiv w:val="1"/>
      <w:marLeft w:val="0"/>
      <w:marRight w:val="0"/>
      <w:marTop w:val="0"/>
      <w:marBottom w:val="0"/>
      <w:divBdr>
        <w:top w:val="none" w:sz="0" w:space="0" w:color="auto"/>
        <w:left w:val="none" w:sz="0" w:space="0" w:color="auto"/>
        <w:bottom w:val="none" w:sz="0" w:space="0" w:color="auto"/>
        <w:right w:val="none" w:sz="0" w:space="0" w:color="auto"/>
      </w:divBdr>
    </w:div>
    <w:div w:id="1637949510">
      <w:bodyDiv w:val="1"/>
      <w:marLeft w:val="0"/>
      <w:marRight w:val="0"/>
      <w:marTop w:val="0"/>
      <w:marBottom w:val="0"/>
      <w:divBdr>
        <w:top w:val="none" w:sz="0" w:space="0" w:color="auto"/>
        <w:left w:val="none" w:sz="0" w:space="0" w:color="auto"/>
        <w:bottom w:val="none" w:sz="0" w:space="0" w:color="auto"/>
        <w:right w:val="none" w:sz="0" w:space="0" w:color="auto"/>
      </w:divBdr>
    </w:div>
    <w:div w:id="1639258948">
      <w:bodyDiv w:val="1"/>
      <w:marLeft w:val="0"/>
      <w:marRight w:val="0"/>
      <w:marTop w:val="0"/>
      <w:marBottom w:val="0"/>
      <w:divBdr>
        <w:top w:val="none" w:sz="0" w:space="0" w:color="auto"/>
        <w:left w:val="none" w:sz="0" w:space="0" w:color="auto"/>
        <w:bottom w:val="none" w:sz="0" w:space="0" w:color="auto"/>
        <w:right w:val="none" w:sz="0" w:space="0" w:color="auto"/>
      </w:divBdr>
    </w:div>
    <w:div w:id="1639648293">
      <w:bodyDiv w:val="1"/>
      <w:marLeft w:val="0"/>
      <w:marRight w:val="0"/>
      <w:marTop w:val="0"/>
      <w:marBottom w:val="0"/>
      <w:divBdr>
        <w:top w:val="none" w:sz="0" w:space="0" w:color="auto"/>
        <w:left w:val="none" w:sz="0" w:space="0" w:color="auto"/>
        <w:bottom w:val="none" w:sz="0" w:space="0" w:color="auto"/>
        <w:right w:val="none" w:sz="0" w:space="0" w:color="auto"/>
      </w:divBdr>
    </w:div>
    <w:div w:id="1684362398">
      <w:bodyDiv w:val="1"/>
      <w:marLeft w:val="0"/>
      <w:marRight w:val="0"/>
      <w:marTop w:val="0"/>
      <w:marBottom w:val="0"/>
      <w:divBdr>
        <w:top w:val="none" w:sz="0" w:space="0" w:color="auto"/>
        <w:left w:val="none" w:sz="0" w:space="0" w:color="auto"/>
        <w:bottom w:val="none" w:sz="0" w:space="0" w:color="auto"/>
        <w:right w:val="none" w:sz="0" w:space="0" w:color="auto"/>
      </w:divBdr>
    </w:div>
    <w:div w:id="1697387276">
      <w:bodyDiv w:val="1"/>
      <w:marLeft w:val="0"/>
      <w:marRight w:val="0"/>
      <w:marTop w:val="0"/>
      <w:marBottom w:val="0"/>
      <w:divBdr>
        <w:top w:val="none" w:sz="0" w:space="0" w:color="auto"/>
        <w:left w:val="none" w:sz="0" w:space="0" w:color="auto"/>
        <w:bottom w:val="none" w:sz="0" w:space="0" w:color="auto"/>
        <w:right w:val="none" w:sz="0" w:space="0" w:color="auto"/>
      </w:divBdr>
    </w:div>
    <w:div w:id="1700162644">
      <w:bodyDiv w:val="1"/>
      <w:marLeft w:val="0"/>
      <w:marRight w:val="0"/>
      <w:marTop w:val="0"/>
      <w:marBottom w:val="0"/>
      <w:divBdr>
        <w:top w:val="none" w:sz="0" w:space="0" w:color="auto"/>
        <w:left w:val="none" w:sz="0" w:space="0" w:color="auto"/>
        <w:bottom w:val="none" w:sz="0" w:space="0" w:color="auto"/>
        <w:right w:val="none" w:sz="0" w:space="0" w:color="auto"/>
      </w:divBdr>
    </w:div>
    <w:div w:id="1703900852">
      <w:bodyDiv w:val="1"/>
      <w:marLeft w:val="0"/>
      <w:marRight w:val="0"/>
      <w:marTop w:val="0"/>
      <w:marBottom w:val="0"/>
      <w:divBdr>
        <w:top w:val="none" w:sz="0" w:space="0" w:color="auto"/>
        <w:left w:val="none" w:sz="0" w:space="0" w:color="auto"/>
        <w:bottom w:val="none" w:sz="0" w:space="0" w:color="auto"/>
        <w:right w:val="none" w:sz="0" w:space="0" w:color="auto"/>
      </w:divBdr>
      <w:divsChild>
        <w:div w:id="630282217">
          <w:marLeft w:val="0"/>
          <w:marRight w:val="0"/>
          <w:marTop w:val="0"/>
          <w:marBottom w:val="450"/>
          <w:divBdr>
            <w:top w:val="none" w:sz="0" w:space="0" w:color="auto"/>
            <w:left w:val="none" w:sz="0" w:space="0" w:color="auto"/>
            <w:bottom w:val="none" w:sz="0" w:space="0" w:color="auto"/>
            <w:right w:val="none" w:sz="0" w:space="0" w:color="auto"/>
          </w:divBdr>
          <w:divsChild>
            <w:div w:id="386799352">
              <w:marLeft w:val="0"/>
              <w:marRight w:val="0"/>
              <w:marTop w:val="0"/>
              <w:marBottom w:val="0"/>
              <w:divBdr>
                <w:top w:val="none" w:sz="0" w:space="0" w:color="auto"/>
                <w:left w:val="none" w:sz="0" w:space="0" w:color="auto"/>
                <w:bottom w:val="none" w:sz="0" w:space="0" w:color="auto"/>
                <w:right w:val="none" w:sz="0" w:space="0" w:color="auto"/>
              </w:divBdr>
              <w:divsChild>
                <w:div w:id="1028412839">
                  <w:marLeft w:val="0"/>
                  <w:marRight w:val="0"/>
                  <w:marTop w:val="0"/>
                  <w:marBottom w:val="0"/>
                  <w:divBdr>
                    <w:top w:val="none" w:sz="0" w:space="0" w:color="auto"/>
                    <w:left w:val="none" w:sz="0" w:space="0" w:color="auto"/>
                    <w:bottom w:val="none" w:sz="0" w:space="0" w:color="auto"/>
                    <w:right w:val="none" w:sz="0" w:space="0" w:color="auto"/>
                  </w:divBdr>
                  <w:divsChild>
                    <w:div w:id="1901941297">
                      <w:marLeft w:val="0"/>
                      <w:marRight w:val="0"/>
                      <w:marTop w:val="0"/>
                      <w:marBottom w:val="0"/>
                      <w:divBdr>
                        <w:top w:val="none" w:sz="0" w:space="0" w:color="auto"/>
                        <w:left w:val="none" w:sz="0" w:space="0" w:color="auto"/>
                        <w:bottom w:val="none" w:sz="0" w:space="0" w:color="auto"/>
                        <w:right w:val="none" w:sz="0" w:space="0" w:color="auto"/>
                      </w:divBdr>
                      <w:divsChild>
                        <w:div w:id="10665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090082">
      <w:bodyDiv w:val="1"/>
      <w:marLeft w:val="0"/>
      <w:marRight w:val="0"/>
      <w:marTop w:val="0"/>
      <w:marBottom w:val="0"/>
      <w:divBdr>
        <w:top w:val="none" w:sz="0" w:space="0" w:color="auto"/>
        <w:left w:val="none" w:sz="0" w:space="0" w:color="auto"/>
        <w:bottom w:val="none" w:sz="0" w:space="0" w:color="auto"/>
        <w:right w:val="none" w:sz="0" w:space="0" w:color="auto"/>
      </w:divBdr>
    </w:div>
    <w:div w:id="1746143408">
      <w:bodyDiv w:val="1"/>
      <w:marLeft w:val="0"/>
      <w:marRight w:val="0"/>
      <w:marTop w:val="0"/>
      <w:marBottom w:val="0"/>
      <w:divBdr>
        <w:top w:val="none" w:sz="0" w:space="0" w:color="auto"/>
        <w:left w:val="none" w:sz="0" w:space="0" w:color="auto"/>
        <w:bottom w:val="none" w:sz="0" w:space="0" w:color="auto"/>
        <w:right w:val="none" w:sz="0" w:space="0" w:color="auto"/>
      </w:divBdr>
    </w:div>
    <w:div w:id="1752307773">
      <w:bodyDiv w:val="1"/>
      <w:marLeft w:val="0"/>
      <w:marRight w:val="0"/>
      <w:marTop w:val="0"/>
      <w:marBottom w:val="0"/>
      <w:divBdr>
        <w:top w:val="none" w:sz="0" w:space="0" w:color="auto"/>
        <w:left w:val="none" w:sz="0" w:space="0" w:color="auto"/>
        <w:bottom w:val="none" w:sz="0" w:space="0" w:color="auto"/>
        <w:right w:val="none" w:sz="0" w:space="0" w:color="auto"/>
      </w:divBdr>
    </w:div>
    <w:div w:id="1777749372">
      <w:bodyDiv w:val="1"/>
      <w:marLeft w:val="0"/>
      <w:marRight w:val="0"/>
      <w:marTop w:val="0"/>
      <w:marBottom w:val="0"/>
      <w:divBdr>
        <w:top w:val="none" w:sz="0" w:space="0" w:color="auto"/>
        <w:left w:val="none" w:sz="0" w:space="0" w:color="auto"/>
        <w:bottom w:val="none" w:sz="0" w:space="0" w:color="auto"/>
        <w:right w:val="none" w:sz="0" w:space="0" w:color="auto"/>
      </w:divBdr>
    </w:div>
    <w:div w:id="1777940745">
      <w:bodyDiv w:val="1"/>
      <w:marLeft w:val="0"/>
      <w:marRight w:val="0"/>
      <w:marTop w:val="0"/>
      <w:marBottom w:val="0"/>
      <w:divBdr>
        <w:top w:val="none" w:sz="0" w:space="0" w:color="auto"/>
        <w:left w:val="none" w:sz="0" w:space="0" w:color="auto"/>
        <w:bottom w:val="none" w:sz="0" w:space="0" w:color="auto"/>
        <w:right w:val="none" w:sz="0" w:space="0" w:color="auto"/>
      </w:divBdr>
    </w:div>
    <w:div w:id="1779568301">
      <w:bodyDiv w:val="1"/>
      <w:marLeft w:val="0"/>
      <w:marRight w:val="0"/>
      <w:marTop w:val="0"/>
      <w:marBottom w:val="0"/>
      <w:divBdr>
        <w:top w:val="none" w:sz="0" w:space="0" w:color="auto"/>
        <w:left w:val="none" w:sz="0" w:space="0" w:color="auto"/>
        <w:bottom w:val="none" w:sz="0" w:space="0" w:color="auto"/>
        <w:right w:val="none" w:sz="0" w:space="0" w:color="auto"/>
      </w:divBdr>
    </w:div>
    <w:div w:id="1782070616">
      <w:bodyDiv w:val="1"/>
      <w:marLeft w:val="0"/>
      <w:marRight w:val="0"/>
      <w:marTop w:val="0"/>
      <w:marBottom w:val="0"/>
      <w:divBdr>
        <w:top w:val="none" w:sz="0" w:space="0" w:color="auto"/>
        <w:left w:val="none" w:sz="0" w:space="0" w:color="auto"/>
        <w:bottom w:val="none" w:sz="0" w:space="0" w:color="auto"/>
        <w:right w:val="none" w:sz="0" w:space="0" w:color="auto"/>
      </w:divBdr>
      <w:divsChild>
        <w:div w:id="1277837019">
          <w:marLeft w:val="0"/>
          <w:marRight w:val="0"/>
          <w:marTop w:val="0"/>
          <w:marBottom w:val="0"/>
          <w:divBdr>
            <w:top w:val="none" w:sz="0" w:space="0" w:color="auto"/>
            <w:left w:val="none" w:sz="0" w:space="0" w:color="auto"/>
            <w:bottom w:val="none" w:sz="0" w:space="0" w:color="auto"/>
            <w:right w:val="none" w:sz="0" w:space="0" w:color="auto"/>
          </w:divBdr>
          <w:divsChild>
            <w:div w:id="854924048">
              <w:marLeft w:val="0"/>
              <w:marRight w:val="0"/>
              <w:marTop w:val="0"/>
              <w:marBottom w:val="0"/>
              <w:divBdr>
                <w:top w:val="none" w:sz="0" w:space="0" w:color="auto"/>
                <w:left w:val="none" w:sz="0" w:space="0" w:color="auto"/>
                <w:bottom w:val="none" w:sz="0" w:space="0" w:color="auto"/>
                <w:right w:val="none" w:sz="0" w:space="0" w:color="auto"/>
              </w:divBdr>
              <w:divsChild>
                <w:div w:id="2112584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73609218">
          <w:marLeft w:val="0"/>
          <w:marRight w:val="0"/>
          <w:marTop w:val="0"/>
          <w:marBottom w:val="0"/>
          <w:divBdr>
            <w:top w:val="none" w:sz="0" w:space="0" w:color="auto"/>
            <w:left w:val="none" w:sz="0" w:space="0" w:color="auto"/>
            <w:bottom w:val="none" w:sz="0" w:space="0" w:color="auto"/>
            <w:right w:val="none" w:sz="0" w:space="0" w:color="auto"/>
          </w:divBdr>
          <w:divsChild>
            <w:div w:id="2123304894">
              <w:marLeft w:val="0"/>
              <w:marRight w:val="0"/>
              <w:marTop w:val="0"/>
              <w:marBottom w:val="0"/>
              <w:divBdr>
                <w:top w:val="none" w:sz="0" w:space="0" w:color="auto"/>
                <w:left w:val="none" w:sz="0" w:space="0" w:color="auto"/>
                <w:bottom w:val="none" w:sz="0" w:space="0" w:color="auto"/>
                <w:right w:val="none" w:sz="0" w:space="0" w:color="auto"/>
              </w:divBdr>
              <w:divsChild>
                <w:div w:id="1180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3903">
      <w:bodyDiv w:val="1"/>
      <w:marLeft w:val="0"/>
      <w:marRight w:val="0"/>
      <w:marTop w:val="0"/>
      <w:marBottom w:val="0"/>
      <w:divBdr>
        <w:top w:val="none" w:sz="0" w:space="0" w:color="auto"/>
        <w:left w:val="none" w:sz="0" w:space="0" w:color="auto"/>
        <w:bottom w:val="none" w:sz="0" w:space="0" w:color="auto"/>
        <w:right w:val="none" w:sz="0" w:space="0" w:color="auto"/>
      </w:divBdr>
    </w:div>
    <w:div w:id="1900094668">
      <w:bodyDiv w:val="1"/>
      <w:marLeft w:val="0"/>
      <w:marRight w:val="0"/>
      <w:marTop w:val="0"/>
      <w:marBottom w:val="0"/>
      <w:divBdr>
        <w:top w:val="none" w:sz="0" w:space="0" w:color="auto"/>
        <w:left w:val="none" w:sz="0" w:space="0" w:color="auto"/>
        <w:bottom w:val="none" w:sz="0" w:space="0" w:color="auto"/>
        <w:right w:val="none" w:sz="0" w:space="0" w:color="auto"/>
      </w:divBdr>
    </w:div>
    <w:div w:id="1981878406">
      <w:bodyDiv w:val="1"/>
      <w:marLeft w:val="0"/>
      <w:marRight w:val="0"/>
      <w:marTop w:val="0"/>
      <w:marBottom w:val="0"/>
      <w:divBdr>
        <w:top w:val="none" w:sz="0" w:space="0" w:color="auto"/>
        <w:left w:val="none" w:sz="0" w:space="0" w:color="auto"/>
        <w:bottom w:val="none" w:sz="0" w:space="0" w:color="auto"/>
        <w:right w:val="none" w:sz="0" w:space="0" w:color="auto"/>
      </w:divBdr>
    </w:div>
    <w:div w:id="1989090460">
      <w:bodyDiv w:val="1"/>
      <w:marLeft w:val="0"/>
      <w:marRight w:val="0"/>
      <w:marTop w:val="0"/>
      <w:marBottom w:val="0"/>
      <w:divBdr>
        <w:top w:val="none" w:sz="0" w:space="0" w:color="auto"/>
        <w:left w:val="none" w:sz="0" w:space="0" w:color="auto"/>
        <w:bottom w:val="none" w:sz="0" w:space="0" w:color="auto"/>
        <w:right w:val="none" w:sz="0" w:space="0" w:color="auto"/>
      </w:divBdr>
      <w:divsChild>
        <w:div w:id="370423668">
          <w:marLeft w:val="0"/>
          <w:marRight w:val="0"/>
          <w:marTop w:val="0"/>
          <w:marBottom w:val="0"/>
          <w:divBdr>
            <w:top w:val="none" w:sz="0" w:space="0" w:color="auto"/>
            <w:left w:val="none" w:sz="0" w:space="0" w:color="auto"/>
            <w:bottom w:val="none" w:sz="0" w:space="0" w:color="auto"/>
            <w:right w:val="none" w:sz="0" w:space="0" w:color="auto"/>
          </w:divBdr>
          <w:divsChild>
            <w:div w:id="974024539">
              <w:marLeft w:val="0"/>
              <w:marRight w:val="0"/>
              <w:marTop w:val="0"/>
              <w:marBottom w:val="0"/>
              <w:divBdr>
                <w:top w:val="none" w:sz="0" w:space="0" w:color="auto"/>
                <w:left w:val="none" w:sz="0" w:space="0" w:color="auto"/>
                <w:bottom w:val="none" w:sz="0" w:space="0" w:color="auto"/>
                <w:right w:val="none" w:sz="0" w:space="0" w:color="auto"/>
              </w:divBdr>
              <w:divsChild>
                <w:div w:id="3376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2436">
          <w:marLeft w:val="0"/>
          <w:marRight w:val="0"/>
          <w:marTop w:val="0"/>
          <w:marBottom w:val="0"/>
          <w:divBdr>
            <w:top w:val="none" w:sz="0" w:space="0" w:color="auto"/>
            <w:left w:val="none" w:sz="0" w:space="0" w:color="auto"/>
            <w:bottom w:val="none" w:sz="0" w:space="0" w:color="auto"/>
            <w:right w:val="none" w:sz="0" w:space="0" w:color="auto"/>
          </w:divBdr>
          <w:divsChild>
            <w:div w:id="1875194270">
              <w:marLeft w:val="0"/>
              <w:marRight w:val="0"/>
              <w:marTop w:val="0"/>
              <w:marBottom w:val="0"/>
              <w:divBdr>
                <w:top w:val="none" w:sz="0" w:space="0" w:color="auto"/>
                <w:left w:val="none" w:sz="0" w:space="0" w:color="auto"/>
                <w:bottom w:val="none" w:sz="0" w:space="0" w:color="auto"/>
                <w:right w:val="none" w:sz="0" w:space="0" w:color="auto"/>
              </w:divBdr>
              <w:divsChild>
                <w:div w:id="20139911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22126135">
      <w:bodyDiv w:val="1"/>
      <w:marLeft w:val="0"/>
      <w:marRight w:val="0"/>
      <w:marTop w:val="0"/>
      <w:marBottom w:val="0"/>
      <w:divBdr>
        <w:top w:val="none" w:sz="0" w:space="0" w:color="auto"/>
        <w:left w:val="none" w:sz="0" w:space="0" w:color="auto"/>
        <w:bottom w:val="none" w:sz="0" w:space="0" w:color="auto"/>
        <w:right w:val="none" w:sz="0" w:space="0" w:color="auto"/>
      </w:divBdr>
      <w:divsChild>
        <w:div w:id="954598026">
          <w:marLeft w:val="0"/>
          <w:marRight w:val="0"/>
          <w:marTop w:val="0"/>
          <w:marBottom w:val="0"/>
          <w:divBdr>
            <w:top w:val="none" w:sz="0" w:space="0" w:color="auto"/>
            <w:left w:val="none" w:sz="0" w:space="0" w:color="auto"/>
            <w:bottom w:val="none" w:sz="0" w:space="0" w:color="auto"/>
            <w:right w:val="none" w:sz="0" w:space="0" w:color="auto"/>
          </w:divBdr>
          <w:divsChild>
            <w:div w:id="1177038019">
              <w:marLeft w:val="0"/>
              <w:marRight w:val="0"/>
              <w:marTop w:val="0"/>
              <w:marBottom w:val="0"/>
              <w:divBdr>
                <w:top w:val="none" w:sz="0" w:space="0" w:color="auto"/>
                <w:left w:val="none" w:sz="0" w:space="0" w:color="auto"/>
                <w:bottom w:val="none" w:sz="0" w:space="0" w:color="auto"/>
                <w:right w:val="none" w:sz="0" w:space="0" w:color="auto"/>
              </w:divBdr>
              <w:divsChild>
                <w:div w:id="16112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1560">
          <w:marLeft w:val="0"/>
          <w:marRight w:val="0"/>
          <w:marTop w:val="0"/>
          <w:marBottom w:val="0"/>
          <w:divBdr>
            <w:top w:val="none" w:sz="0" w:space="0" w:color="auto"/>
            <w:left w:val="none" w:sz="0" w:space="0" w:color="auto"/>
            <w:bottom w:val="none" w:sz="0" w:space="0" w:color="auto"/>
            <w:right w:val="none" w:sz="0" w:space="0" w:color="auto"/>
          </w:divBdr>
          <w:divsChild>
            <w:div w:id="1739278396">
              <w:marLeft w:val="0"/>
              <w:marRight w:val="0"/>
              <w:marTop w:val="0"/>
              <w:marBottom w:val="0"/>
              <w:divBdr>
                <w:top w:val="none" w:sz="0" w:space="0" w:color="auto"/>
                <w:left w:val="none" w:sz="0" w:space="0" w:color="auto"/>
                <w:bottom w:val="none" w:sz="0" w:space="0" w:color="auto"/>
                <w:right w:val="none" w:sz="0" w:space="0" w:color="auto"/>
              </w:divBdr>
              <w:divsChild>
                <w:div w:id="17950977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31300453">
      <w:bodyDiv w:val="1"/>
      <w:marLeft w:val="0"/>
      <w:marRight w:val="0"/>
      <w:marTop w:val="0"/>
      <w:marBottom w:val="0"/>
      <w:divBdr>
        <w:top w:val="none" w:sz="0" w:space="0" w:color="auto"/>
        <w:left w:val="none" w:sz="0" w:space="0" w:color="auto"/>
        <w:bottom w:val="none" w:sz="0" w:space="0" w:color="auto"/>
        <w:right w:val="none" w:sz="0" w:space="0" w:color="auto"/>
      </w:divBdr>
    </w:div>
    <w:div w:id="2056467469">
      <w:bodyDiv w:val="1"/>
      <w:marLeft w:val="0"/>
      <w:marRight w:val="0"/>
      <w:marTop w:val="0"/>
      <w:marBottom w:val="0"/>
      <w:divBdr>
        <w:top w:val="none" w:sz="0" w:space="0" w:color="auto"/>
        <w:left w:val="none" w:sz="0" w:space="0" w:color="auto"/>
        <w:bottom w:val="none" w:sz="0" w:space="0" w:color="auto"/>
        <w:right w:val="none" w:sz="0" w:space="0" w:color="auto"/>
      </w:divBdr>
    </w:div>
    <w:div w:id="2069448573">
      <w:bodyDiv w:val="1"/>
      <w:marLeft w:val="0"/>
      <w:marRight w:val="0"/>
      <w:marTop w:val="0"/>
      <w:marBottom w:val="0"/>
      <w:divBdr>
        <w:top w:val="none" w:sz="0" w:space="0" w:color="auto"/>
        <w:left w:val="none" w:sz="0" w:space="0" w:color="auto"/>
        <w:bottom w:val="none" w:sz="0" w:space="0" w:color="auto"/>
        <w:right w:val="none" w:sz="0" w:space="0" w:color="auto"/>
      </w:divBdr>
    </w:div>
    <w:div w:id="2074770538">
      <w:bodyDiv w:val="1"/>
      <w:marLeft w:val="0"/>
      <w:marRight w:val="0"/>
      <w:marTop w:val="0"/>
      <w:marBottom w:val="0"/>
      <w:divBdr>
        <w:top w:val="none" w:sz="0" w:space="0" w:color="auto"/>
        <w:left w:val="none" w:sz="0" w:space="0" w:color="auto"/>
        <w:bottom w:val="none" w:sz="0" w:space="0" w:color="auto"/>
        <w:right w:val="none" w:sz="0" w:space="0" w:color="auto"/>
      </w:divBdr>
    </w:div>
    <w:div w:id="2092071935">
      <w:bodyDiv w:val="1"/>
      <w:marLeft w:val="0"/>
      <w:marRight w:val="0"/>
      <w:marTop w:val="0"/>
      <w:marBottom w:val="0"/>
      <w:divBdr>
        <w:top w:val="none" w:sz="0" w:space="0" w:color="auto"/>
        <w:left w:val="none" w:sz="0" w:space="0" w:color="auto"/>
        <w:bottom w:val="none" w:sz="0" w:space="0" w:color="auto"/>
        <w:right w:val="none" w:sz="0" w:space="0" w:color="auto"/>
      </w:divBdr>
    </w:div>
    <w:div w:id="2125882635">
      <w:bodyDiv w:val="1"/>
      <w:marLeft w:val="0"/>
      <w:marRight w:val="0"/>
      <w:marTop w:val="0"/>
      <w:marBottom w:val="0"/>
      <w:divBdr>
        <w:top w:val="none" w:sz="0" w:space="0" w:color="auto"/>
        <w:left w:val="none" w:sz="0" w:space="0" w:color="auto"/>
        <w:bottom w:val="none" w:sz="0" w:space="0" w:color="auto"/>
        <w:right w:val="none" w:sz="0" w:space="0" w:color="auto"/>
      </w:divBdr>
      <w:divsChild>
        <w:div w:id="1786385880">
          <w:marLeft w:val="0"/>
          <w:marRight w:val="0"/>
          <w:marTop w:val="0"/>
          <w:marBottom w:val="0"/>
          <w:divBdr>
            <w:top w:val="none" w:sz="0" w:space="0" w:color="auto"/>
            <w:left w:val="none" w:sz="0" w:space="0" w:color="auto"/>
            <w:bottom w:val="none" w:sz="0" w:space="0" w:color="auto"/>
            <w:right w:val="none" w:sz="0" w:space="0" w:color="auto"/>
          </w:divBdr>
          <w:divsChild>
            <w:div w:id="157305450">
              <w:marLeft w:val="0"/>
              <w:marRight w:val="0"/>
              <w:marTop w:val="0"/>
              <w:marBottom w:val="0"/>
              <w:divBdr>
                <w:top w:val="none" w:sz="0" w:space="0" w:color="auto"/>
                <w:left w:val="none" w:sz="0" w:space="0" w:color="auto"/>
                <w:bottom w:val="none" w:sz="0" w:space="0" w:color="auto"/>
                <w:right w:val="none" w:sz="0" w:space="0" w:color="auto"/>
              </w:divBdr>
              <w:divsChild>
                <w:div w:id="1350570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4008681">
          <w:marLeft w:val="0"/>
          <w:marRight w:val="0"/>
          <w:marTop w:val="0"/>
          <w:marBottom w:val="0"/>
          <w:divBdr>
            <w:top w:val="none" w:sz="0" w:space="0" w:color="auto"/>
            <w:left w:val="none" w:sz="0" w:space="0" w:color="auto"/>
            <w:bottom w:val="none" w:sz="0" w:space="0" w:color="auto"/>
            <w:right w:val="none" w:sz="0" w:space="0" w:color="auto"/>
          </w:divBdr>
          <w:divsChild>
            <w:div w:id="1264070239">
              <w:marLeft w:val="0"/>
              <w:marRight w:val="0"/>
              <w:marTop w:val="0"/>
              <w:marBottom w:val="0"/>
              <w:divBdr>
                <w:top w:val="none" w:sz="0" w:space="0" w:color="auto"/>
                <w:left w:val="none" w:sz="0" w:space="0" w:color="auto"/>
                <w:bottom w:val="none" w:sz="0" w:space="0" w:color="auto"/>
                <w:right w:val="none" w:sz="0" w:space="0" w:color="auto"/>
              </w:divBdr>
              <w:divsChild>
                <w:div w:id="2546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3355">
      <w:bodyDiv w:val="1"/>
      <w:marLeft w:val="0"/>
      <w:marRight w:val="0"/>
      <w:marTop w:val="0"/>
      <w:marBottom w:val="0"/>
      <w:divBdr>
        <w:top w:val="none" w:sz="0" w:space="0" w:color="auto"/>
        <w:left w:val="none" w:sz="0" w:space="0" w:color="auto"/>
        <w:bottom w:val="none" w:sz="0" w:space="0" w:color="auto"/>
        <w:right w:val="none" w:sz="0" w:space="0" w:color="auto"/>
      </w:divBdr>
    </w:div>
    <w:div w:id="2134404521">
      <w:bodyDiv w:val="1"/>
      <w:marLeft w:val="0"/>
      <w:marRight w:val="0"/>
      <w:marTop w:val="0"/>
      <w:marBottom w:val="0"/>
      <w:divBdr>
        <w:top w:val="none" w:sz="0" w:space="0" w:color="auto"/>
        <w:left w:val="none" w:sz="0" w:space="0" w:color="auto"/>
        <w:bottom w:val="none" w:sz="0" w:space="0" w:color="auto"/>
        <w:right w:val="none" w:sz="0" w:space="0" w:color="auto"/>
      </w:divBdr>
    </w:div>
    <w:div w:id="213852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https://www.gagauzia.md/ru/strategiya-soczialno-ekonomicheskogo-razvitiya-gagauzii-2017-2022.html" TargetMode="External"/><Relationship Id="rId2" Type="http://schemas.openxmlformats.org/officeDocument/2006/relationships/hyperlink" Target="https://www.halktoplushu.md/index.php/postanovleniya/2899-o-programme-deyatelnosti-ispolnitelnogo-komiteta-gagauzii-na-2019-2023-gody" TargetMode="External"/><Relationship Id="rId1" Type="http://schemas.openxmlformats.org/officeDocument/2006/relationships/hyperlink" Target="https://gov.md/ro/advanced-page-type/government-activity-program" TargetMode="External"/><Relationship Id="rId5" Type="http://schemas.openxmlformats.org/officeDocument/2006/relationships/hyperlink" Target="https://mecc.gov.md/ro/content/precizare-privind-regimul-de-functionare-gradinitelor-de-stat-perioada-de-vara" TargetMode="External"/><Relationship Id="rId4" Type="http://schemas.openxmlformats.org/officeDocument/2006/relationships/hyperlink" Target="http://statistica.gov.md/newsview.php?l=ru&amp;id=5583&amp;idc=16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ena\Desktop\CMI\GE%20Programm\&#1086;&#1087;&#1088;&#1086;&#1089;%20&#1091;&#1095;&#1072;&#1097;&#1080;&#1093;&#1089;&#1103;%20&#1043;&#1072;&#1075;&#1072;&#1091;&#1079;&#1080;&#1080;%20&#1086;%20&#1103;&#1079;&#1099;&#1082;&#107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Work\CMI\Education_docs\Data_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Work\CMI\Education_docs\Data_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Work\CMI\Education_docs\inv040500reg_20210224-0233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Лист1!$C$6:$C$12</c:f>
              <c:strCache>
                <c:ptCount val="7"/>
                <c:pt idx="0">
                  <c:v>русский язык</c:v>
                </c:pt>
                <c:pt idx="1">
                  <c:v>русский и гагаузский языки </c:v>
                </c:pt>
                <c:pt idx="2">
                  <c:v>гагаузский язык</c:v>
                </c:pt>
                <c:pt idx="3">
                  <c:v>румынский язык</c:v>
                </c:pt>
                <c:pt idx="4">
                  <c:v>русский-румынский языки</c:v>
                </c:pt>
                <c:pt idx="5">
                  <c:v>гагаузский-болгарский-русский языки </c:v>
                </c:pt>
                <c:pt idx="6">
                  <c:v>русский-украинский языки</c:v>
                </c:pt>
              </c:strCache>
            </c:strRef>
          </c:cat>
          <c:val>
            <c:numRef>
              <c:f>Лист1!$D$6:$D$12</c:f>
              <c:numCache>
                <c:formatCode>0%</c:formatCode>
                <c:ptCount val="7"/>
                <c:pt idx="0">
                  <c:v>0.74</c:v>
                </c:pt>
                <c:pt idx="1">
                  <c:v>0.24</c:v>
                </c:pt>
                <c:pt idx="2">
                  <c:v>0.2</c:v>
                </c:pt>
                <c:pt idx="3" formatCode="0.00%">
                  <c:v>3.5000000000000003E-2</c:v>
                </c:pt>
                <c:pt idx="4" formatCode="0.00%">
                  <c:v>3.5000000000000003E-2</c:v>
                </c:pt>
                <c:pt idx="5">
                  <c:v>0.01</c:v>
                </c:pt>
                <c:pt idx="6">
                  <c:v>0.01</c:v>
                </c:pt>
              </c:numCache>
            </c:numRef>
          </c:val>
          <c:extLst>
            <c:ext xmlns:c16="http://schemas.microsoft.com/office/drawing/2014/chart" uri="{C3380CC4-5D6E-409C-BE32-E72D297353CC}">
              <c16:uniqueId val="{00000000-4411-4AE1-96E6-39AF0DC45CDF}"/>
            </c:ext>
          </c:extLst>
        </c:ser>
        <c:dLbls>
          <c:showLegendKey val="0"/>
          <c:showVal val="0"/>
          <c:showCatName val="0"/>
          <c:showSerName val="0"/>
          <c:showPercent val="0"/>
          <c:showBubbleSize val="0"/>
        </c:dLbls>
        <c:gapWidth val="182"/>
        <c:axId val="1687887888"/>
        <c:axId val="1687881360"/>
      </c:barChart>
      <c:catAx>
        <c:axId val="168788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881360"/>
        <c:crosses val="autoZero"/>
        <c:auto val="1"/>
        <c:lblAlgn val="ctr"/>
        <c:lblOffset val="100"/>
        <c:noMultiLvlLbl val="0"/>
      </c:catAx>
      <c:valAx>
        <c:axId val="1687881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88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Лист1!$C$18:$C$23</c:f>
              <c:strCache>
                <c:ptCount val="6"/>
                <c:pt idx="0">
                  <c:v>гагаузский язык</c:v>
                </c:pt>
                <c:pt idx="1">
                  <c:v>румынский язык</c:v>
                </c:pt>
                <c:pt idx="2">
                  <c:v>не изучают родной язык</c:v>
                </c:pt>
                <c:pt idx="3">
                  <c:v>болгарский язык</c:v>
                </c:pt>
                <c:pt idx="4">
                  <c:v>украинский язык</c:v>
                </c:pt>
                <c:pt idx="5">
                  <c:v>русский язык</c:v>
                </c:pt>
              </c:strCache>
            </c:strRef>
          </c:cat>
          <c:val>
            <c:numRef>
              <c:f>Лист1!$D$18:$D$23</c:f>
              <c:numCache>
                <c:formatCode>0.00%</c:formatCode>
                <c:ptCount val="6"/>
                <c:pt idx="0" formatCode="0%">
                  <c:v>0.75</c:v>
                </c:pt>
                <c:pt idx="1">
                  <c:v>7.9000000000000001E-2</c:v>
                </c:pt>
                <c:pt idx="2">
                  <c:v>6.0999999999999999E-2</c:v>
                </c:pt>
                <c:pt idx="3" formatCode="0%">
                  <c:v>0.06</c:v>
                </c:pt>
                <c:pt idx="4" formatCode="0%">
                  <c:v>0.02</c:v>
                </c:pt>
                <c:pt idx="5" formatCode="0%">
                  <c:v>0.02</c:v>
                </c:pt>
              </c:numCache>
            </c:numRef>
          </c:val>
          <c:extLst>
            <c:ext xmlns:c16="http://schemas.microsoft.com/office/drawing/2014/chart" uri="{C3380CC4-5D6E-409C-BE32-E72D297353CC}">
              <c16:uniqueId val="{00000000-F8C3-4F6C-A2D1-328947D476AC}"/>
            </c:ext>
          </c:extLst>
        </c:ser>
        <c:dLbls>
          <c:showLegendKey val="0"/>
          <c:showVal val="0"/>
          <c:showCatName val="0"/>
          <c:showSerName val="0"/>
          <c:showPercent val="0"/>
          <c:showBubbleSize val="0"/>
        </c:dLbls>
        <c:gapWidth val="182"/>
        <c:axId val="1687885712"/>
        <c:axId val="1687873744"/>
      </c:barChart>
      <c:catAx>
        <c:axId val="168788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873744"/>
        <c:crosses val="autoZero"/>
        <c:auto val="1"/>
        <c:lblAlgn val="ctr"/>
        <c:lblOffset val="100"/>
        <c:noMultiLvlLbl val="0"/>
      </c:catAx>
      <c:valAx>
        <c:axId val="1687873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88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87B-4367-B49C-7DF02B22670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87B-4367-B49C-7DF02B22670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87B-4367-B49C-7DF02B2267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Лист1!$C$27:$C$29</c:f>
              <c:strCache>
                <c:ptCount val="3"/>
                <c:pt idx="0">
                  <c:v>русский язык</c:v>
                </c:pt>
                <c:pt idx="1">
                  <c:v>румынский язык</c:v>
                </c:pt>
                <c:pt idx="2">
                  <c:v>другие языки (турецкий-английский)</c:v>
                </c:pt>
              </c:strCache>
            </c:strRef>
          </c:cat>
          <c:val>
            <c:numRef>
              <c:f>Лист1!$D$27:$D$29</c:f>
              <c:numCache>
                <c:formatCode>0%</c:formatCode>
                <c:ptCount val="3"/>
                <c:pt idx="0">
                  <c:v>0.9</c:v>
                </c:pt>
                <c:pt idx="1">
                  <c:v>7.0000000000000007E-2</c:v>
                </c:pt>
                <c:pt idx="2">
                  <c:v>0.03</c:v>
                </c:pt>
              </c:numCache>
            </c:numRef>
          </c:val>
          <c:extLst>
            <c:ext xmlns:c16="http://schemas.microsoft.com/office/drawing/2014/chart" uri="{C3380CC4-5D6E-409C-BE32-E72D297353CC}">
              <c16:uniqueId val="{00000006-D87B-4367-B49C-7DF02B22670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u-RU" sz="900">
                <a:solidFill>
                  <a:schemeClr val="accent1">
                    <a:lumMod val="50000"/>
                  </a:schemeClr>
                </a:solidFill>
              </a:rPr>
              <a:t>Дети в дошкольных учреждениях</a:t>
            </a:r>
            <a:r>
              <a:rPr lang="en-US" sz="900">
                <a:solidFill>
                  <a:schemeClr val="accent1">
                    <a:lumMod val="50000"/>
                  </a:schemeClr>
                </a:solidFill>
              </a:rPr>
              <a:t>, </a:t>
            </a:r>
            <a:r>
              <a:rPr lang="ru-RU" sz="900">
                <a:solidFill>
                  <a:schemeClr val="accent1">
                    <a:lumMod val="50000"/>
                  </a:schemeClr>
                </a:solidFill>
              </a:rPr>
              <a:t>процент от общего числа детей</a:t>
            </a:r>
            <a:endParaRPr lang="en-US" sz="900">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lineChart>
        <c:grouping val="standard"/>
        <c:varyColors val="0"/>
        <c:ser>
          <c:idx val="0"/>
          <c:order val="0"/>
          <c:tx>
            <c:strRef>
              <c:f>[Date_Gradinite.xlsx]inv020400reg!$A$13</c:f>
              <c:strCache>
                <c:ptCount val="1"/>
                <c:pt idx="0">
                  <c:v>До 3 лет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[Date_Gradinite.xlsx]inv020400reg!$B$12:$K$12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[Date_Gradinite.xlsx]inv020400reg!$B$13:$K$13</c:f>
              <c:numCache>
                <c:formatCode>0.0</c:formatCode>
                <c:ptCount val="10"/>
                <c:pt idx="0">
                  <c:v>21.3</c:v>
                </c:pt>
                <c:pt idx="1">
                  <c:v>19.7</c:v>
                </c:pt>
                <c:pt idx="2">
                  <c:v>17.899999999999999</c:v>
                </c:pt>
                <c:pt idx="3">
                  <c:v>12.8</c:v>
                </c:pt>
                <c:pt idx="4">
                  <c:v>11.6</c:v>
                </c:pt>
                <c:pt idx="5">
                  <c:v>11.5</c:v>
                </c:pt>
                <c:pt idx="6">
                  <c:v>13</c:v>
                </c:pt>
                <c:pt idx="7">
                  <c:v>13.6</c:v>
                </c:pt>
                <c:pt idx="8">
                  <c:v>13.6</c:v>
                </c:pt>
                <c:pt idx="9">
                  <c:v>12.6</c:v>
                </c:pt>
              </c:numCache>
            </c:numRef>
          </c:val>
          <c:smooth val="0"/>
          <c:extLst>
            <c:ext xmlns:c16="http://schemas.microsoft.com/office/drawing/2014/chart" uri="{C3380CC4-5D6E-409C-BE32-E72D297353CC}">
              <c16:uniqueId val="{00000000-817F-4AAF-9CA7-A4DE200B33B7}"/>
            </c:ext>
          </c:extLst>
        </c:ser>
        <c:ser>
          <c:idx val="1"/>
          <c:order val="1"/>
          <c:tx>
            <c:strRef>
              <c:f>[Date_Gradinite.xlsx]inv020400reg!$A$14</c:f>
              <c:strCache>
                <c:ptCount val="1"/>
                <c:pt idx="0">
                  <c:v>3 года и старше</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[Date_Gradinite.xlsx]inv020400reg!$B$12:$K$12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[Date_Gradinite.xlsx]inv020400reg!$B$14:$K$14</c:f>
              <c:numCache>
                <c:formatCode>0.0</c:formatCode>
                <c:ptCount val="10"/>
                <c:pt idx="0">
                  <c:v>82.5</c:v>
                </c:pt>
                <c:pt idx="1">
                  <c:v>80.3</c:v>
                </c:pt>
                <c:pt idx="2">
                  <c:v>82.1</c:v>
                </c:pt>
                <c:pt idx="3">
                  <c:v>87.2</c:v>
                </c:pt>
                <c:pt idx="4">
                  <c:v>88.4</c:v>
                </c:pt>
                <c:pt idx="5">
                  <c:v>88.5</c:v>
                </c:pt>
                <c:pt idx="6">
                  <c:v>87</c:v>
                </c:pt>
                <c:pt idx="7">
                  <c:v>86.4</c:v>
                </c:pt>
                <c:pt idx="8">
                  <c:v>86.4</c:v>
                </c:pt>
                <c:pt idx="9">
                  <c:v>87.4</c:v>
                </c:pt>
              </c:numCache>
            </c:numRef>
          </c:val>
          <c:smooth val="0"/>
          <c:extLst>
            <c:ext xmlns:c16="http://schemas.microsoft.com/office/drawing/2014/chart" uri="{C3380CC4-5D6E-409C-BE32-E72D297353CC}">
              <c16:uniqueId val="{00000001-817F-4AAF-9CA7-A4DE200B33B7}"/>
            </c:ext>
          </c:extLst>
        </c:ser>
        <c:dLbls>
          <c:showLegendKey val="0"/>
          <c:showVal val="0"/>
          <c:showCatName val="0"/>
          <c:showSerName val="0"/>
          <c:showPercent val="0"/>
          <c:showBubbleSize val="0"/>
        </c:dLbls>
        <c:marker val="1"/>
        <c:smooth val="0"/>
        <c:axId val="1687879728"/>
        <c:axId val="1687881904"/>
      </c:lineChart>
      <c:catAx>
        <c:axId val="16878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7881904"/>
        <c:crosses val="autoZero"/>
        <c:auto val="1"/>
        <c:lblAlgn val="ctr"/>
        <c:lblOffset val="100"/>
        <c:noMultiLvlLbl val="0"/>
      </c:catAx>
      <c:valAx>
        <c:axId val="16878819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787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90416049478964"/>
          <c:y val="1.1065006915629323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c:f>
              <c:strCache>
                <c:ptCount val="1"/>
                <c:pt idx="0">
                  <c:v>Уровень безработицы среди мужчин и женщин, имеющих ребенка (0-6 лет),%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Sheet1!$A$7:$A$8</c:f>
              <c:strCache>
                <c:ptCount val="2"/>
                <c:pt idx="0">
                  <c:v>мужчина</c:v>
                </c:pt>
                <c:pt idx="1">
                  <c:v>женщина</c:v>
                </c:pt>
              </c:strCache>
            </c:strRef>
          </c:cat>
          <c:val>
            <c:numRef>
              <c:f>Sheet1!$B$7:$B$8</c:f>
              <c:numCache>
                <c:formatCode>General</c:formatCode>
                <c:ptCount val="2"/>
                <c:pt idx="0">
                  <c:v>34.799999999999997</c:v>
                </c:pt>
                <c:pt idx="1">
                  <c:v>16.8</c:v>
                </c:pt>
              </c:numCache>
            </c:numRef>
          </c:val>
          <c:extLst>
            <c:ext xmlns:c16="http://schemas.microsoft.com/office/drawing/2014/chart" uri="{C3380CC4-5D6E-409C-BE32-E72D297353CC}">
              <c16:uniqueId val="{00000000-FF8A-4A63-91B0-25DC474DDFCD}"/>
            </c:ext>
          </c:extLst>
        </c:ser>
        <c:dLbls>
          <c:showLegendKey val="0"/>
          <c:showVal val="1"/>
          <c:showCatName val="0"/>
          <c:showSerName val="0"/>
          <c:showPercent val="0"/>
          <c:showBubbleSize val="0"/>
        </c:dLbls>
        <c:gapWidth val="75"/>
        <c:axId val="1687868848"/>
        <c:axId val="1687882992"/>
      </c:barChart>
      <c:catAx>
        <c:axId val="168786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7882992"/>
        <c:crosses val="autoZero"/>
        <c:auto val="1"/>
        <c:lblAlgn val="ctr"/>
        <c:lblOffset val="100"/>
        <c:noMultiLvlLbl val="0"/>
      </c:catAx>
      <c:valAx>
        <c:axId val="1687882992"/>
        <c:scaling>
          <c:orientation val="minMax"/>
        </c:scaling>
        <c:delete val="1"/>
        <c:axPos val="l"/>
        <c:numFmt formatCode="General" sourceLinked="1"/>
        <c:majorTickMark val="none"/>
        <c:minorTickMark val="none"/>
        <c:tickLblPos val="nextTo"/>
        <c:crossAx val="168786884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Sheet1!$B$10</c:f>
              <c:strCache>
                <c:ptCount val="1"/>
                <c:pt idx="0">
                  <c:v>Нетрудоспособность мужчин и женщин, имеющих ребенка (0-6 лет),%</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Sheet1!$A$11:$A$12</c:f>
              <c:strCache>
                <c:ptCount val="2"/>
                <c:pt idx="0">
                  <c:v>мужчина</c:v>
                </c:pt>
                <c:pt idx="1">
                  <c:v>женщина</c:v>
                </c:pt>
              </c:strCache>
            </c:strRef>
          </c:cat>
          <c:val>
            <c:numRef>
              <c:f>Sheet1!$B$11:$B$12</c:f>
              <c:numCache>
                <c:formatCode>General</c:formatCode>
                <c:ptCount val="2"/>
                <c:pt idx="0">
                  <c:v>13.3</c:v>
                </c:pt>
                <c:pt idx="1">
                  <c:v>47.1</c:v>
                </c:pt>
              </c:numCache>
            </c:numRef>
          </c:val>
          <c:extLst>
            <c:ext xmlns:c16="http://schemas.microsoft.com/office/drawing/2014/chart" uri="{C3380CC4-5D6E-409C-BE32-E72D297353CC}">
              <c16:uniqueId val="{00000000-179E-40E6-94F3-33D2898A2003}"/>
            </c:ext>
          </c:extLst>
        </c:ser>
        <c:dLbls>
          <c:showLegendKey val="0"/>
          <c:showVal val="1"/>
          <c:showCatName val="0"/>
          <c:showSerName val="0"/>
          <c:showPercent val="0"/>
          <c:showBubbleSize val="0"/>
        </c:dLbls>
        <c:gapWidth val="75"/>
        <c:axId val="1674094096"/>
        <c:axId val="1674080496"/>
      </c:barChart>
      <c:catAx>
        <c:axId val="167409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74080496"/>
        <c:crosses val="autoZero"/>
        <c:auto val="1"/>
        <c:lblAlgn val="ctr"/>
        <c:lblOffset val="100"/>
        <c:noMultiLvlLbl val="0"/>
      </c:catAx>
      <c:valAx>
        <c:axId val="1674080496"/>
        <c:scaling>
          <c:orientation val="minMax"/>
        </c:scaling>
        <c:delete val="1"/>
        <c:axPos val="l"/>
        <c:numFmt formatCode="General" sourceLinked="1"/>
        <c:majorTickMark val="none"/>
        <c:minorTickMark val="none"/>
        <c:tickLblPos val="nextTo"/>
        <c:crossAx val="1674094096"/>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Уровень занятости мужчин и женщин, имеющих ребенка (0-6 лет),%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мужчина</c:v>
                </c:pt>
                <c:pt idx="1">
                  <c:v>женщина</c:v>
                </c:pt>
              </c:strCache>
            </c:strRef>
          </c:cat>
          <c:val>
            <c:numRef>
              <c:f>Sheet1!$B$2:$B$3</c:f>
              <c:numCache>
                <c:formatCode>General</c:formatCode>
                <c:ptCount val="2"/>
                <c:pt idx="0">
                  <c:v>51.9</c:v>
                </c:pt>
                <c:pt idx="1">
                  <c:v>36</c:v>
                </c:pt>
              </c:numCache>
            </c:numRef>
          </c:val>
          <c:extLst>
            <c:ext xmlns:c16="http://schemas.microsoft.com/office/drawing/2014/chart" uri="{C3380CC4-5D6E-409C-BE32-E72D297353CC}">
              <c16:uniqueId val="{00000000-8C32-4FAA-953F-176EF39373CF}"/>
            </c:ext>
          </c:extLst>
        </c:ser>
        <c:dLbls>
          <c:showLegendKey val="0"/>
          <c:showVal val="1"/>
          <c:showCatName val="0"/>
          <c:showSerName val="0"/>
          <c:showPercent val="0"/>
          <c:showBubbleSize val="0"/>
        </c:dLbls>
        <c:gapWidth val="75"/>
        <c:axId val="1674084848"/>
        <c:axId val="1674102800"/>
      </c:barChart>
      <c:catAx>
        <c:axId val="167408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74102800"/>
        <c:crosses val="autoZero"/>
        <c:auto val="1"/>
        <c:lblAlgn val="ctr"/>
        <c:lblOffset val="100"/>
        <c:noMultiLvlLbl val="0"/>
      </c:catAx>
      <c:valAx>
        <c:axId val="1674102800"/>
        <c:scaling>
          <c:orientation val="minMax"/>
        </c:scaling>
        <c:delete val="1"/>
        <c:axPos val="l"/>
        <c:numFmt formatCode="General" sourceLinked="1"/>
        <c:majorTickMark val="none"/>
        <c:minorTickMark val="none"/>
        <c:tickLblPos val="nextTo"/>
        <c:crossAx val="167408484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u-RU" sz="900">
                <a:solidFill>
                  <a:schemeClr val="accent1">
                    <a:lumMod val="50000"/>
                  </a:schemeClr>
                </a:solidFill>
              </a:rPr>
              <a:t>Учащиеся среднего профессионального образования</a:t>
            </a:r>
            <a:endParaRPr lang="en-US" sz="900">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lineChart>
        <c:grouping val="standard"/>
        <c:varyColors val="0"/>
        <c:ser>
          <c:idx val="0"/>
          <c:order val="0"/>
          <c:tx>
            <c:strRef>
              <c:f>'[inv040500reg_20210224-023325.xlsx]inv040500reg'!$B$18</c:f>
              <c:strCache>
                <c:ptCount val="1"/>
                <c:pt idx="0">
                  <c:v>Студенты (мальчики / девочки)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'[inv040500reg_20210224-023325.xlsx]inv040500reg'!$C$17:$L$17</c:f>
              <c:strCache>
                <c:ptCount val="10"/>
                <c:pt idx="0">
                  <c:v>2009/10</c:v>
                </c:pt>
                <c:pt idx="1">
                  <c:v>2010/11</c:v>
                </c:pt>
                <c:pt idx="2">
                  <c:v>2011/12</c:v>
                </c:pt>
                <c:pt idx="3">
                  <c:v>2012/13</c:v>
                </c:pt>
                <c:pt idx="4">
                  <c:v>2013/14</c:v>
                </c:pt>
                <c:pt idx="5">
                  <c:v>2014/15</c:v>
                </c:pt>
                <c:pt idx="6">
                  <c:v>2015/16</c:v>
                </c:pt>
                <c:pt idx="7">
                  <c:v>2016/17</c:v>
                </c:pt>
                <c:pt idx="8">
                  <c:v>2017/18</c:v>
                </c:pt>
                <c:pt idx="9">
                  <c:v>2018/19</c:v>
                </c:pt>
              </c:strCache>
            </c:strRef>
          </c:cat>
          <c:val>
            <c:numRef>
              <c:f>'[inv040500reg_20210224-023325.xlsx]inv040500reg'!$C$18:$L$18</c:f>
              <c:numCache>
                <c:formatCode>0.0</c:formatCode>
                <c:ptCount val="10"/>
                <c:pt idx="0">
                  <c:v>2.8433734939759034</c:v>
                </c:pt>
                <c:pt idx="1">
                  <c:v>3.1146496815286624</c:v>
                </c:pt>
                <c:pt idx="2">
                  <c:v>2.7430167597765363</c:v>
                </c:pt>
                <c:pt idx="3">
                  <c:v>2.6934673366834172</c:v>
                </c:pt>
                <c:pt idx="4">
                  <c:v>2.5591397849462365</c:v>
                </c:pt>
                <c:pt idx="5">
                  <c:v>3.3098591549295775</c:v>
                </c:pt>
                <c:pt idx="6">
                  <c:v>4.3300970873786406</c:v>
                </c:pt>
                <c:pt idx="7">
                  <c:v>3.615819209039548</c:v>
                </c:pt>
                <c:pt idx="8">
                  <c:v>3.458563535911602</c:v>
                </c:pt>
                <c:pt idx="9">
                  <c:v>2.5594713656387666</c:v>
                </c:pt>
              </c:numCache>
            </c:numRef>
          </c:val>
          <c:smooth val="0"/>
          <c:extLst>
            <c:ext xmlns:c16="http://schemas.microsoft.com/office/drawing/2014/chart" uri="{C3380CC4-5D6E-409C-BE32-E72D297353CC}">
              <c16:uniqueId val="{00000000-3A71-44DE-A91F-D91F00F1084A}"/>
            </c:ext>
          </c:extLst>
        </c:ser>
        <c:ser>
          <c:idx val="1"/>
          <c:order val="1"/>
          <c:tx>
            <c:strRef>
              <c:f>'[inv040500reg_20210224-023325.xlsx]inv040500reg'!$B$19</c:f>
              <c:strCache>
                <c:ptCount val="1"/>
                <c:pt idx="0">
                  <c:v>Новые студенты (мальчики / девочки)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'[inv040500reg_20210224-023325.xlsx]inv040500reg'!$C$17:$L$17</c:f>
              <c:strCache>
                <c:ptCount val="10"/>
                <c:pt idx="0">
                  <c:v>2009/10</c:v>
                </c:pt>
                <c:pt idx="1">
                  <c:v>2010/11</c:v>
                </c:pt>
                <c:pt idx="2">
                  <c:v>2011/12</c:v>
                </c:pt>
                <c:pt idx="3">
                  <c:v>2012/13</c:v>
                </c:pt>
                <c:pt idx="4">
                  <c:v>2013/14</c:v>
                </c:pt>
                <c:pt idx="5">
                  <c:v>2014/15</c:v>
                </c:pt>
                <c:pt idx="6">
                  <c:v>2015/16</c:v>
                </c:pt>
                <c:pt idx="7">
                  <c:v>2016/17</c:v>
                </c:pt>
                <c:pt idx="8">
                  <c:v>2017/18</c:v>
                </c:pt>
                <c:pt idx="9">
                  <c:v>2018/19</c:v>
                </c:pt>
              </c:strCache>
            </c:strRef>
          </c:cat>
          <c:val>
            <c:numRef>
              <c:f>'[inv040500reg_20210224-023325.xlsx]inv040500reg'!$C$19:$L$19</c:f>
              <c:numCache>
                <c:formatCode>0.0</c:formatCode>
                <c:ptCount val="10"/>
                <c:pt idx="0">
                  <c:v>2.6371681415929205</c:v>
                </c:pt>
                <c:pt idx="1">
                  <c:v>2.8115942028985508</c:v>
                </c:pt>
                <c:pt idx="2">
                  <c:v>2.193103448275862</c:v>
                </c:pt>
                <c:pt idx="3">
                  <c:v>2.6293103448275863</c:v>
                </c:pt>
                <c:pt idx="4">
                  <c:v>2.6969696969696968</c:v>
                </c:pt>
                <c:pt idx="5">
                  <c:v>3.9146341463414633</c:v>
                </c:pt>
                <c:pt idx="6">
                  <c:v>4</c:v>
                </c:pt>
                <c:pt idx="7">
                  <c:v>2.96875</c:v>
                </c:pt>
                <c:pt idx="8">
                  <c:v>3.4588235294117649</c:v>
                </c:pt>
                <c:pt idx="9">
                  <c:v>1.912751677852349</c:v>
                </c:pt>
              </c:numCache>
            </c:numRef>
          </c:val>
          <c:smooth val="0"/>
          <c:extLst>
            <c:ext xmlns:c16="http://schemas.microsoft.com/office/drawing/2014/chart" uri="{C3380CC4-5D6E-409C-BE32-E72D297353CC}">
              <c16:uniqueId val="{00000001-3A71-44DE-A91F-D91F00F1084A}"/>
            </c:ext>
          </c:extLst>
        </c:ser>
        <c:dLbls>
          <c:showLegendKey val="0"/>
          <c:showVal val="0"/>
          <c:showCatName val="0"/>
          <c:showSerName val="0"/>
          <c:showPercent val="0"/>
          <c:showBubbleSize val="0"/>
        </c:dLbls>
        <c:marker val="1"/>
        <c:smooth val="0"/>
        <c:axId val="1674105520"/>
        <c:axId val="1674106064"/>
      </c:lineChart>
      <c:catAx>
        <c:axId val="167410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74106064"/>
        <c:crossesAt val="0"/>
        <c:auto val="1"/>
        <c:lblAlgn val="ctr"/>
        <c:lblOffset val="100"/>
        <c:noMultiLvlLbl val="0"/>
      </c:catAx>
      <c:valAx>
        <c:axId val="1674106064"/>
        <c:scaling>
          <c:orientation val="minMax"/>
          <c:min val="1.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7410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23AC1-6914-4932-8618-C6E7A19A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28727</Words>
  <Characters>163746</Characters>
  <Application>Microsoft Office Word</Application>
  <DocSecurity>0</DocSecurity>
  <Lines>1364</Lines>
  <Paragraphs>384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Cuijuclu</dc:creator>
  <cp:keywords/>
  <dc:description/>
  <cp:lastModifiedBy>Angela Cara</cp:lastModifiedBy>
  <cp:revision>3</cp:revision>
  <cp:lastPrinted>2021-06-14T10:20:00Z</cp:lastPrinted>
  <dcterms:created xsi:type="dcterms:W3CDTF">2021-09-13T11:56:00Z</dcterms:created>
  <dcterms:modified xsi:type="dcterms:W3CDTF">2021-09-13T11:57:00Z</dcterms:modified>
</cp:coreProperties>
</file>